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90AD6" w14:textId="77777777" w:rsidR="00CA1DE9" w:rsidRPr="00A72F15" w:rsidRDefault="00CA1DE9" w:rsidP="00CA1DE9">
      <w:pPr>
        <w:spacing w:line="260" w:lineRule="exact"/>
        <w:jc w:val="both"/>
        <w:rPr>
          <w:rFonts w:ascii="Verdana" w:hAnsi="Verdana"/>
          <w:sz w:val="18"/>
          <w:szCs w:val="18"/>
        </w:rPr>
      </w:pPr>
    </w:p>
    <w:tbl>
      <w:tblPr>
        <w:tblW w:w="9639" w:type="dxa"/>
        <w:tblInd w:w="212" w:type="dxa"/>
        <w:tblLayout w:type="fixed"/>
        <w:tblCellMar>
          <w:left w:w="70" w:type="dxa"/>
          <w:right w:w="70" w:type="dxa"/>
        </w:tblCellMar>
        <w:tblLook w:val="01E0" w:firstRow="1" w:lastRow="1" w:firstColumn="1" w:lastColumn="1" w:noHBand="0" w:noVBand="0"/>
      </w:tblPr>
      <w:tblGrid>
        <w:gridCol w:w="4820"/>
        <w:gridCol w:w="4819"/>
      </w:tblGrid>
      <w:tr w:rsidR="00CA1DE9" w:rsidRPr="00EB68A8" w14:paraId="392A2A0C" w14:textId="77777777">
        <w:tc>
          <w:tcPr>
            <w:tcW w:w="4820" w:type="dxa"/>
          </w:tcPr>
          <w:p w14:paraId="08318292" w14:textId="77777777" w:rsidR="00CA1DE9" w:rsidRPr="00CA1DE9" w:rsidRDefault="00CA1DE9" w:rsidP="00DC5268">
            <w:pPr>
              <w:pStyle w:val="Intestazione"/>
              <w:tabs>
                <w:tab w:val="left" w:pos="8364"/>
              </w:tabs>
              <w:spacing w:line="260" w:lineRule="exact"/>
              <w:rPr>
                <w:rFonts w:ascii="Verdana" w:hAnsi="Verdana"/>
                <w:b/>
                <w:spacing w:val="4"/>
                <w:sz w:val="19"/>
                <w:szCs w:val="19"/>
                <w:lang w:val="fr-FR"/>
              </w:rPr>
            </w:pPr>
          </w:p>
        </w:tc>
        <w:tc>
          <w:tcPr>
            <w:tcW w:w="4819" w:type="dxa"/>
          </w:tcPr>
          <w:p w14:paraId="6E6ADD46" w14:textId="77777777" w:rsidR="003E45F1" w:rsidRPr="003E45F1" w:rsidRDefault="003E45F1" w:rsidP="003E45F1">
            <w:pPr>
              <w:pStyle w:val="Intestazione"/>
              <w:tabs>
                <w:tab w:val="left" w:pos="8364"/>
              </w:tabs>
              <w:spacing w:before="80" w:line="280" w:lineRule="exact"/>
              <w:ind w:left="1491"/>
              <w:jc w:val="right"/>
              <w:rPr>
                <w:rFonts w:ascii="Verdana" w:hAnsi="Verdana"/>
                <w:b/>
                <w:bCs/>
                <w:smallCaps/>
                <w:sz w:val="32"/>
                <w:szCs w:val="32"/>
                <w:lang w:val="fr-FR"/>
              </w:rPr>
            </w:pPr>
            <w:r w:rsidRPr="003E45F1">
              <w:rPr>
                <w:rFonts w:ascii="Verdana" w:hAnsi="Verdana"/>
                <w:b/>
                <w:bCs/>
                <w:smallCaps/>
                <w:sz w:val="32"/>
                <w:szCs w:val="32"/>
                <w:lang w:val="fr-FR"/>
              </w:rPr>
              <w:t>FR</w:t>
            </w:r>
          </w:p>
          <w:p w14:paraId="14B7B627" w14:textId="46739B75" w:rsidR="00CA1DE9" w:rsidRPr="007000B5" w:rsidRDefault="00CA1DE9" w:rsidP="003E45F1">
            <w:pPr>
              <w:pStyle w:val="Intestazione"/>
              <w:tabs>
                <w:tab w:val="left" w:pos="8364"/>
              </w:tabs>
              <w:spacing w:before="120" w:line="280" w:lineRule="exact"/>
              <w:ind w:left="2058"/>
              <w:jc w:val="both"/>
              <w:rPr>
                <w:rFonts w:ascii="Verdana" w:hAnsi="Verdana"/>
                <w:sz w:val="19"/>
                <w:szCs w:val="19"/>
                <w:lang w:val="fr-FR"/>
              </w:rPr>
            </w:pPr>
            <w:r w:rsidRPr="007000B5">
              <w:rPr>
                <w:rFonts w:ascii="Verdana" w:hAnsi="Verdana"/>
                <w:smallCaps/>
                <w:sz w:val="19"/>
                <w:szCs w:val="19"/>
                <w:lang w:val="fr-FR"/>
              </w:rPr>
              <w:t>Unidroit</w:t>
            </w:r>
            <w:r w:rsidRPr="007000B5">
              <w:rPr>
                <w:rFonts w:ascii="Verdana" w:hAnsi="Verdana"/>
                <w:sz w:val="19"/>
                <w:szCs w:val="19"/>
                <w:lang w:val="fr-FR"/>
              </w:rPr>
              <w:t xml:space="preserve"> 20</w:t>
            </w:r>
            <w:r w:rsidR="00D915DD" w:rsidRPr="007000B5">
              <w:rPr>
                <w:rFonts w:ascii="Verdana" w:hAnsi="Verdana"/>
                <w:sz w:val="19"/>
                <w:szCs w:val="19"/>
                <w:lang w:val="fr-FR"/>
              </w:rPr>
              <w:t>2</w:t>
            </w:r>
            <w:r w:rsidR="009E41ED" w:rsidRPr="007000B5">
              <w:rPr>
                <w:rFonts w:ascii="Verdana" w:hAnsi="Verdana"/>
                <w:sz w:val="19"/>
                <w:szCs w:val="19"/>
                <w:lang w:val="fr-FR"/>
              </w:rPr>
              <w:t>4</w:t>
            </w:r>
          </w:p>
          <w:p w14:paraId="66D3A30C" w14:textId="77777777" w:rsidR="00CA1DE9" w:rsidRPr="00E82C67" w:rsidRDefault="00CA1DE9" w:rsidP="003E45F1">
            <w:pPr>
              <w:pStyle w:val="Intestazione"/>
              <w:tabs>
                <w:tab w:val="left" w:pos="8364"/>
              </w:tabs>
              <w:spacing w:line="280" w:lineRule="exact"/>
              <w:ind w:left="2058"/>
              <w:jc w:val="both"/>
              <w:rPr>
                <w:rFonts w:ascii="Verdana" w:hAnsi="Verdana"/>
                <w:sz w:val="19"/>
                <w:szCs w:val="19"/>
                <w:lang w:val="fr-FR"/>
              </w:rPr>
            </w:pPr>
            <w:r w:rsidRPr="007000B5">
              <w:rPr>
                <w:rFonts w:ascii="Verdana" w:hAnsi="Verdana"/>
                <w:sz w:val="19"/>
                <w:szCs w:val="19"/>
                <w:lang w:val="fr-FR"/>
              </w:rPr>
              <w:t>DC</w:t>
            </w:r>
            <w:r w:rsidR="00C710BA" w:rsidRPr="007000B5">
              <w:rPr>
                <w:rFonts w:ascii="Verdana" w:hAnsi="Verdana"/>
                <w:sz w:val="19"/>
                <w:szCs w:val="19"/>
                <w:lang w:val="fr-FR"/>
              </w:rPr>
              <w:t>12</w:t>
            </w:r>
            <w:r w:rsidRPr="007000B5">
              <w:rPr>
                <w:rFonts w:ascii="Verdana" w:hAnsi="Verdana"/>
                <w:sz w:val="19"/>
                <w:szCs w:val="19"/>
                <w:lang w:val="fr-FR"/>
              </w:rPr>
              <w:t>/DEP - Doc.</w:t>
            </w:r>
            <w:r w:rsidRPr="005B7D61">
              <w:rPr>
                <w:rFonts w:ascii="Verdana" w:hAnsi="Verdana"/>
                <w:sz w:val="19"/>
                <w:szCs w:val="19"/>
                <w:lang w:val="fr-FR"/>
              </w:rPr>
              <w:t xml:space="preserve"> 1</w:t>
            </w:r>
          </w:p>
          <w:p w14:paraId="6022FBFE" w14:textId="0CAB8D71" w:rsidR="00CA1DE9" w:rsidRPr="00CA1DE9" w:rsidRDefault="00CA1DE9" w:rsidP="003E45F1">
            <w:pPr>
              <w:pStyle w:val="Intestazione"/>
              <w:tabs>
                <w:tab w:val="left" w:pos="8364"/>
              </w:tabs>
              <w:spacing w:line="280" w:lineRule="exact"/>
              <w:ind w:left="2058"/>
              <w:jc w:val="both"/>
              <w:rPr>
                <w:rFonts w:ascii="Verdana" w:hAnsi="Verdana"/>
                <w:sz w:val="19"/>
                <w:szCs w:val="19"/>
                <w:lang w:val="fr-FR"/>
              </w:rPr>
            </w:pPr>
            <w:r w:rsidRPr="00E82C67">
              <w:rPr>
                <w:rFonts w:ascii="Verdana" w:hAnsi="Verdana"/>
                <w:sz w:val="19"/>
                <w:szCs w:val="19"/>
                <w:lang w:val="fr-FR"/>
              </w:rPr>
              <w:t xml:space="preserve">Original: </w:t>
            </w:r>
            <w:r w:rsidRPr="007000B5">
              <w:rPr>
                <w:rFonts w:ascii="Verdana" w:hAnsi="Verdana"/>
                <w:sz w:val="19"/>
                <w:szCs w:val="19"/>
                <w:lang w:val="fr-FR"/>
              </w:rPr>
              <w:t>anglais</w:t>
            </w:r>
            <w:r w:rsidR="00CF245A">
              <w:rPr>
                <w:rFonts w:ascii="Verdana" w:hAnsi="Verdana"/>
                <w:sz w:val="19"/>
                <w:szCs w:val="19"/>
                <w:lang w:val="fr-FR"/>
              </w:rPr>
              <w:t xml:space="preserve">/français </w:t>
            </w:r>
          </w:p>
        </w:tc>
      </w:tr>
    </w:tbl>
    <w:p w14:paraId="109B687F" w14:textId="77777777" w:rsidR="00DE0D93" w:rsidRDefault="00C710BA" w:rsidP="00780FE2">
      <w:pPr>
        <w:spacing w:before="1200" w:after="360" w:line="280" w:lineRule="exact"/>
        <w:jc w:val="center"/>
        <w:rPr>
          <w:rFonts w:ascii="Verdana" w:hAnsi="Verdana"/>
          <w:b/>
          <w:sz w:val="24"/>
          <w:szCs w:val="24"/>
          <w:lang w:val="fr-FR"/>
        </w:rPr>
      </w:pPr>
      <w:r w:rsidRPr="00CA1DE9">
        <w:rPr>
          <w:rFonts w:ascii="Verdana" w:hAnsi="Verdana"/>
          <w:b/>
          <w:sz w:val="24"/>
          <w:szCs w:val="24"/>
          <w:lang w:val="fr-FR"/>
        </w:rPr>
        <w:t>MÉMORANDUM</w:t>
      </w:r>
      <w:r w:rsidR="00CA1DE9" w:rsidRPr="00CA1DE9">
        <w:rPr>
          <w:rFonts w:ascii="Verdana" w:hAnsi="Verdana"/>
          <w:b/>
          <w:sz w:val="24"/>
          <w:szCs w:val="24"/>
          <w:lang w:val="fr-FR"/>
        </w:rPr>
        <w:t xml:space="preserve"> DES </w:t>
      </w:r>
      <w:r w:rsidRPr="00CA1DE9">
        <w:rPr>
          <w:rFonts w:ascii="Verdana" w:hAnsi="Verdana"/>
          <w:b/>
          <w:sz w:val="24"/>
          <w:szCs w:val="24"/>
          <w:lang w:val="fr-FR"/>
        </w:rPr>
        <w:t>DÉCLARATIONS</w:t>
      </w:r>
    </w:p>
    <w:p w14:paraId="7B633DCB" w14:textId="77777777" w:rsidR="007000B5" w:rsidRPr="00CA1DE9" w:rsidRDefault="007000B5" w:rsidP="007000B5">
      <w:pPr>
        <w:spacing w:before="100" w:beforeAutospacing="1" w:after="360" w:line="280" w:lineRule="exact"/>
        <w:jc w:val="center"/>
        <w:rPr>
          <w:rFonts w:ascii="Verdana" w:hAnsi="Verdana"/>
          <w:b/>
          <w:sz w:val="24"/>
          <w:szCs w:val="24"/>
          <w:lang w:val="fr-FR"/>
        </w:rPr>
      </w:pPr>
    </w:p>
    <w:p w14:paraId="678BF4E7" w14:textId="77777777" w:rsidR="00DE0D93" w:rsidRPr="00CA1DE9" w:rsidRDefault="004D6911">
      <w:pPr>
        <w:spacing w:line="280" w:lineRule="exact"/>
        <w:jc w:val="center"/>
        <w:rPr>
          <w:rFonts w:ascii="Verdana" w:hAnsi="Verdana"/>
          <w:sz w:val="18"/>
          <w:szCs w:val="18"/>
          <w:lang w:val="fr-FR"/>
        </w:rPr>
      </w:pPr>
      <w:r w:rsidRPr="00CA1DE9">
        <w:rPr>
          <w:rFonts w:ascii="Verdana" w:hAnsi="Verdana"/>
          <w:sz w:val="18"/>
          <w:szCs w:val="18"/>
          <w:lang w:val="fr-FR"/>
        </w:rPr>
        <w:t>SYSTÈME</w:t>
      </w:r>
      <w:r w:rsidR="00DE0D93" w:rsidRPr="00CA1DE9">
        <w:rPr>
          <w:rFonts w:ascii="Verdana" w:hAnsi="Verdana"/>
          <w:sz w:val="18"/>
          <w:szCs w:val="18"/>
          <w:lang w:val="fr-FR"/>
        </w:rPr>
        <w:t xml:space="preserve"> DES </w:t>
      </w:r>
      <w:r w:rsidRPr="00CA1DE9">
        <w:rPr>
          <w:rFonts w:ascii="Verdana" w:hAnsi="Verdana"/>
          <w:sz w:val="18"/>
          <w:szCs w:val="18"/>
          <w:lang w:val="fr-FR"/>
        </w:rPr>
        <w:t>DÉCLARATIONS</w:t>
      </w:r>
      <w:r w:rsidR="00DE0D93" w:rsidRPr="00CA1DE9">
        <w:rPr>
          <w:rFonts w:ascii="Verdana" w:hAnsi="Verdana"/>
          <w:sz w:val="18"/>
          <w:szCs w:val="18"/>
          <w:lang w:val="fr-FR"/>
        </w:rPr>
        <w:t xml:space="preserve"> </w:t>
      </w:r>
    </w:p>
    <w:p w14:paraId="7F3F2A4A" w14:textId="0FB0FE9E" w:rsidR="00DE0D93" w:rsidRPr="00CA1DE9" w:rsidRDefault="00DE0D93">
      <w:pPr>
        <w:spacing w:line="280" w:lineRule="exact"/>
        <w:jc w:val="center"/>
        <w:rPr>
          <w:rFonts w:ascii="Verdana" w:hAnsi="Verdana"/>
          <w:sz w:val="18"/>
          <w:szCs w:val="18"/>
          <w:lang w:val="fr-FR"/>
        </w:rPr>
      </w:pPr>
      <w:r w:rsidRPr="00CA1DE9">
        <w:rPr>
          <w:rFonts w:ascii="Verdana" w:hAnsi="Verdana"/>
          <w:sz w:val="18"/>
          <w:szCs w:val="18"/>
          <w:lang w:val="fr-FR"/>
        </w:rPr>
        <w:t xml:space="preserve">EN VERTU DE LA CONVENTION RELATIVE AUX GARANTIES INTERNATIONALES PORTANT SUR DES </w:t>
      </w:r>
      <w:r w:rsidR="004D6911" w:rsidRPr="00CA1DE9">
        <w:rPr>
          <w:rFonts w:ascii="Verdana" w:hAnsi="Verdana"/>
          <w:sz w:val="18"/>
          <w:szCs w:val="18"/>
          <w:lang w:val="fr-FR"/>
        </w:rPr>
        <w:t>MATÉRIELS</w:t>
      </w:r>
      <w:r w:rsidRPr="00CA1DE9">
        <w:rPr>
          <w:rFonts w:ascii="Verdana" w:hAnsi="Verdana"/>
          <w:sz w:val="18"/>
          <w:szCs w:val="18"/>
          <w:lang w:val="fr-FR"/>
        </w:rPr>
        <w:t xml:space="preserve"> D</w:t>
      </w:r>
      <w:r w:rsidR="003E3D66">
        <w:rPr>
          <w:rFonts w:ascii="Verdana" w:hAnsi="Verdana"/>
          <w:sz w:val="18"/>
          <w:szCs w:val="18"/>
          <w:lang w:val="fr-FR"/>
        </w:rPr>
        <w:t>’</w:t>
      </w:r>
      <w:r w:rsidR="004D6911" w:rsidRPr="00CA1DE9">
        <w:rPr>
          <w:rFonts w:ascii="Verdana" w:hAnsi="Verdana"/>
          <w:sz w:val="18"/>
          <w:szCs w:val="18"/>
          <w:lang w:val="fr-FR"/>
        </w:rPr>
        <w:t>ÉQUIPEMENT</w:t>
      </w:r>
      <w:r w:rsidRPr="00CA1DE9">
        <w:rPr>
          <w:rFonts w:ascii="Verdana" w:hAnsi="Verdana"/>
          <w:sz w:val="18"/>
          <w:szCs w:val="18"/>
          <w:lang w:val="fr-FR"/>
        </w:rPr>
        <w:t xml:space="preserve"> MOBILES </w:t>
      </w:r>
    </w:p>
    <w:p w14:paraId="35465A0F" w14:textId="77777777" w:rsidR="00DE0D93" w:rsidRPr="007B6BA1" w:rsidRDefault="00DE0D93" w:rsidP="00780FE2">
      <w:pPr>
        <w:spacing w:after="360" w:line="280" w:lineRule="exact"/>
        <w:jc w:val="center"/>
        <w:rPr>
          <w:rFonts w:ascii="Verdana" w:hAnsi="Verdana"/>
          <w:b/>
          <w:bCs/>
          <w:sz w:val="18"/>
          <w:szCs w:val="18"/>
          <w:lang w:val="fr-FR"/>
        </w:rPr>
      </w:pPr>
      <w:r w:rsidRPr="00CA1DE9">
        <w:rPr>
          <w:rFonts w:ascii="Verdana" w:hAnsi="Verdana"/>
          <w:sz w:val="18"/>
          <w:szCs w:val="18"/>
          <w:lang w:val="fr-FR"/>
        </w:rPr>
        <w:t xml:space="preserve">ET DU PROTOCOLE Y RELATIF PORTANT SUR LES QUESTIONS </w:t>
      </w:r>
      <w:r w:rsidR="004D6911" w:rsidRPr="007B6BA1">
        <w:rPr>
          <w:rFonts w:ascii="Verdana" w:hAnsi="Verdana"/>
          <w:sz w:val="18"/>
          <w:szCs w:val="18"/>
          <w:lang w:val="fr-FR"/>
        </w:rPr>
        <w:t>SPÉCIFIQUES</w:t>
      </w:r>
      <w:r w:rsidRPr="007B6BA1">
        <w:rPr>
          <w:rFonts w:ascii="Verdana" w:hAnsi="Verdana"/>
          <w:sz w:val="18"/>
          <w:szCs w:val="18"/>
          <w:lang w:val="fr-FR"/>
        </w:rPr>
        <w:t xml:space="preserve"> AUX </w:t>
      </w:r>
      <w:r w:rsidR="007B6BA1" w:rsidRPr="007B6BA1">
        <w:rPr>
          <w:rStyle w:val="Enfasigrassetto"/>
          <w:rFonts w:ascii="Verdana" w:hAnsi="Verdana"/>
          <w:b w:val="0"/>
          <w:bCs w:val="0"/>
          <w:sz w:val="18"/>
          <w:szCs w:val="18"/>
          <w:lang w:val="fr-FR"/>
        </w:rPr>
        <w:t>BIENS SPATIAUX</w:t>
      </w:r>
    </w:p>
    <w:p w14:paraId="18D31DBB" w14:textId="5DA418E2" w:rsidR="00DE0D93" w:rsidRPr="00CA1DE9" w:rsidRDefault="00C710BA">
      <w:pPr>
        <w:spacing w:line="280" w:lineRule="exact"/>
        <w:jc w:val="center"/>
        <w:rPr>
          <w:rFonts w:ascii="Verdana" w:hAnsi="Verdana"/>
          <w:sz w:val="18"/>
          <w:szCs w:val="18"/>
          <w:lang w:val="fr-FR"/>
        </w:rPr>
      </w:pPr>
      <w:r w:rsidRPr="00CA1DE9">
        <w:rPr>
          <w:rFonts w:ascii="Verdana" w:hAnsi="Verdana"/>
          <w:sz w:val="18"/>
          <w:szCs w:val="18"/>
          <w:lang w:val="fr-FR"/>
        </w:rPr>
        <w:t>MÉMORANDUM</w:t>
      </w:r>
      <w:r w:rsidR="00DE0D93" w:rsidRPr="00CA1DE9">
        <w:rPr>
          <w:rFonts w:ascii="Verdana" w:hAnsi="Verdana"/>
          <w:sz w:val="18"/>
          <w:szCs w:val="18"/>
          <w:lang w:val="fr-FR"/>
        </w:rPr>
        <w:t xml:space="preserve"> EXPLICATIF </w:t>
      </w:r>
      <w:r w:rsidR="004D6911">
        <w:rPr>
          <w:rFonts w:ascii="Verdana" w:hAnsi="Verdana"/>
          <w:sz w:val="18"/>
          <w:szCs w:val="18"/>
          <w:lang w:val="fr-FR"/>
        </w:rPr>
        <w:t>À</w:t>
      </w:r>
      <w:r w:rsidR="00DE0D93" w:rsidRPr="00CA1DE9">
        <w:rPr>
          <w:rFonts w:ascii="Verdana" w:hAnsi="Verdana"/>
          <w:sz w:val="18"/>
          <w:szCs w:val="18"/>
          <w:lang w:val="fr-FR"/>
        </w:rPr>
        <w:t xml:space="preserve"> L</w:t>
      </w:r>
      <w:r w:rsidR="003E3D66">
        <w:rPr>
          <w:rFonts w:ascii="Verdana" w:hAnsi="Verdana"/>
          <w:sz w:val="18"/>
          <w:szCs w:val="18"/>
          <w:lang w:val="fr-FR"/>
        </w:rPr>
        <w:t>’</w:t>
      </w:r>
      <w:r w:rsidR="00DE0D93" w:rsidRPr="00CA1DE9">
        <w:rPr>
          <w:rFonts w:ascii="Verdana" w:hAnsi="Verdana"/>
          <w:sz w:val="18"/>
          <w:szCs w:val="18"/>
          <w:lang w:val="fr-FR"/>
        </w:rPr>
        <w:t xml:space="preserve">ATTENTION DES </w:t>
      </w:r>
      <w:r w:rsidR="004D6911" w:rsidRPr="00CA1DE9">
        <w:rPr>
          <w:rFonts w:ascii="Verdana" w:hAnsi="Verdana"/>
          <w:sz w:val="18"/>
          <w:szCs w:val="18"/>
          <w:lang w:val="fr-FR"/>
        </w:rPr>
        <w:t>ÉTATS</w:t>
      </w:r>
      <w:r w:rsidR="00DE0D93" w:rsidRPr="00CA1DE9">
        <w:rPr>
          <w:rFonts w:ascii="Verdana" w:hAnsi="Verdana"/>
          <w:sz w:val="18"/>
          <w:szCs w:val="18"/>
          <w:lang w:val="fr-FR"/>
        </w:rPr>
        <w:t xml:space="preserve"> </w:t>
      </w:r>
    </w:p>
    <w:p w14:paraId="76283BAA" w14:textId="7DEE79A7" w:rsidR="00DE0D93" w:rsidRPr="00CA1DE9" w:rsidRDefault="00DE0D93">
      <w:pPr>
        <w:spacing w:line="280" w:lineRule="exact"/>
        <w:jc w:val="center"/>
        <w:rPr>
          <w:rFonts w:ascii="Verdana" w:hAnsi="Verdana"/>
          <w:sz w:val="18"/>
          <w:szCs w:val="18"/>
          <w:lang w:val="fr-FR"/>
        </w:rPr>
      </w:pPr>
      <w:r w:rsidRPr="00CA1DE9">
        <w:rPr>
          <w:rFonts w:ascii="Verdana" w:hAnsi="Verdana"/>
          <w:sz w:val="18"/>
          <w:szCs w:val="18"/>
          <w:lang w:val="fr-FR"/>
        </w:rPr>
        <w:t xml:space="preserve">ET DES ORGANISATIONS </w:t>
      </w:r>
      <w:r w:rsidR="004D6911" w:rsidRPr="00CA1DE9">
        <w:rPr>
          <w:rFonts w:ascii="Verdana" w:hAnsi="Verdana"/>
          <w:sz w:val="18"/>
          <w:szCs w:val="18"/>
          <w:lang w:val="fr-FR"/>
        </w:rPr>
        <w:t>RÉGIONALES</w:t>
      </w:r>
      <w:r w:rsidRPr="00CA1DE9">
        <w:rPr>
          <w:rFonts w:ascii="Verdana" w:hAnsi="Verdana"/>
          <w:sz w:val="18"/>
          <w:szCs w:val="18"/>
          <w:lang w:val="fr-FR"/>
        </w:rPr>
        <w:t xml:space="preserve"> D</w:t>
      </w:r>
      <w:r w:rsidR="003E3D66">
        <w:rPr>
          <w:rFonts w:ascii="Verdana" w:hAnsi="Verdana"/>
          <w:sz w:val="18"/>
          <w:szCs w:val="18"/>
          <w:lang w:val="fr-FR"/>
        </w:rPr>
        <w:t>’</w:t>
      </w:r>
      <w:r w:rsidR="004D6911" w:rsidRPr="00CA1DE9">
        <w:rPr>
          <w:rFonts w:ascii="Verdana" w:hAnsi="Verdana"/>
          <w:sz w:val="18"/>
          <w:szCs w:val="18"/>
          <w:lang w:val="fr-FR"/>
        </w:rPr>
        <w:t>INTÉGRATION</w:t>
      </w:r>
      <w:r w:rsidRPr="00CA1DE9">
        <w:rPr>
          <w:rFonts w:ascii="Verdana" w:hAnsi="Verdana"/>
          <w:sz w:val="18"/>
          <w:szCs w:val="18"/>
          <w:lang w:val="fr-FR"/>
        </w:rPr>
        <w:t xml:space="preserve"> </w:t>
      </w:r>
      <w:r w:rsidR="004D6911" w:rsidRPr="00CA1DE9">
        <w:rPr>
          <w:rFonts w:ascii="Verdana" w:hAnsi="Verdana"/>
          <w:sz w:val="18"/>
          <w:szCs w:val="18"/>
          <w:lang w:val="fr-FR"/>
        </w:rPr>
        <w:t>ÉCONOMIQUE</w:t>
      </w:r>
      <w:r w:rsidRPr="00CA1DE9">
        <w:rPr>
          <w:rFonts w:ascii="Verdana" w:hAnsi="Verdana"/>
          <w:sz w:val="18"/>
          <w:szCs w:val="18"/>
          <w:lang w:val="fr-FR"/>
        </w:rPr>
        <w:t xml:space="preserve"> </w:t>
      </w:r>
    </w:p>
    <w:p w14:paraId="0085D376" w14:textId="021A270B" w:rsidR="00DE0D93" w:rsidRPr="00CA1DE9" w:rsidRDefault="00DE0D93">
      <w:pPr>
        <w:spacing w:line="280" w:lineRule="exact"/>
        <w:jc w:val="center"/>
        <w:rPr>
          <w:rFonts w:ascii="Verdana" w:hAnsi="Verdana"/>
          <w:sz w:val="18"/>
          <w:szCs w:val="18"/>
          <w:lang w:val="fr-FR"/>
        </w:rPr>
      </w:pPr>
      <w:r w:rsidRPr="00CA1DE9">
        <w:rPr>
          <w:rFonts w:ascii="Verdana" w:hAnsi="Verdana"/>
          <w:sz w:val="18"/>
          <w:szCs w:val="18"/>
          <w:lang w:val="fr-FR"/>
        </w:rPr>
        <w:t xml:space="preserve">POUR LA </w:t>
      </w:r>
      <w:r w:rsidR="007000B5">
        <w:rPr>
          <w:rFonts w:ascii="Verdana" w:hAnsi="Verdana"/>
          <w:sz w:val="18"/>
          <w:szCs w:val="18"/>
          <w:lang w:val="fr-FR"/>
        </w:rPr>
        <w:t>R</w:t>
      </w:r>
      <w:r w:rsidR="007000B5" w:rsidRPr="00CA1DE9">
        <w:rPr>
          <w:rFonts w:ascii="Verdana" w:hAnsi="Verdana"/>
          <w:sz w:val="18"/>
          <w:szCs w:val="18"/>
          <w:lang w:val="fr-FR"/>
        </w:rPr>
        <w:t>É</w:t>
      </w:r>
      <w:r w:rsidR="007000B5">
        <w:rPr>
          <w:rFonts w:ascii="Verdana" w:hAnsi="Verdana"/>
          <w:sz w:val="18"/>
          <w:szCs w:val="18"/>
          <w:lang w:val="fr-FR"/>
        </w:rPr>
        <w:t xml:space="preserve">DACTION </w:t>
      </w:r>
      <w:r w:rsidRPr="00CA1DE9">
        <w:rPr>
          <w:rFonts w:ascii="Verdana" w:hAnsi="Verdana"/>
          <w:sz w:val="18"/>
          <w:szCs w:val="18"/>
          <w:lang w:val="fr-FR"/>
        </w:rPr>
        <w:t xml:space="preserve">DE LEURS </w:t>
      </w:r>
      <w:r w:rsidR="004D6911" w:rsidRPr="00CA1DE9">
        <w:rPr>
          <w:rFonts w:ascii="Verdana" w:hAnsi="Verdana"/>
          <w:sz w:val="18"/>
          <w:szCs w:val="18"/>
          <w:lang w:val="fr-FR"/>
        </w:rPr>
        <w:t>DÉCLARATIONS</w:t>
      </w:r>
    </w:p>
    <w:p w14:paraId="572D6D30" w14:textId="59B6621A" w:rsidR="00E957D1" w:rsidRDefault="00DE0D93" w:rsidP="00E957D1">
      <w:pPr>
        <w:spacing w:before="5400" w:line="280" w:lineRule="exact"/>
        <w:jc w:val="center"/>
        <w:rPr>
          <w:rFonts w:ascii="Verdana" w:hAnsi="Verdana"/>
          <w:sz w:val="18"/>
          <w:szCs w:val="18"/>
          <w:lang w:val="fr-FR"/>
        </w:rPr>
        <w:sectPr w:rsidR="00E957D1" w:rsidSect="00F91AFD">
          <w:headerReference w:type="even" r:id="rId8"/>
          <w:headerReference w:type="default" r:id="rId9"/>
          <w:footerReference w:type="even" r:id="rId10"/>
          <w:footerReference w:type="default" r:id="rId11"/>
          <w:headerReference w:type="first" r:id="rId12"/>
          <w:type w:val="continuous"/>
          <w:pgSz w:w="11906" w:h="16838" w:code="9"/>
          <w:pgMar w:top="1701" w:right="1418" w:bottom="1134" w:left="1418" w:header="720" w:footer="720" w:gutter="0"/>
          <w:pgNumType w:fmt="lowerRoman" w:start="1"/>
          <w:cols w:space="720"/>
          <w:titlePg/>
        </w:sectPr>
      </w:pPr>
      <w:r w:rsidRPr="00CA1DE9">
        <w:rPr>
          <w:rFonts w:ascii="Verdana" w:hAnsi="Verdana"/>
          <w:sz w:val="18"/>
          <w:szCs w:val="18"/>
          <w:lang w:val="fr-FR"/>
        </w:rPr>
        <w:t>(</w:t>
      </w:r>
      <w:r w:rsidRPr="00CA1DE9">
        <w:rPr>
          <w:rFonts w:ascii="Verdana" w:hAnsi="Verdana"/>
          <w:caps/>
          <w:sz w:val="18"/>
          <w:szCs w:val="18"/>
          <w:lang w:val="fr-FR"/>
        </w:rPr>
        <w:t>pr</w:t>
      </w:r>
      <w:r w:rsidR="007000B5" w:rsidRPr="00CA1DE9">
        <w:rPr>
          <w:rFonts w:ascii="Verdana" w:hAnsi="Verdana"/>
          <w:sz w:val="18"/>
          <w:szCs w:val="18"/>
          <w:lang w:val="fr-FR"/>
        </w:rPr>
        <w:t>É</w:t>
      </w:r>
      <w:r w:rsidRPr="00CA1DE9">
        <w:rPr>
          <w:rFonts w:ascii="Verdana" w:hAnsi="Verdana"/>
          <w:caps/>
          <w:sz w:val="18"/>
          <w:szCs w:val="18"/>
          <w:lang w:val="fr-FR"/>
        </w:rPr>
        <w:t>par</w:t>
      </w:r>
      <w:r w:rsidR="007000B5" w:rsidRPr="00CA1DE9">
        <w:rPr>
          <w:rFonts w:ascii="Verdana" w:hAnsi="Verdana"/>
          <w:sz w:val="18"/>
          <w:szCs w:val="18"/>
          <w:lang w:val="fr-FR"/>
        </w:rPr>
        <w:t>É</w:t>
      </w:r>
      <w:r w:rsidRPr="00CA1DE9">
        <w:rPr>
          <w:rFonts w:ascii="Verdana" w:hAnsi="Verdana"/>
          <w:caps/>
          <w:sz w:val="18"/>
          <w:szCs w:val="18"/>
          <w:lang w:val="fr-FR"/>
        </w:rPr>
        <w:t xml:space="preserve"> par le Secr</w:t>
      </w:r>
      <w:r w:rsidR="007000B5" w:rsidRPr="00CA1DE9">
        <w:rPr>
          <w:rFonts w:ascii="Verdana" w:hAnsi="Verdana"/>
          <w:sz w:val="18"/>
          <w:szCs w:val="18"/>
          <w:lang w:val="fr-FR"/>
        </w:rPr>
        <w:t>É</w:t>
      </w:r>
      <w:r w:rsidRPr="00CA1DE9">
        <w:rPr>
          <w:rFonts w:ascii="Verdana" w:hAnsi="Verdana"/>
          <w:caps/>
          <w:sz w:val="18"/>
          <w:szCs w:val="18"/>
          <w:lang w:val="fr-FR"/>
        </w:rPr>
        <w:t>tariat d</w:t>
      </w:r>
      <w:r w:rsidR="003E3D66">
        <w:rPr>
          <w:rFonts w:ascii="Verdana" w:hAnsi="Verdana"/>
          <w:caps/>
          <w:sz w:val="18"/>
          <w:szCs w:val="18"/>
          <w:lang w:val="fr-FR"/>
        </w:rPr>
        <w:t>’</w:t>
      </w:r>
      <w:r w:rsidRPr="00CA1DE9">
        <w:rPr>
          <w:rFonts w:ascii="Verdana" w:hAnsi="Verdana"/>
          <w:caps/>
          <w:sz w:val="18"/>
          <w:szCs w:val="18"/>
          <w:lang w:val="fr-FR"/>
        </w:rPr>
        <w:t>Unidroit, en tant que D</w:t>
      </w:r>
      <w:r w:rsidR="007000B5" w:rsidRPr="00CA1DE9">
        <w:rPr>
          <w:rFonts w:ascii="Verdana" w:hAnsi="Verdana"/>
          <w:sz w:val="18"/>
          <w:szCs w:val="18"/>
          <w:lang w:val="fr-FR"/>
        </w:rPr>
        <w:t>É</w:t>
      </w:r>
      <w:r w:rsidRPr="00CA1DE9">
        <w:rPr>
          <w:rFonts w:ascii="Verdana" w:hAnsi="Verdana"/>
          <w:caps/>
          <w:sz w:val="18"/>
          <w:szCs w:val="18"/>
          <w:lang w:val="fr-FR"/>
        </w:rPr>
        <w:t>positaire</w:t>
      </w:r>
      <w:r w:rsidRPr="00CA1DE9">
        <w:rPr>
          <w:rFonts w:ascii="Verdana" w:hAnsi="Verdana"/>
          <w:sz w:val="18"/>
          <w:szCs w:val="18"/>
          <w:lang w:val="fr-FR"/>
        </w:rPr>
        <w:t>)</w:t>
      </w:r>
      <w:r w:rsidR="00E957D1">
        <w:rPr>
          <w:rFonts w:ascii="Verdana" w:hAnsi="Verdana"/>
          <w:sz w:val="18"/>
          <w:szCs w:val="18"/>
          <w:lang w:val="fr-FR"/>
        </w:rPr>
        <w:t xml:space="preserve"> </w:t>
      </w:r>
      <w:r w:rsidR="00E957D1">
        <w:rPr>
          <w:rFonts w:ascii="Verdana" w:hAnsi="Verdana"/>
          <w:sz w:val="18"/>
          <w:szCs w:val="18"/>
          <w:lang w:val="fr-FR"/>
        </w:rPr>
        <w:br/>
      </w:r>
    </w:p>
    <w:p w14:paraId="2C4E325A" w14:textId="2A692DF6" w:rsidR="00DE0D93" w:rsidRPr="00661141" w:rsidRDefault="000E20D0" w:rsidP="00661141">
      <w:pPr>
        <w:pStyle w:val="Titolo3"/>
        <w:keepNext w:val="0"/>
        <w:spacing w:line="240" w:lineRule="exact"/>
        <w:rPr>
          <w:rFonts w:ascii="Verdana" w:hAnsi="Verdana"/>
          <w:b/>
          <w:sz w:val="22"/>
          <w:szCs w:val="22"/>
          <w:lang w:val="fr-FR"/>
        </w:rPr>
      </w:pPr>
      <w:r w:rsidRPr="00710063">
        <w:rPr>
          <w:rFonts w:ascii="Verdana" w:hAnsi="Verdana"/>
          <w:b/>
          <w:sz w:val="22"/>
          <w:szCs w:val="22"/>
          <w:lang w:val="fr-FR"/>
        </w:rPr>
        <w:lastRenderedPageBreak/>
        <w:t>TABLE DES MATI</w:t>
      </w:r>
      <w:r w:rsidR="00006242" w:rsidRPr="00710063">
        <w:rPr>
          <w:rFonts w:ascii="Verdana" w:hAnsi="Verdana"/>
          <w:b/>
          <w:sz w:val="22"/>
          <w:szCs w:val="22"/>
          <w:lang w:val="fr-FR"/>
        </w:rPr>
        <w:t>È</w:t>
      </w:r>
      <w:r w:rsidRPr="00710063">
        <w:rPr>
          <w:rFonts w:ascii="Verdana" w:hAnsi="Verdana"/>
          <w:b/>
          <w:sz w:val="22"/>
          <w:szCs w:val="22"/>
          <w:lang w:val="fr-FR"/>
        </w:rPr>
        <w:t>RES</w:t>
      </w:r>
    </w:p>
    <w:p w14:paraId="2EEE17A2" w14:textId="77777777" w:rsidR="00661141" w:rsidRDefault="00661141" w:rsidP="00780FE2">
      <w:pPr>
        <w:spacing w:before="240" w:after="240" w:line="240" w:lineRule="exact"/>
        <w:ind w:left="425" w:hanging="425"/>
        <w:jc w:val="both"/>
        <w:rPr>
          <w:rFonts w:ascii="Verdana" w:hAnsi="Verdana"/>
          <w:b/>
          <w:sz w:val="18"/>
          <w:szCs w:val="18"/>
          <w:lang w:val="fr-FR"/>
        </w:rPr>
      </w:pPr>
      <w:r>
        <w:rPr>
          <w:rFonts w:ascii="Verdana" w:hAnsi="Verdana"/>
          <w:b/>
          <w:sz w:val="18"/>
          <w:szCs w:val="18"/>
          <w:lang w:val="fr-FR"/>
        </w:rPr>
        <w:t>I</w:t>
      </w:r>
      <w:r w:rsidRPr="00661141">
        <w:rPr>
          <w:rFonts w:ascii="Verdana" w:hAnsi="Verdana"/>
          <w:b/>
          <w:sz w:val="18"/>
          <w:szCs w:val="18"/>
          <w:vertAlign w:val="superscript"/>
          <w:lang w:val="fr-FR"/>
        </w:rPr>
        <w:t>ère</w:t>
      </w:r>
      <w:r>
        <w:rPr>
          <w:rFonts w:ascii="Verdana" w:hAnsi="Verdana"/>
          <w:b/>
          <w:sz w:val="18"/>
          <w:szCs w:val="18"/>
          <w:lang w:val="fr-FR"/>
        </w:rPr>
        <w:t xml:space="preserve"> PARTIE – COMMENTAIRE</w:t>
      </w:r>
    </w:p>
    <w:p w14:paraId="4058291D" w14:textId="77777777" w:rsidR="00DE0D93" w:rsidRPr="00661141" w:rsidRDefault="00DE0D93" w:rsidP="009B6450">
      <w:pPr>
        <w:pStyle w:val="Titolo1"/>
        <w:keepNext w:val="0"/>
        <w:tabs>
          <w:tab w:val="right" w:pos="9072"/>
        </w:tabs>
        <w:spacing w:line="240" w:lineRule="exact"/>
        <w:ind w:right="-286" w:firstLine="567"/>
        <w:rPr>
          <w:rFonts w:ascii="Verdana" w:hAnsi="Verdana"/>
          <w:sz w:val="18"/>
          <w:szCs w:val="18"/>
          <w:lang w:val="fr-FR"/>
        </w:rPr>
      </w:pPr>
      <w:r w:rsidRPr="005B7D61">
        <w:rPr>
          <w:rFonts w:ascii="Verdana" w:hAnsi="Verdana"/>
          <w:sz w:val="18"/>
          <w:szCs w:val="18"/>
          <w:lang w:val="fr-FR"/>
        </w:rPr>
        <w:t>Introduction</w:t>
      </w:r>
      <w:r w:rsidR="0012588B">
        <w:rPr>
          <w:rFonts w:ascii="Verdana" w:hAnsi="Verdana"/>
          <w:sz w:val="18"/>
          <w:szCs w:val="18"/>
          <w:lang w:val="fr-FR"/>
        </w:rPr>
        <w:tab/>
      </w:r>
      <w:r w:rsidR="00507F85">
        <w:rPr>
          <w:rFonts w:ascii="Verdana" w:hAnsi="Verdana"/>
          <w:sz w:val="18"/>
          <w:szCs w:val="18"/>
          <w:lang w:val="fr-FR"/>
        </w:rPr>
        <w:t>1</w:t>
      </w:r>
    </w:p>
    <w:p w14:paraId="112E24DD" w14:textId="37786BEC" w:rsidR="00DE0D93" w:rsidRDefault="00661141" w:rsidP="009B6450">
      <w:pPr>
        <w:tabs>
          <w:tab w:val="right" w:pos="9072"/>
        </w:tabs>
        <w:spacing w:line="240" w:lineRule="exact"/>
        <w:ind w:firstLine="567"/>
        <w:jc w:val="both"/>
        <w:rPr>
          <w:rFonts w:ascii="Verdana" w:hAnsi="Verdana"/>
          <w:sz w:val="18"/>
          <w:szCs w:val="18"/>
          <w:lang w:val="fr-FR"/>
        </w:rPr>
      </w:pPr>
      <w:r>
        <w:rPr>
          <w:rFonts w:ascii="Verdana" w:hAnsi="Verdana"/>
          <w:sz w:val="18"/>
          <w:szCs w:val="18"/>
          <w:lang w:val="fr-FR"/>
        </w:rPr>
        <w:t>Historique</w:t>
      </w:r>
      <w:r w:rsidR="00255C8F">
        <w:rPr>
          <w:rFonts w:ascii="Verdana" w:hAnsi="Verdana"/>
          <w:sz w:val="18"/>
          <w:szCs w:val="18"/>
          <w:lang w:val="fr-FR"/>
        </w:rPr>
        <w:tab/>
        <w:t>1</w:t>
      </w:r>
    </w:p>
    <w:p w14:paraId="3248F845" w14:textId="6A9E76A1" w:rsidR="00661141" w:rsidRDefault="00661141" w:rsidP="009B6450">
      <w:pPr>
        <w:tabs>
          <w:tab w:val="right" w:pos="9072"/>
        </w:tabs>
        <w:spacing w:line="240" w:lineRule="exact"/>
        <w:ind w:firstLine="567"/>
        <w:jc w:val="both"/>
        <w:rPr>
          <w:rFonts w:ascii="Verdana" w:hAnsi="Verdana"/>
          <w:sz w:val="18"/>
          <w:szCs w:val="18"/>
          <w:lang w:val="fr-FR"/>
        </w:rPr>
      </w:pPr>
      <w:r>
        <w:rPr>
          <w:rFonts w:ascii="Verdana" w:hAnsi="Verdana"/>
          <w:sz w:val="18"/>
          <w:szCs w:val="18"/>
          <w:lang w:val="fr-FR"/>
        </w:rPr>
        <w:t>Types de déclarations</w:t>
      </w:r>
      <w:r w:rsidR="0012588B">
        <w:rPr>
          <w:rFonts w:ascii="Verdana" w:hAnsi="Verdana"/>
          <w:sz w:val="18"/>
          <w:szCs w:val="18"/>
          <w:lang w:val="fr-FR"/>
        </w:rPr>
        <w:tab/>
      </w:r>
      <w:r w:rsidR="00255C8F">
        <w:rPr>
          <w:rFonts w:ascii="Verdana" w:hAnsi="Verdana"/>
          <w:sz w:val="18"/>
          <w:szCs w:val="18"/>
          <w:lang w:val="fr-FR"/>
        </w:rPr>
        <w:t>2</w:t>
      </w:r>
    </w:p>
    <w:p w14:paraId="34693B92" w14:textId="335212FF" w:rsidR="00661141" w:rsidRDefault="00661141" w:rsidP="009B6450">
      <w:pPr>
        <w:tabs>
          <w:tab w:val="right" w:pos="9072"/>
        </w:tabs>
        <w:spacing w:line="240" w:lineRule="exact"/>
        <w:ind w:firstLine="1134"/>
        <w:jc w:val="both"/>
        <w:rPr>
          <w:rFonts w:ascii="Verdana" w:hAnsi="Verdana"/>
          <w:sz w:val="18"/>
          <w:szCs w:val="18"/>
          <w:lang w:val="fr-FR"/>
        </w:rPr>
      </w:pPr>
      <w:r>
        <w:rPr>
          <w:rFonts w:ascii="Verdana" w:hAnsi="Verdana"/>
          <w:sz w:val="18"/>
          <w:szCs w:val="18"/>
          <w:lang w:val="fr-FR"/>
        </w:rPr>
        <w:t>Introduction</w:t>
      </w:r>
      <w:r w:rsidR="0012588B">
        <w:rPr>
          <w:rFonts w:ascii="Verdana" w:hAnsi="Verdana"/>
          <w:sz w:val="18"/>
          <w:szCs w:val="18"/>
          <w:lang w:val="fr-FR"/>
        </w:rPr>
        <w:tab/>
      </w:r>
      <w:r w:rsidR="00255C8F">
        <w:rPr>
          <w:rFonts w:ascii="Verdana" w:hAnsi="Verdana"/>
          <w:sz w:val="18"/>
          <w:szCs w:val="18"/>
          <w:lang w:val="fr-FR"/>
        </w:rPr>
        <w:t>2</w:t>
      </w:r>
    </w:p>
    <w:p w14:paraId="441F14F9" w14:textId="72BEB099" w:rsidR="00661141" w:rsidRDefault="00661141" w:rsidP="009B6450">
      <w:pPr>
        <w:tabs>
          <w:tab w:val="right" w:pos="9072"/>
        </w:tabs>
        <w:spacing w:line="240" w:lineRule="exact"/>
        <w:ind w:firstLine="1134"/>
        <w:jc w:val="both"/>
        <w:rPr>
          <w:rFonts w:ascii="Verdana" w:hAnsi="Verdana"/>
          <w:sz w:val="18"/>
          <w:szCs w:val="18"/>
          <w:lang w:val="fr-FR"/>
        </w:rPr>
      </w:pPr>
      <w:r>
        <w:rPr>
          <w:rFonts w:ascii="Verdana" w:hAnsi="Verdana"/>
          <w:sz w:val="18"/>
          <w:szCs w:val="18"/>
          <w:lang w:val="fr-FR"/>
        </w:rPr>
        <w:t>Déclaration obligatoire (</w:t>
      </w:r>
      <w:r w:rsidR="00835FAA" w:rsidRPr="00835FAA">
        <w:rPr>
          <w:rFonts w:ascii="Verdana" w:hAnsi="Verdana"/>
          <w:sz w:val="18"/>
          <w:szCs w:val="18"/>
          <w:lang w:val="fr-FR"/>
        </w:rPr>
        <w:t>États</w:t>
      </w:r>
      <w:r>
        <w:rPr>
          <w:rFonts w:ascii="Verdana" w:hAnsi="Verdana"/>
          <w:sz w:val="18"/>
          <w:szCs w:val="18"/>
          <w:lang w:val="fr-FR"/>
        </w:rPr>
        <w:t xml:space="preserve"> contractants)</w:t>
      </w:r>
      <w:r w:rsidR="0012588B">
        <w:rPr>
          <w:rFonts w:ascii="Verdana" w:hAnsi="Verdana"/>
          <w:sz w:val="18"/>
          <w:szCs w:val="18"/>
          <w:lang w:val="fr-FR"/>
        </w:rPr>
        <w:tab/>
      </w:r>
      <w:r w:rsidR="00507F85">
        <w:rPr>
          <w:rFonts w:ascii="Verdana" w:hAnsi="Verdana"/>
          <w:sz w:val="18"/>
          <w:szCs w:val="18"/>
          <w:lang w:val="fr-FR"/>
        </w:rPr>
        <w:t>2</w:t>
      </w:r>
    </w:p>
    <w:p w14:paraId="7774727D" w14:textId="2672A207" w:rsidR="00661141" w:rsidRDefault="00661141" w:rsidP="009B6450">
      <w:pPr>
        <w:tabs>
          <w:tab w:val="right" w:pos="9072"/>
        </w:tabs>
        <w:spacing w:line="240" w:lineRule="exact"/>
        <w:ind w:firstLine="1134"/>
        <w:jc w:val="both"/>
        <w:rPr>
          <w:rFonts w:ascii="Verdana" w:hAnsi="Verdana"/>
          <w:sz w:val="18"/>
          <w:szCs w:val="18"/>
          <w:lang w:val="fr-FR"/>
        </w:rPr>
      </w:pPr>
      <w:r>
        <w:rPr>
          <w:rFonts w:ascii="Verdana" w:hAnsi="Verdana"/>
          <w:sz w:val="18"/>
          <w:szCs w:val="18"/>
          <w:lang w:val="fr-FR"/>
        </w:rPr>
        <w:t>Déclarations “opt-in</w:t>
      </w:r>
      <w:r w:rsidR="00217362">
        <w:rPr>
          <w:rFonts w:ascii="Verdana" w:hAnsi="Verdana"/>
          <w:sz w:val="18"/>
          <w:szCs w:val="18"/>
          <w:lang w:val="fr-FR"/>
        </w:rPr>
        <w:t>”</w:t>
      </w:r>
      <w:r w:rsidR="0012588B">
        <w:rPr>
          <w:rFonts w:ascii="Verdana" w:hAnsi="Verdana"/>
          <w:sz w:val="18"/>
          <w:szCs w:val="18"/>
          <w:lang w:val="fr-FR"/>
        </w:rPr>
        <w:tab/>
      </w:r>
      <w:r w:rsidR="00255C8F">
        <w:rPr>
          <w:rFonts w:ascii="Verdana" w:hAnsi="Verdana"/>
          <w:sz w:val="18"/>
          <w:szCs w:val="18"/>
          <w:lang w:val="fr-FR"/>
        </w:rPr>
        <w:t>3</w:t>
      </w:r>
    </w:p>
    <w:p w14:paraId="4959240A" w14:textId="2AE50F72" w:rsidR="00661141" w:rsidRDefault="00661141" w:rsidP="009B6450">
      <w:pPr>
        <w:tabs>
          <w:tab w:val="right" w:pos="9072"/>
        </w:tabs>
        <w:spacing w:line="240" w:lineRule="exact"/>
        <w:ind w:firstLine="1134"/>
        <w:jc w:val="both"/>
        <w:rPr>
          <w:rFonts w:ascii="Verdana" w:hAnsi="Verdana"/>
          <w:sz w:val="18"/>
          <w:szCs w:val="18"/>
          <w:lang w:val="fr-FR"/>
        </w:rPr>
      </w:pPr>
      <w:r>
        <w:rPr>
          <w:rFonts w:ascii="Verdana" w:hAnsi="Verdana"/>
          <w:sz w:val="18"/>
          <w:szCs w:val="18"/>
          <w:lang w:val="fr-FR"/>
        </w:rPr>
        <w:t>Déclarations “opt-out</w:t>
      </w:r>
      <w:r w:rsidR="00217362">
        <w:rPr>
          <w:rFonts w:ascii="Verdana" w:hAnsi="Verdana"/>
          <w:sz w:val="18"/>
          <w:szCs w:val="18"/>
          <w:lang w:val="fr-FR"/>
        </w:rPr>
        <w:t>”</w:t>
      </w:r>
      <w:r w:rsidR="0012588B">
        <w:rPr>
          <w:rFonts w:ascii="Verdana" w:hAnsi="Verdana"/>
          <w:sz w:val="18"/>
          <w:szCs w:val="18"/>
          <w:lang w:val="fr-FR"/>
        </w:rPr>
        <w:tab/>
      </w:r>
      <w:r w:rsidR="00255C8F">
        <w:rPr>
          <w:rFonts w:ascii="Verdana" w:hAnsi="Verdana"/>
          <w:sz w:val="18"/>
          <w:szCs w:val="18"/>
          <w:lang w:val="fr-FR"/>
        </w:rPr>
        <w:t>3</w:t>
      </w:r>
    </w:p>
    <w:p w14:paraId="7BC86C92" w14:textId="51485EEF" w:rsidR="00661141" w:rsidRDefault="00661141" w:rsidP="009B6450">
      <w:pPr>
        <w:tabs>
          <w:tab w:val="right" w:pos="9072"/>
        </w:tabs>
        <w:spacing w:line="240" w:lineRule="exact"/>
        <w:ind w:firstLine="1134"/>
        <w:jc w:val="both"/>
        <w:rPr>
          <w:rFonts w:ascii="Verdana" w:hAnsi="Verdana"/>
          <w:sz w:val="18"/>
          <w:szCs w:val="18"/>
          <w:lang w:val="fr-FR"/>
        </w:rPr>
      </w:pPr>
      <w:r>
        <w:rPr>
          <w:rFonts w:ascii="Verdana" w:hAnsi="Verdana"/>
          <w:sz w:val="18"/>
          <w:szCs w:val="18"/>
          <w:lang w:val="fr-FR"/>
        </w:rPr>
        <w:t xml:space="preserve">Déclarations </w:t>
      </w:r>
      <w:r w:rsidRPr="00212669">
        <w:rPr>
          <w:rFonts w:ascii="Verdana" w:hAnsi="Verdana"/>
          <w:sz w:val="18"/>
          <w:szCs w:val="18"/>
          <w:lang w:val="fr-FR"/>
        </w:rPr>
        <w:t>relatives au</w:t>
      </w:r>
      <w:r w:rsidR="001D6A82" w:rsidRPr="00212669">
        <w:rPr>
          <w:rFonts w:ascii="Verdana" w:hAnsi="Verdana"/>
          <w:sz w:val="18"/>
          <w:szCs w:val="18"/>
          <w:lang w:val="fr-FR"/>
        </w:rPr>
        <w:t xml:space="preserve"> droit interne</w:t>
      </w:r>
      <w:r w:rsidR="001D6A82">
        <w:rPr>
          <w:rFonts w:ascii="Verdana" w:hAnsi="Verdana"/>
          <w:sz w:val="18"/>
          <w:szCs w:val="18"/>
          <w:lang w:val="fr-FR"/>
        </w:rPr>
        <w:t xml:space="preserve"> </w:t>
      </w:r>
      <w:r>
        <w:rPr>
          <w:rFonts w:ascii="Verdana" w:hAnsi="Verdana"/>
          <w:sz w:val="18"/>
          <w:szCs w:val="18"/>
          <w:lang w:val="fr-FR"/>
        </w:rPr>
        <w:t>d</w:t>
      </w:r>
      <w:r w:rsidR="003E3D66">
        <w:rPr>
          <w:rFonts w:ascii="Verdana" w:hAnsi="Verdana"/>
          <w:sz w:val="18"/>
          <w:szCs w:val="18"/>
          <w:lang w:val="fr-FR"/>
        </w:rPr>
        <w:t>’</w:t>
      </w:r>
      <w:r>
        <w:rPr>
          <w:rFonts w:ascii="Verdana" w:hAnsi="Verdana"/>
          <w:sz w:val="18"/>
          <w:szCs w:val="18"/>
          <w:lang w:val="fr-FR"/>
        </w:rPr>
        <w:t xml:space="preserve">un </w:t>
      </w:r>
      <w:r w:rsidR="00835FAA" w:rsidRPr="00835FAA">
        <w:rPr>
          <w:rFonts w:ascii="Verdana" w:hAnsi="Verdana"/>
          <w:sz w:val="18"/>
          <w:szCs w:val="18"/>
          <w:lang w:val="fr-FR"/>
        </w:rPr>
        <w:t>État</w:t>
      </w:r>
      <w:r>
        <w:rPr>
          <w:rFonts w:ascii="Verdana" w:hAnsi="Verdana"/>
          <w:sz w:val="18"/>
          <w:szCs w:val="18"/>
          <w:lang w:val="fr-FR"/>
        </w:rPr>
        <w:t xml:space="preserve"> contractant</w:t>
      </w:r>
      <w:r w:rsidR="0012588B">
        <w:rPr>
          <w:rFonts w:ascii="Verdana" w:hAnsi="Verdana"/>
          <w:sz w:val="18"/>
          <w:szCs w:val="18"/>
          <w:lang w:val="fr-FR"/>
        </w:rPr>
        <w:tab/>
      </w:r>
      <w:r w:rsidR="00255C8F">
        <w:rPr>
          <w:rFonts w:ascii="Verdana" w:hAnsi="Verdana"/>
          <w:sz w:val="18"/>
          <w:szCs w:val="18"/>
          <w:lang w:val="fr-FR"/>
        </w:rPr>
        <w:t>3</w:t>
      </w:r>
    </w:p>
    <w:p w14:paraId="52FA0E2E" w14:textId="77777777" w:rsidR="00661141" w:rsidRDefault="00661141" w:rsidP="009B6450">
      <w:pPr>
        <w:tabs>
          <w:tab w:val="right" w:pos="9072"/>
        </w:tabs>
        <w:spacing w:line="240" w:lineRule="exact"/>
        <w:ind w:firstLine="1134"/>
        <w:jc w:val="both"/>
        <w:rPr>
          <w:rFonts w:ascii="Verdana" w:hAnsi="Verdana"/>
          <w:sz w:val="18"/>
          <w:szCs w:val="18"/>
          <w:lang w:val="fr-FR"/>
        </w:rPr>
      </w:pPr>
      <w:r>
        <w:rPr>
          <w:rFonts w:ascii="Verdana" w:hAnsi="Verdana"/>
          <w:sz w:val="18"/>
          <w:szCs w:val="18"/>
          <w:lang w:val="fr-FR"/>
        </w:rPr>
        <w:t>Déclaration relative aux unités territoriales</w:t>
      </w:r>
      <w:r w:rsidR="0012588B">
        <w:rPr>
          <w:rFonts w:ascii="Verdana" w:hAnsi="Verdana"/>
          <w:sz w:val="18"/>
          <w:szCs w:val="18"/>
          <w:lang w:val="fr-FR"/>
        </w:rPr>
        <w:tab/>
      </w:r>
      <w:r w:rsidR="00507F85">
        <w:rPr>
          <w:rFonts w:ascii="Verdana" w:hAnsi="Verdana"/>
          <w:sz w:val="18"/>
          <w:szCs w:val="18"/>
          <w:lang w:val="fr-FR"/>
        </w:rPr>
        <w:t>3</w:t>
      </w:r>
    </w:p>
    <w:p w14:paraId="5DFEDF57" w14:textId="16113DE4" w:rsidR="00661141" w:rsidRDefault="00661141" w:rsidP="009B6450">
      <w:pPr>
        <w:tabs>
          <w:tab w:val="right" w:pos="9072"/>
        </w:tabs>
        <w:spacing w:line="240" w:lineRule="exact"/>
        <w:ind w:firstLine="1134"/>
        <w:jc w:val="both"/>
        <w:rPr>
          <w:rFonts w:ascii="Verdana" w:hAnsi="Verdana"/>
          <w:sz w:val="18"/>
          <w:szCs w:val="18"/>
          <w:lang w:val="fr-FR"/>
        </w:rPr>
      </w:pPr>
      <w:r>
        <w:rPr>
          <w:rFonts w:ascii="Verdana" w:hAnsi="Verdana"/>
          <w:sz w:val="18"/>
          <w:szCs w:val="18"/>
          <w:lang w:val="fr-FR"/>
        </w:rPr>
        <w:t>Déclarations obligatoires (Organisations régionales d</w:t>
      </w:r>
      <w:r w:rsidR="003E3D66">
        <w:rPr>
          <w:rFonts w:ascii="Verdana" w:hAnsi="Verdana"/>
          <w:sz w:val="18"/>
          <w:szCs w:val="18"/>
          <w:lang w:val="fr-FR"/>
        </w:rPr>
        <w:t>’</w:t>
      </w:r>
      <w:r>
        <w:rPr>
          <w:rFonts w:ascii="Verdana" w:hAnsi="Verdana"/>
          <w:sz w:val="18"/>
          <w:szCs w:val="18"/>
          <w:lang w:val="fr-FR"/>
        </w:rPr>
        <w:t>intégration économique)</w:t>
      </w:r>
      <w:r w:rsidR="0012588B">
        <w:rPr>
          <w:rFonts w:ascii="Verdana" w:hAnsi="Verdana"/>
          <w:sz w:val="18"/>
          <w:szCs w:val="18"/>
          <w:lang w:val="fr-FR"/>
        </w:rPr>
        <w:tab/>
      </w:r>
      <w:r w:rsidR="00255C8F">
        <w:rPr>
          <w:rFonts w:ascii="Verdana" w:hAnsi="Verdana"/>
          <w:sz w:val="18"/>
          <w:szCs w:val="18"/>
          <w:lang w:val="fr-FR"/>
        </w:rPr>
        <w:t>4</w:t>
      </w:r>
    </w:p>
    <w:p w14:paraId="15CAE446" w14:textId="00D02B12" w:rsidR="00661141" w:rsidRDefault="00661141" w:rsidP="009B6450">
      <w:pPr>
        <w:tabs>
          <w:tab w:val="right" w:pos="9072"/>
        </w:tabs>
        <w:spacing w:line="240" w:lineRule="exact"/>
        <w:ind w:firstLine="567"/>
        <w:jc w:val="both"/>
        <w:rPr>
          <w:rFonts w:ascii="Verdana" w:hAnsi="Verdana"/>
          <w:sz w:val="18"/>
          <w:szCs w:val="18"/>
          <w:lang w:val="fr-FR"/>
        </w:rPr>
      </w:pPr>
      <w:r>
        <w:rPr>
          <w:rFonts w:ascii="Verdana" w:hAnsi="Verdana"/>
          <w:sz w:val="18"/>
          <w:szCs w:val="18"/>
          <w:lang w:val="fr-FR"/>
        </w:rPr>
        <w:t>Guide pour l</w:t>
      </w:r>
      <w:r w:rsidR="003E3D66">
        <w:rPr>
          <w:rFonts w:ascii="Verdana" w:hAnsi="Verdana"/>
          <w:sz w:val="18"/>
          <w:szCs w:val="18"/>
          <w:lang w:val="fr-FR"/>
        </w:rPr>
        <w:t>’</w:t>
      </w:r>
      <w:r>
        <w:rPr>
          <w:rFonts w:ascii="Verdana" w:hAnsi="Verdana"/>
          <w:sz w:val="18"/>
          <w:szCs w:val="18"/>
          <w:lang w:val="fr-FR"/>
        </w:rPr>
        <w:t>utilisation des formulaires de déclaration</w:t>
      </w:r>
      <w:r w:rsidR="00507F85">
        <w:rPr>
          <w:rFonts w:ascii="Verdana" w:hAnsi="Verdana"/>
          <w:sz w:val="18"/>
          <w:szCs w:val="18"/>
          <w:lang w:val="fr-FR"/>
        </w:rPr>
        <w:tab/>
      </w:r>
      <w:r w:rsidR="00255C8F">
        <w:rPr>
          <w:rFonts w:ascii="Verdana" w:hAnsi="Verdana"/>
          <w:sz w:val="18"/>
          <w:szCs w:val="18"/>
          <w:lang w:val="fr-FR"/>
        </w:rPr>
        <w:t>4</w:t>
      </w:r>
    </w:p>
    <w:p w14:paraId="23A418D7" w14:textId="2325032B" w:rsidR="00661141" w:rsidRDefault="00661141" w:rsidP="009B6450">
      <w:pPr>
        <w:tabs>
          <w:tab w:val="right" w:pos="9072"/>
        </w:tabs>
        <w:spacing w:line="240" w:lineRule="exact"/>
        <w:ind w:firstLine="1134"/>
        <w:jc w:val="both"/>
        <w:rPr>
          <w:rFonts w:ascii="Verdana" w:hAnsi="Verdana"/>
          <w:sz w:val="18"/>
          <w:szCs w:val="18"/>
          <w:lang w:val="fr-FR"/>
        </w:rPr>
      </w:pPr>
      <w:r>
        <w:rPr>
          <w:rFonts w:ascii="Verdana" w:hAnsi="Verdana"/>
          <w:sz w:val="18"/>
          <w:szCs w:val="18"/>
          <w:lang w:val="fr-FR"/>
        </w:rPr>
        <w:t>Rôle du Dépositaire, de l</w:t>
      </w:r>
      <w:r w:rsidR="003E3D66">
        <w:rPr>
          <w:rFonts w:ascii="Verdana" w:hAnsi="Verdana"/>
          <w:sz w:val="18"/>
          <w:szCs w:val="18"/>
          <w:lang w:val="fr-FR"/>
        </w:rPr>
        <w:t>’</w:t>
      </w:r>
      <w:r>
        <w:rPr>
          <w:rFonts w:ascii="Verdana" w:hAnsi="Verdana"/>
          <w:sz w:val="18"/>
          <w:szCs w:val="18"/>
          <w:lang w:val="fr-FR"/>
        </w:rPr>
        <w:t>Autorité de surveillance et du Conservateur</w:t>
      </w:r>
      <w:r w:rsidR="00507F85">
        <w:rPr>
          <w:rFonts w:ascii="Verdana" w:hAnsi="Verdana"/>
          <w:sz w:val="18"/>
          <w:szCs w:val="18"/>
          <w:lang w:val="fr-FR"/>
        </w:rPr>
        <w:tab/>
      </w:r>
      <w:r w:rsidR="00255C8F">
        <w:rPr>
          <w:rFonts w:ascii="Verdana" w:hAnsi="Verdana"/>
          <w:sz w:val="18"/>
          <w:szCs w:val="18"/>
          <w:lang w:val="fr-FR"/>
        </w:rPr>
        <w:t>4</w:t>
      </w:r>
    </w:p>
    <w:p w14:paraId="6959A78D" w14:textId="73F9B806" w:rsidR="00661141" w:rsidRDefault="00661141" w:rsidP="009B6450">
      <w:pPr>
        <w:tabs>
          <w:tab w:val="right" w:pos="9072"/>
        </w:tabs>
        <w:spacing w:line="240" w:lineRule="exact"/>
        <w:ind w:firstLine="1134"/>
        <w:jc w:val="both"/>
        <w:rPr>
          <w:rFonts w:ascii="Verdana" w:hAnsi="Verdana"/>
          <w:sz w:val="18"/>
          <w:szCs w:val="18"/>
          <w:lang w:val="fr-FR"/>
        </w:rPr>
      </w:pPr>
      <w:r>
        <w:rPr>
          <w:rFonts w:ascii="Verdana" w:hAnsi="Verdana"/>
          <w:sz w:val="18"/>
          <w:szCs w:val="18"/>
          <w:lang w:val="fr-FR"/>
        </w:rPr>
        <w:t xml:space="preserve">Formulaires de déclaration pour les </w:t>
      </w:r>
      <w:r w:rsidR="00835FAA" w:rsidRPr="00835FAA">
        <w:rPr>
          <w:rFonts w:ascii="Verdana" w:hAnsi="Verdana"/>
          <w:sz w:val="18"/>
          <w:szCs w:val="18"/>
          <w:lang w:val="fr-FR"/>
        </w:rPr>
        <w:t>États</w:t>
      </w:r>
      <w:r w:rsidR="0093247A">
        <w:rPr>
          <w:rFonts w:ascii="Verdana" w:hAnsi="Verdana"/>
          <w:sz w:val="18"/>
          <w:szCs w:val="18"/>
          <w:lang w:val="fr-FR"/>
        </w:rPr>
        <w:t xml:space="preserve"> contractants</w:t>
      </w:r>
      <w:r>
        <w:rPr>
          <w:rFonts w:ascii="Verdana" w:hAnsi="Verdana"/>
          <w:sz w:val="18"/>
          <w:szCs w:val="18"/>
          <w:lang w:val="fr-FR"/>
        </w:rPr>
        <w:t>: introduction</w:t>
      </w:r>
      <w:r w:rsidR="00507F85">
        <w:rPr>
          <w:rFonts w:ascii="Verdana" w:hAnsi="Verdana"/>
          <w:sz w:val="18"/>
          <w:szCs w:val="18"/>
          <w:lang w:val="fr-FR"/>
        </w:rPr>
        <w:tab/>
      </w:r>
      <w:r w:rsidR="00255C8F">
        <w:rPr>
          <w:rFonts w:ascii="Verdana" w:hAnsi="Verdana"/>
          <w:sz w:val="18"/>
          <w:szCs w:val="18"/>
          <w:lang w:val="fr-FR"/>
        </w:rPr>
        <w:t>4</w:t>
      </w:r>
    </w:p>
    <w:p w14:paraId="2F7DB5F3" w14:textId="3038E9C0" w:rsidR="00661141" w:rsidRDefault="00661141" w:rsidP="009B6450">
      <w:pPr>
        <w:tabs>
          <w:tab w:val="right" w:pos="9072"/>
        </w:tabs>
        <w:spacing w:line="240" w:lineRule="exact"/>
        <w:ind w:firstLine="1134"/>
        <w:jc w:val="both"/>
        <w:rPr>
          <w:rFonts w:ascii="Verdana" w:hAnsi="Verdana"/>
          <w:sz w:val="18"/>
          <w:szCs w:val="18"/>
          <w:lang w:val="fr-FR"/>
        </w:rPr>
      </w:pPr>
      <w:r>
        <w:rPr>
          <w:rFonts w:ascii="Verdana" w:hAnsi="Verdana"/>
          <w:sz w:val="18"/>
          <w:szCs w:val="18"/>
          <w:lang w:val="fr-FR"/>
        </w:rPr>
        <w:t>Utilisation des formulaires de déclaration</w:t>
      </w:r>
      <w:r w:rsidR="00507F85">
        <w:rPr>
          <w:rFonts w:ascii="Verdana" w:hAnsi="Verdana"/>
          <w:sz w:val="18"/>
          <w:szCs w:val="18"/>
          <w:lang w:val="fr-FR"/>
        </w:rPr>
        <w:tab/>
      </w:r>
      <w:r w:rsidR="00255C8F">
        <w:rPr>
          <w:rFonts w:ascii="Verdana" w:hAnsi="Verdana"/>
          <w:sz w:val="18"/>
          <w:szCs w:val="18"/>
          <w:lang w:val="fr-FR"/>
        </w:rPr>
        <w:t>5</w:t>
      </w:r>
    </w:p>
    <w:p w14:paraId="04B9EA12" w14:textId="5D179778" w:rsidR="00661141" w:rsidRDefault="00661141" w:rsidP="009B6450">
      <w:pPr>
        <w:tabs>
          <w:tab w:val="right" w:pos="9072"/>
        </w:tabs>
        <w:spacing w:line="240" w:lineRule="exact"/>
        <w:ind w:firstLine="1134"/>
        <w:jc w:val="both"/>
        <w:rPr>
          <w:rFonts w:ascii="Verdana" w:hAnsi="Verdana"/>
          <w:sz w:val="18"/>
          <w:szCs w:val="18"/>
          <w:lang w:val="fr-FR"/>
        </w:rPr>
      </w:pPr>
      <w:r>
        <w:rPr>
          <w:rFonts w:ascii="Verdana" w:hAnsi="Verdana"/>
          <w:sz w:val="18"/>
          <w:szCs w:val="18"/>
          <w:lang w:val="fr-FR"/>
        </w:rPr>
        <w:t xml:space="preserve">Choix des formulaires </w:t>
      </w:r>
      <w:r w:rsidRPr="005729AB">
        <w:rPr>
          <w:rFonts w:ascii="Verdana" w:hAnsi="Verdana"/>
          <w:sz w:val="18"/>
          <w:szCs w:val="18"/>
          <w:lang w:val="fr-FR"/>
        </w:rPr>
        <w:t>alternatifs</w:t>
      </w:r>
      <w:r w:rsidR="00507F85">
        <w:rPr>
          <w:rFonts w:ascii="Verdana" w:hAnsi="Verdana"/>
          <w:sz w:val="18"/>
          <w:szCs w:val="18"/>
          <w:lang w:val="fr-FR"/>
        </w:rPr>
        <w:tab/>
      </w:r>
      <w:r w:rsidR="00255C8F">
        <w:rPr>
          <w:rFonts w:ascii="Verdana" w:hAnsi="Verdana"/>
          <w:sz w:val="18"/>
          <w:szCs w:val="18"/>
          <w:lang w:val="fr-FR"/>
        </w:rPr>
        <w:t>5</w:t>
      </w:r>
    </w:p>
    <w:p w14:paraId="6B557041" w14:textId="34487FFD" w:rsidR="00661141" w:rsidRDefault="00661141" w:rsidP="009B6450">
      <w:pPr>
        <w:tabs>
          <w:tab w:val="right" w:pos="9072"/>
        </w:tabs>
        <w:spacing w:line="240" w:lineRule="exact"/>
        <w:ind w:firstLine="1134"/>
        <w:jc w:val="both"/>
        <w:rPr>
          <w:rFonts w:ascii="Verdana" w:hAnsi="Verdana"/>
          <w:sz w:val="18"/>
          <w:szCs w:val="18"/>
          <w:lang w:val="fr-FR"/>
        </w:rPr>
      </w:pPr>
      <w:r>
        <w:rPr>
          <w:rFonts w:ascii="Verdana" w:hAnsi="Verdana"/>
          <w:sz w:val="18"/>
          <w:szCs w:val="18"/>
          <w:lang w:val="fr-FR"/>
        </w:rPr>
        <w:t>Compatibilité des déclarations</w:t>
      </w:r>
      <w:r w:rsidR="00507F85">
        <w:rPr>
          <w:rFonts w:ascii="Verdana" w:hAnsi="Verdana"/>
          <w:sz w:val="18"/>
          <w:szCs w:val="18"/>
          <w:lang w:val="fr-FR"/>
        </w:rPr>
        <w:tab/>
      </w:r>
      <w:r w:rsidR="00255C8F">
        <w:rPr>
          <w:rFonts w:ascii="Verdana" w:hAnsi="Verdana"/>
          <w:sz w:val="18"/>
          <w:szCs w:val="18"/>
          <w:lang w:val="fr-FR"/>
        </w:rPr>
        <w:t>5</w:t>
      </w:r>
    </w:p>
    <w:p w14:paraId="47C064E6" w14:textId="5746FBEC" w:rsidR="00661141" w:rsidRDefault="00661141" w:rsidP="00B44117">
      <w:pPr>
        <w:tabs>
          <w:tab w:val="right" w:pos="9072"/>
        </w:tabs>
        <w:spacing w:line="240" w:lineRule="exact"/>
        <w:ind w:left="1276" w:hanging="142"/>
        <w:rPr>
          <w:rFonts w:ascii="Verdana" w:hAnsi="Verdana"/>
          <w:sz w:val="18"/>
          <w:szCs w:val="18"/>
          <w:lang w:val="fr-FR"/>
        </w:rPr>
      </w:pPr>
      <w:r>
        <w:rPr>
          <w:rFonts w:ascii="Verdana" w:hAnsi="Verdana"/>
          <w:sz w:val="18"/>
          <w:szCs w:val="18"/>
          <w:lang w:val="fr-FR"/>
        </w:rPr>
        <w:t>Formulaires de déclaration pour les Organisations régionales</w:t>
      </w:r>
      <w:r w:rsidR="00B44117">
        <w:rPr>
          <w:rFonts w:ascii="Verdana" w:hAnsi="Verdana"/>
          <w:sz w:val="18"/>
          <w:szCs w:val="18"/>
          <w:lang w:val="fr-FR"/>
        </w:rPr>
        <w:br/>
      </w:r>
      <w:r>
        <w:rPr>
          <w:rFonts w:ascii="Verdana" w:hAnsi="Verdana"/>
          <w:sz w:val="18"/>
          <w:szCs w:val="18"/>
          <w:lang w:val="fr-FR"/>
        </w:rPr>
        <w:t>d</w:t>
      </w:r>
      <w:r w:rsidR="003E3D66">
        <w:rPr>
          <w:rFonts w:ascii="Verdana" w:hAnsi="Verdana"/>
          <w:sz w:val="18"/>
          <w:szCs w:val="18"/>
          <w:lang w:val="fr-FR"/>
        </w:rPr>
        <w:t>’</w:t>
      </w:r>
      <w:r>
        <w:rPr>
          <w:rFonts w:ascii="Verdana" w:hAnsi="Verdana"/>
          <w:sz w:val="18"/>
          <w:szCs w:val="18"/>
          <w:lang w:val="fr-FR"/>
        </w:rPr>
        <w:t>intégration économique</w:t>
      </w:r>
      <w:r w:rsidR="00507F85">
        <w:rPr>
          <w:rFonts w:ascii="Verdana" w:hAnsi="Verdana"/>
          <w:sz w:val="18"/>
          <w:szCs w:val="18"/>
          <w:lang w:val="fr-FR"/>
        </w:rPr>
        <w:tab/>
      </w:r>
      <w:r w:rsidR="00255C8F">
        <w:rPr>
          <w:rFonts w:ascii="Verdana" w:hAnsi="Verdana"/>
          <w:sz w:val="18"/>
          <w:szCs w:val="18"/>
          <w:lang w:val="fr-FR"/>
        </w:rPr>
        <w:t>6</w:t>
      </w:r>
    </w:p>
    <w:p w14:paraId="3AEBABFD" w14:textId="5AC33A11" w:rsidR="00661141" w:rsidRDefault="00662A97" w:rsidP="009B6450">
      <w:pPr>
        <w:tabs>
          <w:tab w:val="right" w:pos="9072"/>
        </w:tabs>
        <w:spacing w:line="240" w:lineRule="exact"/>
        <w:ind w:firstLine="1134"/>
        <w:jc w:val="both"/>
        <w:rPr>
          <w:rFonts w:ascii="Verdana" w:hAnsi="Verdana"/>
          <w:sz w:val="18"/>
          <w:szCs w:val="18"/>
          <w:lang w:val="fr-FR"/>
        </w:rPr>
      </w:pPr>
      <w:r>
        <w:rPr>
          <w:rFonts w:ascii="Verdana" w:hAnsi="Verdana"/>
          <w:sz w:val="18"/>
          <w:szCs w:val="18"/>
          <w:lang w:val="fr-FR"/>
        </w:rPr>
        <w:t>Langue</w:t>
      </w:r>
      <w:r w:rsidR="00661141">
        <w:rPr>
          <w:rFonts w:ascii="Verdana" w:hAnsi="Verdana"/>
          <w:sz w:val="18"/>
          <w:szCs w:val="18"/>
          <w:lang w:val="fr-FR"/>
        </w:rPr>
        <w:t xml:space="preserve"> des déclarations</w:t>
      </w:r>
      <w:r w:rsidR="00507F85">
        <w:rPr>
          <w:rFonts w:ascii="Verdana" w:hAnsi="Verdana"/>
          <w:sz w:val="18"/>
          <w:szCs w:val="18"/>
          <w:lang w:val="fr-FR"/>
        </w:rPr>
        <w:tab/>
      </w:r>
      <w:r w:rsidR="00255C8F">
        <w:rPr>
          <w:rFonts w:ascii="Verdana" w:hAnsi="Verdana"/>
          <w:sz w:val="18"/>
          <w:szCs w:val="18"/>
          <w:lang w:val="fr-FR"/>
        </w:rPr>
        <w:t>7</w:t>
      </w:r>
    </w:p>
    <w:p w14:paraId="7E31D9FB" w14:textId="675F1B08" w:rsidR="00661141" w:rsidRDefault="00661141" w:rsidP="00B44117">
      <w:pPr>
        <w:tabs>
          <w:tab w:val="right" w:pos="9072"/>
        </w:tabs>
        <w:spacing w:line="240" w:lineRule="exact"/>
        <w:ind w:left="1276" w:hanging="142"/>
        <w:rPr>
          <w:rFonts w:ascii="Verdana" w:hAnsi="Verdana"/>
          <w:sz w:val="18"/>
          <w:szCs w:val="18"/>
          <w:lang w:val="fr-FR"/>
        </w:rPr>
      </w:pPr>
      <w:r>
        <w:rPr>
          <w:rFonts w:ascii="Verdana" w:hAnsi="Verdana"/>
          <w:sz w:val="18"/>
          <w:szCs w:val="18"/>
          <w:lang w:val="fr-FR"/>
        </w:rPr>
        <w:t>Déclarations subséquentes, retrait des déclarations et</w:t>
      </w:r>
      <w:r w:rsidR="00B44117">
        <w:rPr>
          <w:rFonts w:ascii="Verdana" w:hAnsi="Verdana"/>
          <w:sz w:val="18"/>
          <w:szCs w:val="18"/>
          <w:lang w:val="fr-FR"/>
        </w:rPr>
        <w:br/>
      </w:r>
      <w:r w:rsidR="00662A97" w:rsidRPr="00F674FB">
        <w:rPr>
          <w:rFonts w:ascii="Verdana" w:hAnsi="Verdana"/>
          <w:sz w:val="18"/>
          <w:szCs w:val="18"/>
          <w:lang w:val="fr-FR"/>
        </w:rPr>
        <w:t xml:space="preserve">considérations </w:t>
      </w:r>
      <w:r w:rsidR="00E82C67" w:rsidRPr="00F674FB">
        <w:rPr>
          <w:rFonts w:ascii="Verdana" w:hAnsi="Verdana"/>
          <w:sz w:val="18"/>
          <w:szCs w:val="18"/>
          <w:lang w:val="fr-FR"/>
        </w:rPr>
        <w:t>d</w:t>
      </w:r>
      <w:r w:rsidR="003E3D66">
        <w:rPr>
          <w:rFonts w:ascii="Verdana" w:hAnsi="Verdana"/>
          <w:sz w:val="18"/>
          <w:szCs w:val="18"/>
          <w:lang w:val="fr-FR"/>
        </w:rPr>
        <w:t>’</w:t>
      </w:r>
      <w:r w:rsidR="00E82C67" w:rsidRPr="00F674FB">
        <w:rPr>
          <w:rFonts w:ascii="Verdana" w:hAnsi="Verdana"/>
          <w:sz w:val="18"/>
          <w:szCs w:val="18"/>
          <w:lang w:val="fr-FR"/>
        </w:rPr>
        <w:t>ordre temporel</w:t>
      </w:r>
      <w:r w:rsidR="00507F85">
        <w:rPr>
          <w:rFonts w:ascii="Verdana" w:hAnsi="Verdana"/>
          <w:sz w:val="18"/>
          <w:szCs w:val="18"/>
          <w:lang w:val="fr-FR"/>
        </w:rPr>
        <w:tab/>
      </w:r>
      <w:r w:rsidR="00255C8F">
        <w:rPr>
          <w:rFonts w:ascii="Verdana" w:hAnsi="Verdana"/>
          <w:sz w:val="18"/>
          <w:szCs w:val="18"/>
          <w:lang w:val="fr-FR"/>
        </w:rPr>
        <w:t>7</w:t>
      </w:r>
    </w:p>
    <w:p w14:paraId="5984608D" w14:textId="0E9AD28A" w:rsidR="00661141" w:rsidRDefault="00661141" w:rsidP="009B6450">
      <w:pPr>
        <w:tabs>
          <w:tab w:val="right" w:pos="9072"/>
        </w:tabs>
        <w:spacing w:line="240" w:lineRule="exact"/>
        <w:ind w:firstLine="1134"/>
        <w:jc w:val="both"/>
        <w:rPr>
          <w:rFonts w:ascii="Verdana" w:hAnsi="Verdana"/>
          <w:sz w:val="18"/>
          <w:szCs w:val="18"/>
          <w:lang w:val="fr-FR"/>
        </w:rPr>
      </w:pPr>
      <w:r>
        <w:rPr>
          <w:rFonts w:ascii="Verdana" w:hAnsi="Verdana"/>
          <w:sz w:val="18"/>
          <w:szCs w:val="18"/>
          <w:lang w:val="fr-FR"/>
        </w:rPr>
        <w:t>Présentation des formulaires de déclaration</w:t>
      </w:r>
      <w:r w:rsidR="00507F85">
        <w:rPr>
          <w:rFonts w:ascii="Verdana" w:hAnsi="Verdana"/>
          <w:sz w:val="18"/>
          <w:szCs w:val="18"/>
          <w:lang w:val="fr-FR"/>
        </w:rPr>
        <w:tab/>
      </w:r>
      <w:r w:rsidR="00255C8F">
        <w:rPr>
          <w:rFonts w:ascii="Verdana" w:hAnsi="Verdana"/>
          <w:sz w:val="18"/>
          <w:szCs w:val="18"/>
          <w:lang w:val="fr-FR"/>
        </w:rPr>
        <w:t>7</w:t>
      </w:r>
    </w:p>
    <w:p w14:paraId="4678F07E" w14:textId="5E4605B4" w:rsidR="00661141" w:rsidRDefault="00661141" w:rsidP="009B6450">
      <w:pPr>
        <w:tabs>
          <w:tab w:val="right" w:pos="9072"/>
        </w:tabs>
        <w:spacing w:line="240" w:lineRule="exact"/>
        <w:ind w:firstLine="567"/>
        <w:jc w:val="both"/>
        <w:rPr>
          <w:rFonts w:ascii="Verdana" w:hAnsi="Verdana"/>
          <w:sz w:val="18"/>
          <w:szCs w:val="18"/>
          <w:lang w:val="fr-FR"/>
        </w:rPr>
      </w:pPr>
      <w:r>
        <w:rPr>
          <w:rFonts w:ascii="Verdana" w:hAnsi="Verdana"/>
          <w:sz w:val="18"/>
          <w:szCs w:val="18"/>
          <w:lang w:val="fr-FR"/>
        </w:rPr>
        <w:t>Choix relatifs aux déclarations</w:t>
      </w:r>
      <w:r w:rsidR="00507F85">
        <w:rPr>
          <w:rFonts w:ascii="Verdana" w:hAnsi="Verdana"/>
          <w:sz w:val="18"/>
          <w:szCs w:val="18"/>
          <w:lang w:val="fr-FR"/>
        </w:rPr>
        <w:tab/>
      </w:r>
      <w:r w:rsidR="00255C8F">
        <w:rPr>
          <w:rFonts w:ascii="Verdana" w:hAnsi="Verdana"/>
          <w:sz w:val="18"/>
          <w:szCs w:val="18"/>
          <w:lang w:val="fr-FR"/>
        </w:rPr>
        <w:t>8</w:t>
      </w:r>
    </w:p>
    <w:p w14:paraId="28AEE180" w14:textId="5561A7E5" w:rsidR="00661141" w:rsidRDefault="00661141" w:rsidP="009B6450">
      <w:pPr>
        <w:tabs>
          <w:tab w:val="right" w:pos="9072"/>
        </w:tabs>
        <w:spacing w:line="240" w:lineRule="exact"/>
        <w:ind w:firstLine="1134"/>
        <w:jc w:val="both"/>
        <w:rPr>
          <w:rFonts w:ascii="Verdana" w:hAnsi="Verdana"/>
          <w:sz w:val="18"/>
          <w:szCs w:val="18"/>
          <w:lang w:val="fr-FR"/>
        </w:rPr>
      </w:pPr>
      <w:r>
        <w:rPr>
          <w:rFonts w:ascii="Verdana" w:hAnsi="Verdana"/>
          <w:sz w:val="18"/>
          <w:szCs w:val="18"/>
          <w:lang w:val="fr-FR"/>
        </w:rPr>
        <w:t xml:space="preserve">Décisions relatives aux déclarations déterminées par les </w:t>
      </w:r>
      <w:r w:rsidR="00835FAA" w:rsidRPr="00835FAA">
        <w:rPr>
          <w:rFonts w:ascii="Verdana" w:hAnsi="Verdana"/>
          <w:sz w:val="18"/>
          <w:szCs w:val="18"/>
          <w:lang w:val="fr-FR"/>
        </w:rPr>
        <w:t>États</w:t>
      </w:r>
      <w:r>
        <w:rPr>
          <w:rFonts w:ascii="Verdana" w:hAnsi="Verdana"/>
          <w:sz w:val="18"/>
          <w:szCs w:val="18"/>
          <w:lang w:val="fr-FR"/>
        </w:rPr>
        <w:t xml:space="preserve"> contractants</w:t>
      </w:r>
      <w:r w:rsidR="00507F85">
        <w:rPr>
          <w:rFonts w:ascii="Verdana" w:hAnsi="Verdana"/>
          <w:sz w:val="18"/>
          <w:szCs w:val="18"/>
          <w:lang w:val="fr-FR"/>
        </w:rPr>
        <w:tab/>
      </w:r>
      <w:r w:rsidR="00255C8F">
        <w:rPr>
          <w:rFonts w:ascii="Verdana" w:hAnsi="Verdana"/>
          <w:sz w:val="18"/>
          <w:szCs w:val="18"/>
          <w:lang w:val="fr-FR"/>
        </w:rPr>
        <w:t>8</w:t>
      </w:r>
    </w:p>
    <w:p w14:paraId="580DA92A" w14:textId="77777777" w:rsidR="00661141" w:rsidRDefault="00661141" w:rsidP="00B44117">
      <w:pPr>
        <w:tabs>
          <w:tab w:val="right" w:pos="9072"/>
        </w:tabs>
        <w:spacing w:line="240" w:lineRule="exact"/>
        <w:ind w:left="1276" w:hanging="142"/>
        <w:rPr>
          <w:rFonts w:ascii="Verdana" w:hAnsi="Verdana"/>
          <w:sz w:val="18"/>
          <w:szCs w:val="18"/>
          <w:lang w:val="fr-FR"/>
        </w:rPr>
      </w:pPr>
      <w:r>
        <w:rPr>
          <w:rFonts w:ascii="Verdana" w:hAnsi="Verdana"/>
          <w:sz w:val="18"/>
          <w:szCs w:val="18"/>
          <w:lang w:val="fr-FR"/>
        </w:rPr>
        <w:t>Information</w:t>
      </w:r>
      <w:r w:rsidR="00A97641">
        <w:rPr>
          <w:rFonts w:ascii="Verdana" w:hAnsi="Verdana"/>
          <w:sz w:val="18"/>
          <w:szCs w:val="18"/>
          <w:lang w:val="fr-FR"/>
        </w:rPr>
        <w:t xml:space="preserve">s </w:t>
      </w:r>
      <w:r w:rsidR="00A97641" w:rsidRPr="00850E5E">
        <w:rPr>
          <w:rFonts w:ascii="Verdana" w:hAnsi="Verdana" w:cs="Arial"/>
          <w:color w:val="000000"/>
          <w:sz w:val="18"/>
          <w:szCs w:val="18"/>
          <w:lang w:val="fr-FR"/>
        </w:rPr>
        <w:t>concernant la situation au regard de la législation et des</w:t>
      </w:r>
      <w:r w:rsidR="00B44117">
        <w:rPr>
          <w:rFonts w:ascii="Verdana" w:hAnsi="Verdana" w:cs="Arial"/>
          <w:color w:val="000000"/>
          <w:sz w:val="18"/>
          <w:szCs w:val="18"/>
          <w:lang w:val="fr-FR"/>
        </w:rPr>
        <w:br/>
      </w:r>
      <w:r w:rsidR="00A97641" w:rsidRPr="00850E5E">
        <w:rPr>
          <w:rFonts w:ascii="Verdana" w:hAnsi="Verdana" w:cs="Arial"/>
          <w:color w:val="000000"/>
          <w:sz w:val="18"/>
          <w:szCs w:val="18"/>
          <w:lang w:val="fr-FR"/>
        </w:rPr>
        <w:t xml:space="preserve">politiques applicables aux matières couvertes par </w:t>
      </w:r>
      <w:smartTag w:uri="urn:schemas-microsoft-com:office:smarttags" w:element="PersonName">
        <w:smartTagPr>
          <w:attr w:name="ProductID" w:val="la Convention"/>
        </w:smartTagPr>
        <w:r w:rsidR="00A97641" w:rsidRPr="00850E5E">
          <w:rPr>
            <w:rFonts w:ascii="Verdana" w:hAnsi="Verdana" w:cs="Arial"/>
            <w:color w:val="000000"/>
            <w:sz w:val="18"/>
            <w:szCs w:val="18"/>
            <w:lang w:val="fr-FR"/>
          </w:rPr>
          <w:t>la Convention</w:t>
        </w:r>
      </w:smartTag>
      <w:r w:rsidR="00A97641" w:rsidRPr="00850E5E">
        <w:rPr>
          <w:rFonts w:ascii="Verdana" w:hAnsi="Verdana" w:cs="Arial"/>
          <w:color w:val="000000"/>
          <w:sz w:val="18"/>
          <w:szCs w:val="18"/>
          <w:lang w:val="fr-FR"/>
        </w:rPr>
        <w:t xml:space="preserve"> </w:t>
      </w:r>
      <w:r w:rsidR="00E82C67">
        <w:rPr>
          <w:rFonts w:ascii="Verdana" w:hAnsi="Verdana" w:cs="Arial"/>
          <w:color w:val="000000"/>
          <w:sz w:val="18"/>
          <w:szCs w:val="18"/>
          <w:lang w:val="fr-FR"/>
        </w:rPr>
        <w:t xml:space="preserve">et </w:t>
      </w:r>
      <w:r w:rsidR="00A97641">
        <w:rPr>
          <w:rFonts w:ascii="Verdana" w:hAnsi="Verdana" w:cs="Arial"/>
          <w:color w:val="000000"/>
          <w:sz w:val="18"/>
          <w:szCs w:val="18"/>
          <w:lang w:val="fr-FR"/>
        </w:rPr>
        <w:t>l</w:t>
      </w:r>
      <w:r w:rsidR="00A97641" w:rsidRPr="00850E5E">
        <w:rPr>
          <w:rFonts w:ascii="Verdana" w:hAnsi="Verdana" w:cs="Arial"/>
          <w:color w:val="000000"/>
          <w:sz w:val="18"/>
          <w:szCs w:val="18"/>
          <w:lang w:val="fr-FR"/>
        </w:rPr>
        <w:t>e</w:t>
      </w:r>
      <w:r w:rsidR="00B44117">
        <w:rPr>
          <w:rFonts w:ascii="Verdana" w:hAnsi="Verdana" w:cs="Arial"/>
          <w:color w:val="000000"/>
          <w:sz w:val="18"/>
          <w:szCs w:val="18"/>
          <w:lang w:val="fr-FR"/>
        </w:rPr>
        <w:br/>
      </w:r>
      <w:r w:rsidR="00A97641" w:rsidRPr="00850E5E">
        <w:rPr>
          <w:rFonts w:ascii="Verdana" w:hAnsi="Verdana" w:cs="Arial"/>
          <w:color w:val="000000"/>
          <w:sz w:val="18"/>
          <w:szCs w:val="18"/>
          <w:lang w:val="fr-FR"/>
        </w:rPr>
        <w:t>Protocole</w:t>
      </w:r>
      <w:r w:rsidR="00A97641">
        <w:rPr>
          <w:rFonts w:ascii="Verdana" w:hAnsi="Verdana" w:cs="Arial"/>
          <w:color w:val="000000"/>
          <w:sz w:val="18"/>
          <w:szCs w:val="18"/>
          <w:lang w:val="fr-FR"/>
        </w:rPr>
        <w:t xml:space="preserve"> </w:t>
      </w:r>
      <w:r w:rsidR="007B6BA1">
        <w:rPr>
          <w:rFonts w:ascii="Verdana" w:hAnsi="Verdana" w:cs="Arial"/>
          <w:color w:val="000000"/>
          <w:sz w:val="18"/>
          <w:szCs w:val="18"/>
          <w:lang w:val="fr-FR"/>
        </w:rPr>
        <w:t>spatial</w:t>
      </w:r>
      <w:r w:rsidR="00507F85">
        <w:rPr>
          <w:rFonts w:ascii="Verdana" w:hAnsi="Verdana" w:cs="Arial"/>
          <w:color w:val="000000"/>
          <w:sz w:val="18"/>
          <w:szCs w:val="18"/>
          <w:lang w:val="fr-FR"/>
        </w:rPr>
        <w:tab/>
        <w:t>8</w:t>
      </w:r>
    </w:p>
    <w:p w14:paraId="1AD3324C" w14:textId="1EC052A4" w:rsidR="00A5713A" w:rsidRDefault="00A97641" w:rsidP="00780FE2">
      <w:pPr>
        <w:tabs>
          <w:tab w:val="right" w:pos="9072"/>
        </w:tabs>
        <w:spacing w:before="240" w:line="240" w:lineRule="exact"/>
        <w:ind w:left="1559" w:hanging="1559"/>
        <w:jc w:val="both"/>
        <w:rPr>
          <w:rFonts w:ascii="Verdana" w:hAnsi="Verdana"/>
          <w:b/>
          <w:sz w:val="18"/>
          <w:szCs w:val="18"/>
          <w:lang w:val="fr-FR"/>
        </w:rPr>
      </w:pPr>
      <w:r>
        <w:rPr>
          <w:rFonts w:ascii="Verdana" w:hAnsi="Verdana"/>
          <w:b/>
          <w:sz w:val="18"/>
          <w:szCs w:val="18"/>
          <w:lang w:val="fr-FR"/>
        </w:rPr>
        <w:t>II</w:t>
      </w:r>
      <w:r w:rsidRPr="00661141">
        <w:rPr>
          <w:rFonts w:ascii="Verdana" w:hAnsi="Verdana"/>
          <w:b/>
          <w:sz w:val="18"/>
          <w:szCs w:val="18"/>
          <w:vertAlign w:val="superscript"/>
          <w:lang w:val="fr-FR"/>
        </w:rPr>
        <w:t>è</w:t>
      </w:r>
      <w:r>
        <w:rPr>
          <w:rFonts w:ascii="Verdana" w:hAnsi="Verdana"/>
          <w:b/>
          <w:sz w:val="18"/>
          <w:szCs w:val="18"/>
          <w:vertAlign w:val="superscript"/>
          <w:lang w:val="fr-FR"/>
        </w:rPr>
        <w:t>m</w:t>
      </w:r>
      <w:r w:rsidRPr="00661141">
        <w:rPr>
          <w:rFonts w:ascii="Verdana" w:hAnsi="Verdana"/>
          <w:b/>
          <w:sz w:val="18"/>
          <w:szCs w:val="18"/>
          <w:vertAlign w:val="superscript"/>
          <w:lang w:val="fr-FR"/>
        </w:rPr>
        <w:t>e</w:t>
      </w:r>
      <w:r>
        <w:rPr>
          <w:rFonts w:ascii="Verdana" w:hAnsi="Verdana"/>
          <w:b/>
          <w:sz w:val="18"/>
          <w:szCs w:val="18"/>
          <w:lang w:val="fr-FR"/>
        </w:rPr>
        <w:t xml:space="preserve"> PARTIE – FORMULAIRES TYPES DES D</w:t>
      </w:r>
      <w:r w:rsidR="00785234">
        <w:rPr>
          <w:rFonts w:ascii="Verdana" w:hAnsi="Verdana"/>
          <w:b/>
          <w:sz w:val="18"/>
          <w:szCs w:val="18"/>
          <w:lang w:val="fr-FR"/>
        </w:rPr>
        <w:t>É</w:t>
      </w:r>
      <w:r>
        <w:rPr>
          <w:rFonts w:ascii="Verdana" w:hAnsi="Verdana"/>
          <w:b/>
          <w:sz w:val="18"/>
          <w:szCs w:val="18"/>
          <w:lang w:val="fr-FR"/>
        </w:rPr>
        <w:t xml:space="preserve">CLARATIONS </w:t>
      </w:r>
      <w:r w:rsidR="00785234">
        <w:rPr>
          <w:rFonts w:ascii="Verdana" w:hAnsi="Verdana"/>
          <w:b/>
          <w:sz w:val="18"/>
          <w:szCs w:val="18"/>
          <w:lang w:val="fr-FR"/>
        </w:rPr>
        <w:t>À</w:t>
      </w:r>
      <w:r>
        <w:rPr>
          <w:rFonts w:ascii="Verdana" w:hAnsi="Verdana"/>
          <w:b/>
          <w:sz w:val="18"/>
          <w:szCs w:val="18"/>
          <w:lang w:val="fr-FR"/>
        </w:rPr>
        <w:t xml:space="preserve"> L</w:t>
      </w:r>
      <w:r w:rsidR="003E3D66">
        <w:rPr>
          <w:rFonts w:ascii="Verdana" w:hAnsi="Verdana"/>
          <w:b/>
          <w:sz w:val="18"/>
          <w:szCs w:val="18"/>
          <w:lang w:val="fr-FR"/>
        </w:rPr>
        <w:t>’</w:t>
      </w:r>
      <w:r>
        <w:rPr>
          <w:rFonts w:ascii="Verdana" w:hAnsi="Verdana"/>
          <w:b/>
          <w:sz w:val="18"/>
          <w:szCs w:val="18"/>
          <w:lang w:val="fr-FR"/>
        </w:rPr>
        <w:t xml:space="preserve">USAGE DES </w:t>
      </w:r>
      <w:r w:rsidR="00785234">
        <w:rPr>
          <w:rFonts w:ascii="Verdana" w:hAnsi="Verdana"/>
          <w:b/>
          <w:sz w:val="18"/>
          <w:szCs w:val="18"/>
          <w:lang w:val="fr-FR"/>
        </w:rPr>
        <w:t>ÉTATS</w:t>
      </w:r>
      <w:r>
        <w:rPr>
          <w:rFonts w:ascii="Verdana" w:hAnsi="Verdana"/>
          <w:b/>
          <w:sz w:val="18"/>
          <w:szCs w:val="18"/>
          <w:lang w:val="fr-FR"/>
        </w:rPr>
        <w:t xml:space="preserve"> </w:t>
      </w:r>
    </w:p>
    <w:p w14:paraId="333D420F" w14:textId="77777777" w:rsidR="00A97641" w:rsidRDefault="00A5713A" w:rsidP="00780FE2">
      <w:pPr>
        <w:tabs>
          <w:tab w:val="right" w:pos="9072"/>
        </w:tabs>
        <w:spacing w:after="240" w:line="240" w:lineRule="exact"/>
        <w:ind w:left="1559"/>
        <w:jc w:val="both"/>
        <w:rPr>
          <w:rFonts w:ascii="Verdana" w:hAnsi="Verdana"/>
          <w:b/>
          <w:sz w:val="18"/>
          <w:szCs w:val="18"/>
          <w:lang w:val="fr-FR"/>
        </w:rPr>
      </w:pPr>
      <w:r>
        <w:rPr>
          <w:rFonts w:ascii="Verdana" w:hAnsi="Verdana"/>
          <w:b/>
          <w:sz w:val="18"/>
          <w:szCs w:val="18"/>
          <w:lang w:val="fr-FR"/>
        </w:rPr>
        <w:t xml:space="preserve">EN VERTU </w:t>
      </w:r>
      <w:r w:rsidR="00A97641">
        <w:rPr>
          <w:rFonts w:ascii="Verdana" w:hAnsi="Verdana"/>
          <w:b/>
          <w:sz w:val="18"/>
          <w:szCs w:val="18"/>
          <w:lang w:val="fr-FR"/>
        </w:rPr>
        <w:t xml:space="preserve">DE </w:t>
      </w:r>
      <w:smartTag w:uri="urn:schemas-microsoft-com:office:smarttags" w:element="PersonName">
        <w:smartTagPr>
          <w:attr w:name="ProductID" w:val="la Convention"/>
        </w:smartTagPr>
        <w:r w:rsidR="00A97641">
          <w:rPr>
            <w:rFonts w:ascii="Verdana" w:hAnsi="Verdana"/>
            <w:b/>
            <w:sz w:val="18"/>
            <w:szCs w:val="18"/>
            <w:lang w:val="fr-FR"/>
          </w:rPr>
          <w:t>LA CONVENTION</w:t>
        </w:r>
      </w:smartTag>
    </w:p>
    <w:p w14:paraId="60F745B9" w14:textId="363D1862" w:rsidR="00DE0D93" w:rsidRPr="00661141" w:rsidRDefault="00DE0D93" w:rsidP="002D18C7">
      <w:pPr>
        <w:tabs>
          <w:tab w:val="left" w:pos="2835"/>
          <w:tab w:val="right" w:pos="9072"/>
        </w:tabs>
        <w:spacing w:line="240" w:lineRule="exact"/>
        <w:ind w:left="567"/>
        <w:jc w:val="both"/>
        <w:rPr>
          <w:rFonts w:ascii="Verdana" w:hAnsi="Verdana"/>
          <w:sz w:val="18"/>
          <w:szCs w:val="18"/>
          <w:lang w:val="fr-FR"/>
        </w:rPr>
      </w:pPr>
      <w:r w:rsidRPr="00661141">
        <w:rPr>
          <w:rFonts w:ascii="Verdana" w:hAnsi="Verdana"/>
          <w:sz w:val="18"/>
          <w:szCs w:val="18"/>
          <w:lang w:val="fr-FR"/>
        </w:rPr>
        <w:t xml:space="preserve">Formulaire N° 1 </w:t>
      </w:r>
      <w:r w:rsidR="00A97641">
        <w:rPr>
          <w:rFonts w:ascii="Verdana" w:hAnsi="Verdana"/>
          <w:sz w:val="18"/>
          <w:szCs w:val="18"/>
          <w:lang w:val="fr-FR"/>
        </w:rPr>
        <w:t xml:space="preserve">– </w:t>
      </w:r>
      <w:r w:rsidR="002D18C7">
        <w:rPr>
          <w:rFonts w:ascii="Verdana" w:hAnsi="Verdana"/>
          <w:sz w:val="18"/>
          <w:szCs w:val="18"/>
          <w:lang w:val="fr-FR"/>
        </w:rPr>
        <w:tab/>
      </w:r>
      <w:r w:rsidR="00A97641">
        <w:rPr>
          <w:rFonts w:ascii="Verdana" w:hAnsi="Verdana"/>
          <w:sz w:val="18"/>
          <w:szCs w:val="18"/>
          <w:lang w:val="fr-FR"/>
        </w:rPr>
        <w:t>Dé</w:t>
      </w:r>
      <w:r w:rsidRPr="00661141">
        <w:rPr>
          <w:rFonts w:ascii="Verdana" w:hAnsi="Verdana"/>
          <w:sz w:val="18"/>
          <w:szCs w:val="18"/>
          <w:lang w:val="fr-FR"/>
        </w:rPr>
        <w:t>claration spécifique</w:t>
      </w:r>
      <w:r w:rsidR="00A97641">
        <w:rPr>
          <w:rFonts w:ascii="Verdana" w:hAnsi="Verdana"/>
          <w:sz w:val="18"/>
          <w:szCs w:val="18"/>
          <w:lang w:val="fr-FR"/>
        </w:rPr>
        <w:t xml:space="preserve"> en vertu de l</w:t>
      </w:r>
      <w:r w:rsidR="003E3D66">
        <w:rPr>
          <w:rFonts w:ascii="Verdana" w:hAnsi="Verdana"/>
          <w:sz w:val="18"/>
          <w:szCs w:val="18"/>
          <w:lang w:val="fr-FR"/>
        </w:rPr>
        <w:t>’</w:t>
      </w:r>
      <w:r w:rsidR="00A97641">
        <w:rPr>
          <w:rFonts w:ascii="Verdana" w:hAnsi="Verdana"/>
          <w:sz w:val="18"/>
          <w:szCs w:val="18"/>
          <w:lang w:val="fr-FR"/>
        </w:rPr>
        <w:t>article 39(1)(a)</w:t>
      </w:r>
      <w:r w:rsidRPr="00661141">
        <w:rPr>
          <w:rFonts w:ascii="Verdana" w:hAnsi="Verdana"/>
          <w:sz w:val="18"/>
          <w:szCs w:val="18"/>
          <w:lang w:val="fr-FR"/>
        </w:rPr>
        <w:tab/>
      </w:r>
      <w:r w:rsidR="00255C8F">
        <w:rPr>
          <w:rFonts w:ascii="Verdana" w:hAnsi="Verdana"/>
          <w:sz w:val="18"/>
          <w:szCs w:val="18"/>
          <w:lang w:val="fr-FR"/>
        </w:rPr>
        <w:t>10</w:t>
      </w:r>
    </w:p>
    <w:p w14:paraId="093AC3AB" w14:textId="20921B57" w:rsidR="00DE0D93" w:rsidRPr="00661141" w:rsidRDefault="00DE0D93" w:rsidP="002D18C7">
      <w:pPr>
        <w:tabs>
          <w:tab w:val="left" w:pos="2835"/>
          <w:tab w:val="right" w:pos="9072"/>
        </w:tabs>
        <w:spacing w:line="240" w:lineRule="exact"/>
        <w:ind w:left="567"/>
        <w:jc w:val="both"/>
        <w:rPr>
          <w:rFonts w:ascii="Verdana" w:hAnsi="Verdana"/>
          <w:sz w:val="18"/>
          <w:szCs w:val="18"/>
          <w:lang w:val="fr-FR"/>
        </w:rPr>
      </w:pPr>
      <w:r w:rsidRPr="00661141">
        <w:rPr>
          <w:rFonts w:ascii="Verdana" w:hAnsi="Verdana"/>
          <w:sz w:val="18"/>
          <w:szCs w:val="18"/>
          <w:lang w:val="fr-FR"/>
        </w:rPr>
        <w:t xml:space="preserve">Formulaire N° 2 </w:t>
      </w:r>
      <w:r w:rsidR="00A97641">
        <w:rPr>
          <w:rFonts w:ascii="Verdana" w:hAnsi="Verdana"/>
          <w:sz w:val="18"/>
          <w:szCs w:val="18"/>
          <w:lang w:val="fr-FR"/>
        </w:rPr>
        <w:t>–</w:t>
      </w:r>
      <w:r w:rsidR="002D18C7">
        <w:rPr>
          <w:rFonts w:ascii="Verdana" w:hAnsi="Verdana"/>
          <w:sz w:val="18"/>
          <w:szCs w:val="18"/>
          <w:lang w:val="fr-FR"/>
        </w:rPr>
        <w:t xml:space="preserve"> </w:t>
      </w:r>
      <w:r w:rsidR="002D18C7">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 xml:space="preserve">éclaration générale </w:t>
      </w:r>
      <w:r w:rsidR="00A97641">
        <w:rPr>
          <w:rFonts w:ascii="Verdana" w:hAnsi="Verdana"/>
          <w:sz w:val="18"/>
          <w:szCs w:val="18"/>
          <w:lang w:val="fr-FR"/>
        </w:rPr>
        <w:t>en vertu de l</w:t>
      </w:r>
      <w:r w:rsidR="003E3D66">
        <w:rPr>
          <w:rFonts w:ascii="Verdana" w:hAnsi="Verdana"/>
          <w:sz w:val="18"/>
          <w:szCs w:val="18"/>
          <w:lang w:val="fr-FR"/>
        </w:rPr>
        <w:t>’</w:t>
      </w:r>
      <w:r w:rsidR="00A97641">
        <w:rPr>
          <w:rFonts w:ascii="Verdana" w:hAnsi="Verdana"/>
          <w:sz w:val="18"/>
          <w:szCs w:val="18"/>
          <w:lang w:val="fr-FR"/>
        </w:rPr>
        <w:t>article 39(1)(a)</w:t>
      </w:r>
      <w:r w:rsidRPr="00661141">
        <w:rPr>
          <w:rFonts w:ascii="Verdana" w:hAnsi="Verdana"/>
          <w:sz w:val="18"/>
          <w:szCs w:val="18"/>
          <w:lang w:val="fr-FR"/>
        </w:rPr>
        <w:tab/>
      </w:r>
      <w:r w:rsidR="008128EE">
        <w:rPr>
          <w:rFonts w:ascii="Verdana" w:hAnsi="Verdana"/>
          <w:sz w:val="18"/>
          <w:szCs w:val="18"/>
          <w:lang w:val="fr-FR"/>
        </w:rPr>
        <w:t>1</w:t>
      </w:r>
      <w:r w:rsidR="00255C8F">
        <w:rPr>
          <w:rFonts w:ascii="Verdana" w:hAnsi="Verdana"/>
          <w:sz w:val="18"/>
          <w:szCs w:val="18"/>
          <w:lang w:val="fr-FR"/>
        </w:rPr>
        <w:t>1</w:t>
      </w:r>
    </w:p>
    <w:p w14:paraId="2E713B75" w14:textId="5E7F0C5F" w:rsidR="00DE0D93" w:rsidRPr="00661141" w:rsidRDefault="00DE0D93" w:rsidP="002D18C7">
      <w:pPr>
        <w:tabs>
          <w:tab w:val="left" w:pos="2835"/>
          <w:tab w:val="right" w:pos="9072"/>
        </w:tabs>
        <w:spacing w:line="240" w:lineRule="exact"/>
        <w:ind w:left="567"/>
        <w:jc w:val="both"/>
        <w:rPr>
          <w:rFonts w:ascii="Verdana" w:hAnsi="Verdana"/>
          <w:sz w:val="18"/>
          <w:szCs w:val="18"/>
          <w:lang w:val="fr-FR"/>
        </w:rPr>
      </w:pPr>
      <w:r w:rsidRPr="00661141">
        <w:rPr>
          <w:rFonts w:ascii="Verdana" w:hAnsi="Verdana"/>
          <w:sz w:val="18"/>
          <w:szCs w:val="18"/>
          <w:lang w:val="fr-FR"/>
        </w:rPr>
        <w:t xml:space="preserve">Formulaire N° 3 </w:t>
      </w:r>
      <w:r w:rsidR="00A97641">
        <w:rPr>
          <w:rFonts w:ascii="Verdana" w:hAnsi="Verdana"/>
          <w:sz w:val="18"/>
          <w:szCs w:val="18"/>
          <w:lang w:val="fr-FR"/>
        </w:rPr>
        <w:t xml:space="preserve">– </w:t>
      </w:r>
      <w:r w:rsidR="002D18C7">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éclaration spécifique en vertu de l</w:t>
      </w:r>
      <w:r w:rsidR="003E3D66">
        <w:rPr>
          <w:rFonts w:ascii="Verdana" w:hAnsi="Verdana"/>
          <w:sz w:val="18"/>
          <w:szCs w:val="18"/>
          <w:lang w:val="fr-FR"/>
        </w:rPr>
        <w:t>’</w:t>
      </w:r>
      <w:r w:rsidRPr="00661141">
        <w:rPr>
          <w:rFonts w:ascii="Verdana" w:hAnsi="Verdana"/>
          <w:sz w:val="18"/>
          <w:szCs w:val="18"/>
          <w:lang w:val="fr-FR"/>
        </w:rPr>
        <w:t>article 39(1)(b)</w:t>
      </w:r>
      <w:r w:rsidRPr="00661141">
        <w:rPr>
          <w:rFonts w:ascii="Verdana" w:hAnsi="Verdana"/>
          <w:sz w:val="18"/>
          <w:szCs w:val="18"/>
          <w:lang w:val="fr-FR"/>
        </w:rPr>
        <w:tab/>
      </w:r>
      <w:r w:rsidR="008128EE">
        <w:rPr>
          <w:rFonts w:ascii="Verdana" w:hAnsi="Verdana"/>
          <w:sz w:val="18"/>
          <w:szCs w:val="18"/>
          <w:lang w:val="fr-FR"/>
        </w:rPr>
        <w:t>1</w:t>
      </w:r>
      <w:r w:rsidR="00255C8F">
        <w:rPr>
          <w:rFonts w:ascii="Verdana" w:hAnsi="Verdana"/>
          <w:sz w:val="18"/>
          <w:szCs w:val="18"/>
          <w:lang w:val="fr-FR"/>
        </w:rPr>
        <w:t>2</w:t>
      </w:r>
    </w:p>
    <w:p w14:paraId="4902C428" w14:textId="6E94AD0A" w:rsidR="00DE0D93" w:rsidRPr="00661141" w:rsidRDefault="00DE0D93" w:rsidP="002D18C7">
      <w:pPr>
        <w:tabs>
          <w:tab w:val="left" w:pos="2835"/>
          <w:tab w:val="right" w:pos="9072"/>
        </w:tabs>
        <w:spacing w:line="240" w:lineRule="exact"/>
        <w:ind w:left="567"/>
        <w:jc w:val="both"/>
        <w:rPr>
          <w:rFonts w:ascii="Verdana" w:hAnsi="Verdana"/>
          <w:sz w:val="18"/>
          <w:szCs w:val="18"/>
          <w:lang w:val="fr-FR"/>
        </w:rPr>
      </w:pPr>
      <w:r w:rsidRPr="00661141">
        <w:rPr>
          <w:rFonts w:ascii="Verdana" w:hAnsi="Verdana"/>
          <w:sz w:val="18"/>
          <w:szCs w:val="18"/>
          <w:lang w:val="fr-FR"/>
        </w:rPr>
        <w:t xml:space="preserve">Formulaire N° 4 </w:t>
      </w:r>
      <w:r w:rsidR="00A97641">
        <w:rPr>
          <w:rFonts w:ascii="Verdana" w:hAnsi="Verdana"/>
          <w:sz w:val="18"/>
          <w:szCs w:val="18"/>
          <w:lang w:val="fr-FR"/>
        </w:rPr>
        <w:t xml:space="preserve">– </w:t>
      </w:r>
      <w:r w:rsidR="002D18C7">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 xml:space="preserve">éclaration générale </w:t>
      </w:r>
      <w:r w:rsidR="00A97641">
        <w:rPr>
          <w:rFonts w:ascii="Verdana" w:hAnsi="Verdana"/>
          <w:sz w:val="18"/>
          <w:szCs w:val="18"/>
          <w:lang w:val="fr-FR"/>
        </w:rPr>
        <w:t>en vertu de l</w:t>
      </w:r>
      <w:r w:rsidR="003E3D66">
        <w:rPr>
          <w:rFonts w:ascii="Verdana" w:hAnsi="Verdana"/>
          <w:sz w:val="18"/>
          <w:szCs w:val="18"/>
          <w:lang w:val="fr-FR"/>
        </w:rPr>
        <w:t>’</w:t>
      </w:r>
      <w:r w:rsidR="00A97641">
        <w:rPr>
          <w:rFonts w:ascii="Verdana" w:hAnsi="Verdana"/>
          <w:sz w:val="18"/>
          <w:szCs w:val="18"/>
          <w:lang w:val="fr-FR"/>
        </w:rPr>
        <w:t>article 39(1)(b)</w:t>
      </w:r>
      <w:r w:rsidRPr="00661141">
        <w:rPr>
          <w:rFonts w:ascii="Verdana" w:hAnsi="Verdana"/>
          <w:sz w:val="18"/>
          <w:szCs w:val="18"/>
          <w:lang w:val="fr-FR"/>
        </w:rPr>
        <w:tab/>
      </w:r>
      <w:r w:rsidR="008128EE">
        <w:rPr>
          <w:rFonts w:ascii="Verdana" w:hAnsi="Verdana"/>
          <w:sz w:val="18"/>
          <w:szCs w:val="18"/>
          <w:lang w:val="fr-FR"/>
        </w:rPr>
        <w:t>1</w:t>
      </w:r>
      <w:r w:rsidR="00255C8F">
        <w:rPr>
          <w:rFonts w:ascii="Verdana" w:hAnsi="Verdana"/>
          <w:sz w:val="18"/>
          <w:szCs w:val="18"/>
          <w:lang w:val="fr-FR"/>
        </w:rPr>
        <w:t>3</w:t>
      </w:r>
    </w:p>
    <w:p w14:paraId="0A2C0568" w14:textId="3FC2BB49" w:rsidR="00DE0D93" w:rsidRPr="00661141" w:rsidRDefault="00DE0D93" w:rsidP="002D18C7">
      <w:pPr>
        <w:tabs>
          <w:tab w:val="left" w:pos="2835"/>
          <w:tab w:val="right" w:pos="9072"/>
        </w:tabs>
        <w:spacing w:line="240" w:lineRule="exact"/>
        <w:ind w:left="567"/>
        <w:jc w:val="both"/>
        <w:rPr>
          <w:rFonts w:ascii="Verdana" w:hAnsi="Verdana"/>
          <w:sz w:val="18"/>
          <w:szCs w:val="18"/>
          <w:lang w:val="fr-FR"/>
        </w:rPr>
      </w:pPr>
      <w:r w:rsidRPr="00661141">
        <w:rPr>
          <w:rFonts w:ascii="Verdana" w:hAnsi="Verdana"/>
          <w:sz w:val="18"/>
          <w:szCs w:val="18"/>
          <w:lang w:val="fr-FR"/>
        </w:rPr>
        <w:t xml:space="preserve">Formulaire N° </w:t>
      </w:r>
      <w:r w:rsidR="007B6BA1">
        <w:rPr>
          <w:rFonts w:ascii="Verdana" w:hAnsi="Verdana"/>
          <w:sz w:val="18"/>
          <w:szCs w:val="18"/>
          <w:lang w:val="fr-FR"/>
        </w:rPr>
        <w:t>5</w:t>
      </w:r>
      <w:r w:rsidRPr="00661141">
        <w:rPr>
          <w:rFonts w:ascii="Verdana" w:hAnsi="Verdana"/>
          <w:sz w:val="18"/>
          <w:szCs w:val="18"/>
          <w:lang w:val="fr-FR"/>
        </w:rPr>
        <w:t xml:space="preserve"> </w:t>
      </w:r>
      <w:r w:rsidR="00A97641">
        <w:rPr>
          <w:rFonts w:ascii="Verdana" w:hAnsi="Verdana"/>
          <w:sz w:val="18"/>
          <w:szCs w:val="18"/>
          <w:lang w:val="fr-FR"/>
        </w:rPr>
        <w:t xml:space="preserve">– </w:t>
      </w:r>
      <w:r w:rsidR="002D18C7">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 xml:space="preserve">éclaration </w:t>
      </w:r>
      <w:r w:rsidR="00A97641">
        <w:rPr>
          <w:rFonts w:ascii="Verdana" w:hAnsi="Verdana"/>
          <w:sz w:val="18"/>
          <w:szCs w:val="18"/>
          <w:lang w:val="fr-FR"/>
        </w:rPr>
        <w:t>en vertu de l</w:t>
      </w:r>
      <w:r w:rsidR="003E3D66">
        <w:rPr>
          <w:rFonts w:ascii="Verdana" w:hAnsi="Verdana"/>
          <w:sz w:val="18"/>
          <w:szCs w:val="18"/>
          <w:lang w:val="fr-FR"/>
        </w:rPr>
        <w:t>’</w:t>
      </w:r>
      <w:r w:rsidR="00A97641">
        <w:rPr>
          <w:rFonts w:ascii="Verdana" w:hAnsi="Verdana"/>
          <w:sz w:val="18"/>
          <w:szCs w:val="18"/>
          <w:lang w:val="fr-FR"/>
        </w:rPr>
        <w:t>article 40</w:t>
      </w:r>
      <w:r w:rsidRPr="00661141">
        <w:rPr>
          <w:rFonts w:ascii="Verdana" w:hAnsi="Verdana"/>
          <w:sz w:val="18"/>
          <w:szCs w:val="18"/>
          <w:lang w:val="fr-FR"/>
        </w:rPr>
        <w:tab/>
      </w:r>
      <w:r w:rsidR="008128EE">
        <w:rPr>
          <w:rFonts w:ascii="Verdana" w:hAnsi="Verdana"/>
          <w:sz w:val="18"/>
          <w:szCs w:val="18"/>
          <w:lang w:val="fr-FR"/>
        </w:rPr>
        <w:t>1</w:t>
      </w:r>
      <w:r w:rsidR="00255C8F">
        <w:rPr>
          <w:rFonts w:ascii="Verdana" w:hAnsi="Verdana"/>
          <w:sz w:val="18"/>
          <w:szCs w:val="18"/>
          <w:lang w:val="fr-FR"/>
        </w:rPr>
        <w:t>4</w:t>
      </w:r>
    </w:p>
    <w:p w14:paraId="55D81636" w14:textId="52FF77FB" w:rsidR="00DE0D93" w:rsidRPr="00661141" w:rsidRDefault="00DE0D93" w:rsidP="002D18C7">
      <w:pPr>
        <w:tabs>
          <w:tab w:val="left" w:pos="2835"/>
          <w:tab w:val="right" w:pos="9072"/>
        </w:tabs>
        <w:spacing w:line="240" w:lineRule="exact"/>
        <w:ind w:left="567"/>
        <w:jc w:val="both"/>
        <w:rPr>
          <w:rFonts w:ascii="Verdana" w:hAnsi="Verdana"/>
          <w:sz w:val="18"/>
          <w:szCs w:val="18"/>
          <w:lang w:val="fr-FR"/>
        </w:rPr>
      </w:pPr>
      <w:r w:rsidRPr="00661141">
        <w:rPr>
          <w:rFonts w:ascii="Verdana" w:hAnsi="Verdana"/>
          <w:sz w:val="18"/>
          <w:szCs w:val="18"/>
          <w:lang w:val="fr-FR"/>
        </w:rPr>
        <w:t xml:space="preserve">Formulaire N° </w:t>
      </w:r>
      <w:r w:rsidR="007B6BA1">
        <w:rPr>
          <w:rFonts w:ascii="Verdana" w:hAnsi="Verdana"/>
          <w:sz w:val="18"/>
          <w:szCs w:val="18"/>
          <w:lang w:val="fr-FR"/>
        </w:rPr>
        <w:t>6</w:t>
      </w:r>
      <w:r w:rsidRPr="00661141">
        <w:rPr>
          <w:rFonts w:ascii="Verdana" w:hAnsi="Verdana"/>
          <w:sz w:val="18"/>
          <w:szCs w:val="18"/>
          <w:lang w:val="fr-FR"/>
        </w:rPr>
        <w:t xml:space="preserve"> </w:t>
      </w:r>
      <w:r w:rsidR="00A97641">
        <w:rPr>
          <w:rFonts w:ascii="Verdana" w:hAnsi="Verdana"/>
          <w:sz w:val="18"/>
          <w:szCs w:val="18"/>
          <w:lang w:val="fr-FR"/>
        </w:rPr>
        <w:t xml:space="preserve">– </w:t>
      </w:r>
      <w:r w:rsidR="002D18C7">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 xml:space="preserve">éclaration spécifique </w:t>
      </w:r>
      <w:r w:rsidR="00A97641">
        <w:rPr>
          <w:rFonts w:ascii="Verdana" w:hAnsi="Verdana"/>
          <w:sz w:val="18"/>
          <w:szCs w:val="18"/>
          <w:lang w:val="fr-FR"/>
        </w:rPr>
        <w:t>en vertu de l</w:t>
      </w:r>
      <w:r w:rsidR="003E3D66">
        <w:rPr>
          <w:rFonts w:ascii="Verdana" w:hAnsi="Verdana"/>
          <w:sz w:val="18"/>
          <w:szCs w:val="18"/>
          <w:lang w:val="fr-FR"/>
        </w:rPr>
        <w:t>’</w:t>
      </w:r>
      <w:r w:rsidR="00A97641">
        <w:rPr>
          <w:rFonts w:ascii="Verdana" w:hAnsi="Verdana"/>
          <w:sz w:val="18"/>
          <w:szCs w:val="18"/>
          <w:lang w:val="fr-FR"/>
        </w:rPr>
        <w:t>article 50</w:t>
      </w:r>
      <w:r w:rsidR="00A97641">
        <w:rPr>
          <w:rFonts w:ascii="Verdana" w:hAnsi="Verdana"/>
          <w:sz w:val="18"/>
          <w:szCs w:val="18"/>
          <w:lang w:val="fr-FR"/>
        </w:rPr>
        <w:tab/>
      </w:r>
      <w:r w:rsidR="008128EE">
        <w:rPr>
          <w:rFonts w:ascii="Verdana" w:hAnsi="Verdana"/>
          <w:sz w:val="18"/>
          <w:szCs w:val="18"/>
          <w:lang w:val="fr-FR"/>
        </w:rPr>
        <w:t>1</w:t>
      </w:r>
      <w:r w:rsidR="00255C8F">
        <w:rPr>
          <w:rFonts w:ascii="Verdana" w:hAnsi="Verdana"/>
          <w:sz w:val="18"/>
          <w:szCs w:val="18"/>
          <w:lang w:val="fr-FR"/>
        </w:rPr>
        <w:t>5</w:t>
      </w:r>
    </w:p>
    <w:p w14:paraId="5DD8EEA1" w14:textId="0B989E08" w:rsidR="00DE0D93" w:rsidRPr="00661141" w:rsidRDefault="00DE0D93" w:rsidP="002D18C7">
      <w:pPr>
        <w:tabs>
          <w:tab w:val="left" w:pos="2835"/>
          <w:tab w:val="right" w:pos="9072"/>
        </w:tabs>
        <w:spacing w:line="240" w:lineRule="exact"/>
        <w:ind w:left="567"/>
        <w:jc w:val="both"/>
        <w:rPr>
          <w:rFonts w:ascii="Verdana" w:hAnsi="Verdana"/>
          <w:sz w:val="18"/>
          <w:szCs w:val="18"/>
          <w:lang w:val="fr-FR"/>
        </w:rPr>
      </w:pPr>
      <w:r w:rsidRPr="00661141">
        <w:rPr>
          <w:rFonts w:ascii="Verdana" w:hAnsi="Verdana"/>
          <w:sz w:val="18"/>
          <w:szCs w:val="18"/>
          <w:lang w:val="fr-FR"/>
        </w:rPr>
        <w:t xml:space="preserve">Formulaire N° </w:t>
      </w:r>
      <w:r w:rsidR="007B6BA1">
        <w:rPr>
          <w:rFonts w:ascii="Verdana" w:hAnsi="Verdana"/>
          <w:sz w:val="18"/>
          <w:szCs w:val="18"/>
          <w:lang w:val="fr-FR"/>
        </w:rPr>
        <w:t>7</w:t>
      </w:r>
      <w:r w:rsidRPr="00661141">
        <w:rPr>
          <w:rFonts w:ascii="Verdana" w:hAnsi="Verdana"/>
          <w:sz w:val="18"/>
          <w:szCs w:val="18"/>
          <w:lang w:val="fr-FR"/>
        </w:rPr>
        <w:t xml:space="preserve"> </w:t>
      </w:r>
      <w:r w:rsidR="00A97641">
        <w:rPr>
          <w:rFonts w:ascii="Verdana" w:hAnsi="Verdana"/>
          <w:sz w:val="18"/>
          <w:szCs w:val="18"/>
          <w:lang w:val="fr-FR"/>
        </w:rPr>
        <w:t xml:space="preserve">– </w:t>
      </w:r>
      <w:r w:rsidR="002D18C7">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 xml:space="preserve">éclaration générale </w:t>
      </w:r>
      <w:r w:rsidR="00A97641">
        <w:rPr>
          <w:rFonts w:ascii="Verdana" w:hAnsi="Verdana"/>
          <w:sz w:val="18"/>
          <w:szCs w:val="18"/>
          <w:lang w:val="fr-FR"/>
        </w:rPr>
        <w:t>en vertu de l</w:t>
      </w:r>
      <w:r w:rsidR="003E3D66">
        <w:rPr>
          <w:rFonts w:ascii="Verdana" w:hAnsi="Verdana"/>
          <w:sz w:val="18"/>
          <w:szCs w:val="18"/>
          <w:lang w:val="fr-FR"/>
        </w:rPr>
        <w:t>’</w:t>
      </w:r>
      <w:r w:rsidR="00A97641">
        <w:rPr>
          <w:rFonts w:ascii="Verdana" w:hAnsi="Verdana"/>
          <w:sz w:val="18"/>
          <w:szCs w:val="18"/>
          <w:lang w:val="fr-FR"/>
        </w:rPr>
        <w:t>article 50</w:t>
      </w:r>
      <w:r w:rsidRPr="00661141">
        <w:rPr>
          <w:rFonts w:ascii="Verdana" w:hAnsi="Verdana"/>
          <w:sz w:val="18"/>
          <w:szCs w:val="18"/>
          <w:lang w:val="fr-FR"/>
        </w:rPr>
        <w:tab/>
      </w:r>
      <w:r w:rsidR="008128EE">
        <w:rPr>
          <w:rFonts w:ascii="Verdana" w:hAnsi="Verdana"/>
          <w:sz w:val="18"/>
          <w:szCs w:val="18"/>
          <w:lang w:val="fr-FR"/>
        </w:rPr>
        <w:t>1</w:t>
      </w:r>
      <w:r w:rsidR="00255C8F">
        <w:rPr>
          <w:rFonts w:ascii="Verdana" w:hAnsi="Verdana"/>
          <w:sz w:val="18"/>
          <w:szCs w:val="18"/>
          <w:lang w:val="fr-FR"/>
        </w:rPr>
        <w:t>6</w:t>
      </w:r>
    </w:p>
    <w:p w14:paraId="66478E99" w14:textId="2A1C2DE3" w:rsidR="00DE0D93" w:rsidRPr="00661141" w:rsidRDefault="00DE0D93" w:rsidP="002D18C7">
      <w:pPr>
        <w:tabs>
          <w:tab w:val="left" w:pos="2835"/>
          <w:tab w:val="right" w:pos="9072"/>
        </w:tabs>
        <w:spacing w:line="240" w:lineRule="exact"/>
        <w:ind w:left="567"/>
        <w:jc w:val="both"/>
        <w:rPr>
          <w:rFonts w:ascii="Verdana" w:hAnsi="Verdana"/>
          <w:sz w:val="18"/>
          <w:szCs w:val="18"/>
          <w:lang w:val="fr-FR"/>
        </w:rPr>
      </w:pPr>
      <w:r w:rsidRPr="00661141">
        <w:rPr>
          <w:rFonts w:ascii="Verdana" w:hAnsi="Verdana"/>
          <w:sz w:val="18"/>
          <w:szCs w:val="18"/>
          <w:lang w:val="fr-FR"/>
        </w:rPr>
        <w:t xml:space="preserve">Formulaire N° </w:t>
      </w:r>
      <w:r w:rsidR="007B6BA1">
        <w:rPr>
          <w:rFonts w:ascii="Verdana" w:hAnsi="Verdana"/>
          <w:sz w:val="18"/>
          <w:szCs w:val="18"/>
          <w:lang w:val="fr-FR"/>
        </w:rPr>
        <w:t>8</w:t>
      </w:r>
      <w:r w:rsidRPr="00661141">
        <w:rPr>
          <w:rFonts w:ascii="Verdana" w:hAnsi="Verdana"/>
          <w:sz w:val="18"/>
          <w:szCs w:val="18"/>
          <w:lang w:val="fr-FR"/>
        </w:rPr>
        <w:t xml:space="preserve"> </w:t>
      </w:r>
      <w:r w:rsidR="00A97641">
        <w:rPr>
          <w:rFonts w:ascii="Verdana" w:hAnsi="Verdana"/>
          <w:sz w:val="18"/>
          <w:szCs w:val="18"/>
          <w:lang w:val="fr-FR"/>
        </w:rPr>
        <w:t xml:space="preserve">– </w:t>
      </w:r>
      <w:r w:rsidR="002D18C7">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éclaration spécifique en vertu de l</w:t>
      </w:r>
      <w:r w:rsidR="003E3D66">
        <w:rPr>
          <w:rFonts w:ascii="Verdana" w:hAnsi="Verdana"/>
          <w:sz w:val="18"/>
          <w:szCs w:val="18"/>
          <w:lang w:val="fr-FR"/>
        </w:rPr>
        <w:t>’</w:t>
      </w:r>
      <w:r w:rsidRPr="00661141">
        <w:rPr>
          <w:rFonts w:ascii="Verdana" w:hAnsi="Verdana"/>
          <w:sz w:val="18"/>
          <w:szCs w:val="18"/>
          <w:lang w:val="fr-FR"/>
        </w:rPr>
        <w:t>article 52</w:t>
      </w:r>
      <w:r w:rsidRPr="00661141">
        <w:rPr>
          <w:rFonts w:ascii="Verdana" w:hAnsi="Verdana"/>
          <w:sz w:val="18"/>
          <w:szCs w:val="18"/>
          <w:lang w:val="fr-FR"/>
        </w:rPr>
        <w:tab/>
      </w:r>
      <w:r w:rsidR="008128EE">
        <w:rPr>
          <w:rFonts w:ascii="Verdana" w:hAnsi="Verdana"/>
          <w:sz w:val="18"/>
          <w:szCs w:val="18"/>
          <w:lang w:val="fr-FR"/>
        </w:rPr>
        <w:t>1</w:t>
      </w:r>
      <w:r w:rsidR="00255C8F">
        <w:rPr>
          <w:rFonts w:ascii="Verdana" w:hAnsi="Verdana"/>
          <w:sz w:val="18"/>
          <w:szCs w:val="18"/>
          <w:lang w:val="fr-FR"/>
        </w:rPr>
        <w:t>7</w:t>
      </w:r>
    </w:p>
    <w:p w14:paraId="623663F0" w14:textId="5BDC7183" w:rsidR="00DE0D93" w:rsidRPr="00661141" w:rsidRDefault="00DE0D93" w:rsidP="002D18C7">
      <w:pPr>
        <w:tabs>
          <w:tab w:val="left" w:pos="2835"/>
          <w:tab w:val="right" w:pos="9072"/>
        </w:tabs>
        <w:spacing w:line="240" w:lineRule="exact"/>
        <w:ind w:left="567"/>
        <w:jc w:val="both"/>
        <w:rPr>
          <w:rFonts w:ascii="Verdana" w:hAnsi="Verdana"/>
          <w:sz w:val="18"/>
          <w:szCs w:val="18"/>
          <w:lang w:val="fr-FR"/>
        </w:rPr>
      </w:pPr>
      <w:r w:rsidRPr="00661141">
        <w:rPr>
          <w:rFonts w:ascii="Verdana" w:hAnsi="Verdana"/>
          <w:sz w:val="18"/>
          <w:szCs w:val="18"/>
          <w:lang w:val="fr-FR"/>
        </w:rPr>
        <w:t xml:space="preserve">Formulaire N° </w:t>
      </w:r>
      <w:r w:rsidR="007B6BA1">
        <w:rPr>
          <w:rFonts w:ascii="Verdana" w:hAnsi="Verdana"/>
          <w:sz w:val="18"/>
          <w:szCs w:val="18"/>
          <w:lang w:val="fr-FR"/>
        </w:rPr>
        <w:t>9</w:t>
      </w:r>
      <w:r w:rsidRPr="00661141">
        <w:rPr>
          <w:rFonts w:ascii="Verdana" w:hAnsi="Verdana"/>
          <w:sz w:val="18"/>
          <w:szCs w:val="18"/>
          <w:lang w:val="fr-FR"/>
        </w:rPr>
        <w:t xml:space="preserve"> </w:t>
      </w:r>
      <w:r w:rsidR="00A97641">
        <w:rPr>
          <w:rFonts w:ascii="Verdana" w:hAnsi="Verdana"/>
          <w:sz w:val="18"/>
          <w:szCs w:val="18"/>
          <w:lang w:val="fr-FR"/>
        </w:rPr>
        <w:t xml:space="preserve">– </w:t>
      </w:r>
      <w:r w:rsidR="002D18C7">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éclaration générale en vertu de l</w:t>
      </w:r>
      <w:r w:rsidR="003E3D66">
        <w:rPr>
          <w:rFonts w:ascii="Verdana" w:hAnsi="Verdana"/>
          <w:sz w:val="18"/>
          <w:szCs w:val="18"/>
          <w:lang w:val="fr-FR"/>
        </w:rPr>
        <w:t>’</w:t>
      </w:r>
      <w:r w:rsidRPr="00661141">
        <w:rPr>
          <w:rFonts w:ascii="Verdana" w:hAnsi="Verdana"/>
          <w:sz w:val="18"/>
          <w:szCs w:val="18"/>
          <w:lang w:val="fr-FR"/>
        </w:rPr>
        <w:t>article 52</w:t>
      </w:r>
      <w:r w:rsidRPr="00661141">
        <w:rPr>
          <w:rFonts w:ascii="Verdana" w:hAnsi="Verdana"/>
          <w:sz w:val="18"/>
          <w:szCs w:val="18"/>
          <w:lang w:val="fr-FR"/>
        </w:rPr>
        <w:tab/>
      </w:r>
      <w:r w:rsidR="008128EE">
        <w:rPr>
          <w:rFonts w:ascii="Verdana" w:hAnsi="Verdana"/>
          <w:sz w:val="18"/>
          <w:szCs w:val="18"/>
          <w:lang w:val="fr-FR"/>
        </w:rPr>
        <w:t>1</w:t>
      </w:r>
      <w:r w:rsidR="00255C8F">
        <w:rPr>
          <w:rFonts w:ascii="Verdana" w:hAnsi="Verdana"/>
          <w:sz w:val="18"/>
          <w:szCs w:val="18"/>
          <w:lang w:val="fr-FR"/>
        </w:rPr>
        <w:t>8</w:t>
      </w:r>
    </w:p>
    <w:p w14:paraId="5BA4DEA7" w14:textId="7A230DCC" w:rsidR="00DE0D93" w:rsidRPr="00661141" w:rsidRDefault="00DE0D93" w:rsidP="002D18C7">
      <w:pPr>
        <w:tabs>
          <w:tab w:val="left" w:pos="2835"/>
          <w:tab w:val="right" w:pos="9072"/>
        </w:tabs>
        <w:spacing w:line="240" w:lineRule="exact"/>
        <w:ind w:left="567"/>
        <w:jc w:val="both"/>
        <w:rPr>
          <w:rFonts w:ascii="Verdana" w:hAnsi="Verdana"/>
          <w:sz w:val="18"/>
          <w:szCs w:val="18"/>
          <w:lang w:val="fr-FR"/>
        </w:rPr>
      </w:pPr>
      <w:r w:rsidRPr="00661141">
        <w:rPr>
          <w:rFonts w:ascii="Verdana" w:hAnsi="Verdana"/>
          <w:sz w:val="18"/>
          <w:szCs w:val="18"/>
          <w:lang w:val="fr-FR"/>
        </w:rPr>
        <w:t>Formulaire N° 1</w:t>
      </w:r>
      <w:r w:rsidR="007B6BA1">
        <w:rPr>
          <w:rFonts w:ascii="Verdana" w:hAnsi="Verdana"/>
          <w:sz w:val="18"/>
          <w:szCs w:val="18"/>
          <w:lang w:val="fr-FR"/>
        </w:rPr>
        <w:t>0</w:t>
      </w:r>
      <w:r w:rsidRPr="00661141">
        <w:rPr>
          <w:rFonts w:ascii="Verdana" w:hAnsi="Verdana"/>
          <w:sz w:val="18"/>
          <w:szCs w:val="18"/>
          <w:lang w:val="fr-FR"/>
        </w:rPr>
        <w:t xml:space="preserve"> </w:t>
      </w:r>
      <w:r w:rsidR="00A97641">
        <w:rPr>
          <w:rFonts w:ascii="Verdana" w:hAnsi="Verdana"/>
          <w:sz w:val="18"/>
          <w:szCs w:val="18"/>
          <w:lang w:val="fr-FR"/>
        </w:rPr>
        <w:t xml:space="preserve">– </w:t>
      </w:r>
      <w:r w:rsidR="002D18C7">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 xml:space="preserve">éclaration en vertu de </w:t>
      </w:r>
      <w:r w:rsidR="00A97641">
        <w:rPr>
          <w:rFonts w:ascii="Verdana" w:hAnsi="Verdana"/>
          <w:sz w:val="18"/>
          <w:szCs w:val="18"/>
          <w:lang w:val="fr-FR"/>
        </w:rPr>
        <w:t>l</w:t>
      </w:r>
      <w:r w:rsidR="003E3D66">
        <w:rPr>
          <w:rFonts w:ascii="Verdana" w:hAnsi="Verdana"/>
          <w:sz w:val="18"/>
          <w:szCs w:val="18"/>
          <w:lang w:val="fr-FR"/>
        </w:rPr>
        <w:t>’</w:t>
      </w:r>
      <w:r w:rsidR="00A97641">
        <w:rPr>
          <w:rFonts w:ascii="Verdana" w:hAnsi="Verdana"/>
          <w:sz w:val="18"/>
          <w:szCs w:val="18"/>
          <w:lang w:val="fr-FR"/>
        </w:rPr>
        <w:t>article 53</w:t>
      </w:r>
      <w:r w:rsidRPr="00661141">
        <w:rPr>
          <w:rFonts w:ascii="Verdana" w:hAnsi="Verdana"/>
          <w:sz w:val="18"/>
          <w:szCs w:val="18"/>
          <w:lang w:val="fr-FR"/>
        </w:rPr>
        <w:tab/>
      </w:r>
      <w:r w:rsidR="008128EE">
        <w:rPr>
          <w:rFonts w:ascii="Verdana" w:hAnsi="Verdana"/>
          <w:sz w:val="18"/>
          <w:szCs w:val="18"/>
          <w:lang w:val="fr-FR"/>
        </w:rPr>
        <w:t>1</w:t>
      </w:r>
      <w:r w:rsidR="00255C8F">
        <w:rPr>
          <w:rFonts w:ascii="Verdana" w:hAnsi="Verdana"/>
          <w:sz w:val="18"/>
          <w:szCs w:val="18"/>
          <w:lang w:val="fr-FR"/>
        </w:rPr>
        <w:t>9</w:t>
      </w:r>
    </w:p>
    <w:p w14:paraId="5EFE9F28" w14:textId="7A7CF3E9" w:rsidR="00DE0D93" w:rsidRPr="00661141" w:rsidRDefault="00DE0D93" w:rsidP="002D18C7">
      <w:pPr>
        <w:tabs>
          <w:tab w:val="left" w:pos="2835"/>
          <w:tab w:val="right" w:pos="9072"/>
        </w:tabs>
        <w:spacing w:line="240" w:lineRule="exact"/>
        <w:ind w:left="567"/>
        <w:jc w:val="both"/>
        <w:rPr>
          <w:rFonts w:ascii="Verdana" w:hAnsi="Verdana"/>
          <w:sz w:val="18"/>
          <w:szCs w:val="18"/>
          <w:lang w:val="fr-FR"/>
        </w:rPr>
      </w:pPr>
      <w:r w:rsidRPr="00661141">
        <w:rPr>
          <w:rFonts w:ascii="Verdana" w:hAnsi="Verdana"/>
          <w:sz w:val="18"/>
          <w:szCs w:val="18"/>
          <w:lang w:val="fr-FR"/>
        </w:rPr>
        <w:t>Formulaire N° 1</w:t>
      </w:r>
      <w:r w:rsidR="007B6BA1">
        <w:rPr>
          <w:rFonts w:ascii="Verdana" w:hAnsi="Verdana"/>
          <w:sz w:val="18"/>
          <w:szCs w:val="18"/>
          <w:lang w:val="fr-FR"/>
        </w:rPr>
        <w:t>1</w:t>
      </w:r>
      <w:r w:rsidRPr="00661141">
        <w:rPr>
          <w:rFonts w:ascii="Verdana" w:hAnsi="Verdana"/>
          <w:sz w:val="18"/>
          <w:szCs w:val="18"/>
          <w:lang w:val="fr-FR"/>
        </w:rPr>
        <w:t xml:space="preserve"> </w:t>
      </w:r>
      <w:r w:rsidR="00A97641">
        <w:rPr>
          <w:rFonts w:ascii="Verdana" w:hAnsi="Verdana"/>
          <w:sz w:val="18"/>
          <w:szCs w:val="18"/>
          <w:lang w:val="fr-FR"/>
        </w:rPr>
        <w:t xml:space="preserve">– </w:t>
      </w:r>
      <w:r w:rsidR="002D18C7">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éclaration en vertu de l</w:t>
      </w:r>
      <w:r w:rsidR="003E3D66">
        <w:rPr>
          <w:rFonts w:ascii="Verdana" w:hAnsi="Verdana"/>
          <w:sz w:val="18"/>
          <w:szCs w:val="18"/>
          <w:lang w:val="fr-FR"/>
        </w:rPr>
        <w:t>’</w:t>
      </w:r>
      <w:r w:rsidRPr="00661141">
        <w:rPr>
          <w:rFonts w:ascii="Verdana" w:hAnsi="Verdana"/>
          <w:sz w:val="18"/>
          <w:szCs w:val="18"/>
          <w:lang w:val="fr-FR"/>
        </w:rPr>
        <w:t>article 54(1)</w:t>
      </w:r>
      <w:r w:rsidRPr="00661141">
        <w:rPr>
          <w:rFonts w:ascii="Verdana" w:hAnsi="Verdana"/>
          <w:sz w:val="18"/>
          <w:szCs w:val="18"/>
          <w:lang w:val="fr-FR"/>
        </w:rPr>
        <w:tab/>
      </w:r>
      <w:r w:rsidR="00255C8F">
        <w:rPr>
          <w:rFonts w:ascii="Verdana" w:hAnsi="Verdana"/>
          <w:sz w:val="18"/>
          <w:szCs w:val="18"/>
          <w:lang w:val="fr-FR"/>
        </w:rPr>
        <w:t>20</w:t>
      </w:r>
    </w:p>
    <w:p w14:paraId="692CB059" w14:textId="52294B31" w:rsidR="00DE0D93" w:rsidRDefault="00DE0D93" w:rsidP="002D18C7">
      <w:pPr>
        <w:tabs>
          <w:tab w:val="right" w:pos="9072"/>
        </w:tabs>
        <w:spacing w:line="240" w:lineRule="exact"/>
        <w:ind w:left="2835" w:hanging="2267"/>
        <w:rPr>
          <w:rFonts w:ascii="Verdana" w:hAnsi="Verdana"/>
          <w:sz w:val="18"/>
          <w:szCs w:val="18"/>
          <w:lang w:val="fr-FR"/>
        </w:rPr>
      </w:pPr>
      <w:r w:rsidRPr="00661141">
        <w:rPr>
          <w:rFonts w:ascii="Verdana" w:hAnsi="Verdana"/>
          <w:sz w:val="18"/>
          <w:szCs w:val="18"/>
          <w:lang w:val="fr-FR"/>
        </w:rPr>
        <w:t>Formulaire N° 1</w:t>
      </w:r>
      <w:r w:rsidR="007B6BA1">
        <w:rPr>
          <w:rFonts w:ascii="Verdana" w:hAnsi="Verdana"/>
          <w:sz w:val="18"/>
          <w:szCs w:val="18"/>
          <w:lang w:val="fr-FR"/>
        </w:rPr>
        <w:t>2</w:t>
      </w:r>
      <w:r w:rsidR="005337C3">
        <w:rPr>
          <w:rFonts w:ascii="Verdana" w:hAnsi="Verdana"/>
          <w:sz w:val="18"/>
          <w:szCs w:val="18"/>
          <w:lang w:val="fr-FR"/>
        </w:rPr>
        <w:t xml:space="preserve">-A </w:t>
      </w:r>
      <w:r w:rsidR="00A97641">
        <w:rPr>
          <w:rFonts w:ascii="Verdana" w:hAnsi="Verdana"/>
          <w:sz w:val="18"/>
          <w:szCs w:val="18"/>
          <w:lang w:val="fr-FR"/>
        </w:rPr>
        <w:t xml:space="preserve">– </w:t>
      </w:r>
      <w:r w:rsidR="002D18C7">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 xml:space="preserve">éclaration </w:t>
      </w:r>
      <w:r w:rsidR="00AD0849" w:rsidRPr="00661141">
        <w:rPr>
          <w:rFonts w:ascii="Verdana" w:hAnsi="Verdana"/>
          <w:sz w:val="18"/>
          <w:szCs w:val="18"/>
          <w:lang w:val="fr-FR"/>
        </w:rPr>
        <w:t xml:space="preserve">obligatoire </w:t>
      </w:r>
      <w:r w:rsidR="005337C3">
        <w:rPr>
          <w:rFonts w:ascii="Verdana" w:hAnsi="Verdana"/>
          <w:sz w:val="18"/>
          <w:szCs w:val="18"/>
          <w:lang w:val="fr-FR"/>
        </w:rPr>
        <w:t>en vertu de l</w:t>
      </w:r>
      <w:r w:rsidR="003E3D66">
        <w:rPr>
          <w:rFonts w:ascii="Verdana" w:hAnsi="Verdana"/>
          <w:sz w:val="18"/>
          <w:szCs w:val="18"/>
          <w:lang w:val="fr-FR"/>
        </w:rPr>
        <w:t>’</w:t>
      </w:r>
      <w:r w:rsidR="005337C3">
        <w:rPr>
          <w:rFonts w:ascii="Verdana" w:hAnsi="Verdana"/>
          <w:sz w:val="18"/>
          <w:szCs w:val="18"/>
          <w:lang w:val="fr-FR"/>
        </w:rPr>
        <w:t xml:space="preserve">article 54(2) </w:t>
      </w:r>
      <w:r w:rsidR="005337C3" w:rsidRPr="00A5713A">
        <w:rPr>
          <w:rFonts w:ascii="Verdana" w:hAnsi="Verdana"/>
          <w:sz w:val="18"/>
          <w:szCs w:val="18"/>
          <w:lang w:val="fr-FR"/>
        </w:rPr>
        <w:t>applicable</w:t>
      </w:r>
      <w:r w:rsidR="00A5713A">
        <w:rPr>
          <w:rFonts w:ascii="Verdana" w:hAnsi="Verdana"/>
          <w:sz w:val="18"/>
          <w:szCs w:val="18"/>
          <w:lang w:val="fr-FR"/>
        </w:rPr>
        <w:t xml:space="preserve"> à</w:t>
      </w:r>
      <w:r w:rsidR="00B44117">
        <w:rPr>
          <w:rFonts w:ascii="Verdana" w:hAnsi="Verdana"/>
          <w:sz w:val="18"/>
          <w:szCs w:val="18"/>
          <w:lang w:val="fr-FR"/>
        </w:rPr>
        <w:br/>
      </w:r>
      <w:r w:rsidR="002D18C7">
        <w:rPr>
          <w:rFonts w:ascii="Verdana" w:hAnsi="Verdana"/>
          <w:sz w:val="18"/>
          <w:szCs w:val="18"/>
          <w:lang w:val="fr-FR"/>
        </w:rPr>
        <w:t>  </w:t>
      </w:r>
      <w:r w:rsidR="00A5713A">
        <w:rPr>
          <w:rFonts w:ascii="Verdana" w:hAnsi="Verdana"/>
          <w:sz w:val="18"/>
          <w:szCs w:val="18"/>
          <w:lang w:val="fr-FR"/>
        </w:rPr>
        <w:t xml:space="preserve">toutes les mesures </w:t>
      </w:r>
      <w:r w:rsidR="00212669">
        <w:rPr>
          <w:rFonts w:ascii="Verdana" w:hAnsi="Verdana"/>
          <w:sz w:val="18"/>
          <w:szCs w:val="18"/>
          <w:lang w:val="fr-FR"/>
        </w:rPr>
        <w:t>concernées</w:t>
      </w:r>
      <w:r w:rsidRPr="00661141">
        <w:rPr>
          <w:rFonts w:ascii="Verdana" w:hAnsi="Verdana"/>
          <w:sz w:val="18"/>
          <w:szCs w:val="18"/>
          <w:lang w:val="fr-FR"/>
        </w:rPr>
        <w:tab/>
      </w:r>
      <w:r w:rsidR="008128EE">
        <w:rPr>
          <w:rFonts w:ascii="Verdana" w:hAnsi="Verdana"/>
          <w:sz w:val="18"/>
          <w:szCs w:val="18"/>
          <w:lang w:val="fr-FR"/>
        </w:rPr>
        <w:t>2</w:t>
      </w:r>
      <w:r w:rsidR="00255C8F">
        <w:rPr>
          <w:rFonts w:ascii="Verdana" w:hAnsi="Verdana"/>
          <w:sz w:val="18"/>
          <w:szCs w:val="18"/>
          <w:lang w:val="fr-FR"/>
        </w:rPr>
        <w:t>1</w:t>
      </w:r>
    </w:p>
    <w:p w14:paraId="727638F8" w14:textId="65696B4A" w:rsidR="005337C3" w:rsidRPr="008128EE" w:rsidRDefault="005337C3" w:rsidP="002D18C7">
      <w:pPr>
        <w:tabs>
          <w:tab w:val="right" w:pos="9072"/>
        </w:tabs>
        <w:spacing w:line="240" w:lineRule="exact"/>
        <w:ind w:left="2835" w:hanging="2268"/>
        <w:rPr>
          <w:rFonts w:ascii="Verdana" w:hAnsi="Verdana"/>
          <w:spacing w:val="-2"/>
          <w:sz w:val="18"/>
          <w:szCs w:val="18"/>
          <w:lang w:val="fr-FR"/>
        </w:rPr>
      </w:pPr>
      <w:r w:rsidRPr="00661141">
        <w:rPr>
          <w:rFonts w:ascii="Verdana" w:hAnsi="Verdana"/>
          <w:sz w:val="18"/>
          <w:szCs w:val="18"/>
          <w:lang w:val="fr-FR"/>
        </w:rPr>
        <w:t>Formulaire N° 1</w:t>
      </w:r>
      <w:r w:rsidR="007B6BA1">
        <w:rPr>
          <w:rFonts w:ascii="Verdana" w:hAnsi="Verdana"/>
          <w:sz w:val="18"/>
          <w:szCs w:val="18"/>
          <w:lang w:val="fr-FR"/>
        </w:rPr>
        <w:t>2</w:t>
      </w:r>
      <w:r>
        <w:rPr>
          <w:rFonts w:ascii="Verdana" w:hAnsi="Verdana"/>
          <w:sz w:val="18"/>
          <w:szCs w:val="18"/>
          <w:lang w:val="fr-FR"/>
        </w:rPr>
        <w:t xml:space="preserve">-B – </w:t>
      </w:r>
      <w:r w:rsidR="002D18C7">
        <w:rPr>
          <w:rFonts w:ascii="Verdana" w:hAnsi="Verdana"/>
          <w:sz w:val="18"/>
          <w:szCs w:val="18"/>
          <w:lang w:val="fr-FR"/>
        </w:rPr>
        <w:tab/>
      </w:r>
      <w:r w:rsidRPr="008128EE">
        <w:rPr>
          <w:rFonts w:ascii="Verdana" w:hAnsi="Verdana"/>
          <w:spacing w:val="-2"/>
          <w:sz w:val="18"/>
          <w:szCs w:val="18"/>
          <w:lang w:val="fr-FR"/>
        </w:rPr>
        <w:t>Déclaration obligatoire en vertu de l</w:t>
      </w:r>
      <w:r w:rsidR="003E3D66">
        <w:rPr>
          <w:rFonts w:ascii="Verdana" w:hAnsi="Verdana"/>
          <w:spacing w:val="-2"/>
          <w:sz w:val="18"/>
          <w:szCs w:val="18"/>
          <w:lang w:val="fr-FR"/>
        </w:rPr>
        <w:t>’</w:t>
      </w:r>
      <w:r w:rsidRPr="008128EE">
        <w:rPr>
          <w:rFonts w:ascii="Verdana" w:hAnsi="Verdana"/>
          <w:spacing w:val="-2"/>
          <w:sz w:val="18"/>
          <w:szCs w:val="18"/>
          <w:lang w:val="fr-FR"/>
        </w:rPr>
        <w:t>article 54(2)</w:t>
      </w:r>
      <w:r w:rsidR="00A5713A" w:rsidRPr="008128EE">
        <w:rPr>
          <w:rFonts w:ascii="Verdana" w:hAnsi="Verdana"/>
          <w:spacing w:val="-2"/>
          <w:sz w:val="18"/>
          <w:szCs w:val="18"/>
          <w:lang w:val="fr-FR"/>
        </w:rPr>
        <w:t xml:space="preserve"> exigeant</w:t>
      </w:r>
      <w:r w:rsidR="00B44117">
        <w:rPr>
          <w:rFonts w:ascii="Verdana" w:hAnsi="Verdana"/>
          <w:spacing w:val="-2"/>
          <w:sz w:val="18"/>
          <w:szCs w:val="18"/>
          <w:lang w:val="fr-FR"/>
        </w:rPr>
        <w:br/>
      </w:r>
      <w:r w:rsidR="002D18C7">
        <w:rPr>
          <w:rFonts w:ascii="Verdana" w:hAnsi="Verdana"/>
          <w:spacing w:val="-2"/>
          <w:sz w:val="18"/>
          <w:szCs w:val="18"/>
          <w:lang w:val="fr-FR"/>
        </w:rPr>
        <w:t>  </w:t>
      </w:r>
      <w:r w:rsidR="00A5713A" w:rsidRPr="008128EE">
        <w:rPr>
          <w:rFonts w:ascii="Verdana" w:hAnsi="Verdana"/>
          <w:spacing w:val="-2"/>
          <w:sz w:val="18"/>
          <w:szCs w:val="18"/>
          <w:lang w:val="fr-FR"/>
        </w:rPr>
        <w:t>l</w:t>
      </w:r>
      <w:r w:rsidR="003E3D66">
        <w:rPr>
          <w:rFonts w:ascii="Verdana" w:hAnsi="Verdana"/>
          <w:spacing w:val="-2"/>
          <w:sz w:val="18"/>
          <w:szCs w:val="18"/>
          <w:lang w:val="fr-FR"/>
        </w:rPr>
        <w:t>’</w:t>
      </w:r>
      <w:r w:rsidR="00A5713A" w:rsidRPr="008128EE">
        <w:rPr>
          <w:rFonts w:ascii="Verdana" w:hAnsi="Verdana"/>
          <w:spacing w:val="-2"/>
          <w:sz w:val="18"/>
          <w:szCs w:val="18"/>
          <w:lang w:val="fr-FR"/>
        </w:rPr>
        <w:t>intervention du tribunal s</w:t>
      </w:r>
      <w:r w:rsidR="003E3D66">
        <w:rPr>
          <w:rFonts w:ascii="Verdana" w:hAnsi="Verdana"/>
          <w:spacing w:val="-2"/>
          <w:sz w:val="18"/>
          <w:szCs w:val="18"/>
          <w:lang w:val="fr-FR"/>
        </w:rPr>
        <w:t>’</w:t>
      </w:r>
      <w:r w:rsidR="00A5713A" w:rsidRPr="008128EE">
        <w:rPr>
          <w:rFonts w:ascii="Verdana" w:hAnsi="Verdana"/>
          <w:spacing w:val="-2"/>
          <w:sz w:val="18"/>
          <w:szCs w:val="18"/>
          <w:lang w:val="fr-FR"/>
        </w:rPr>
        <w:t xml:space="preserve">agissant des mesures </w:t>
      </w:r>
      <w:r w:rsidR="008128EE">
        <w:rPr>
          <w:rFonts w:ascii="Verdana" w:hAnsi="Verdana"/>
          <w:spacing w:val="-2"/>
          <w:sz w:val="18"/>
          <w:szCs w:val="18"/>
          <w:lang w:val="fr-FR"/>
        </w:rPr>
        <w:br/>
      </w:r>
      <w:r w:rsidR="002D18C7">
        <w:rPr>
          <w:rFonts w:ascii="Verdana" w:hAnsi="Verdana"/>
          <w:spacing w:val="-2"/>
          <w:sz w:val="18"/>
          <w:szCs w:val="18"/>
          <w:lang w:val="fr-FR"/>
        </w:rPr>
        <w:t>  </w:t>
      </w:r>
      <w:r w:rsidR="008128EE" w:rsidRPr="008128EE">
        <w:rPr>
          <w:rFonts w:ascii="Verdana" w:hAnsi="Verdana"/>
          <w:spacing w:val="-2"/>
          <w:sz w:val="18"/>
          <w:szCs w:val="18"/>
          <w:lang w:val="fr-FR"/>
        </w:rPr>
        <w:t xml:space="preserve">concernées </w:t>
      </w:r>
      <w:r w:rsidR="00212669" w:rsidRPr="008128EE">
        <w:rPr>
          <w:rFonts w:ascii="Verdana" w:hAnsi="Verdana"/>
          <w:spacing w:val="-2"/>
          <w:sz w:val="18"/>
          <w:szCs w:val="18"/>
          <w:lang w:val="fr-FR"/>
        </w:rPr>
        <w:t>précis</w:t>
      </w:r>
      <w:r w:rsidR="00A5713A" w:rsidRPr="008128EE">
        <w:rPr>
          <w:rFonts w:ascii="Verdana" w:hAnsi="Verdana"/>
          <w:spacing w:val="-2"/>
          <w:sz w:val="18"/>
          <w:szCs w:val="18"/>
          <w:lang w:val="fr-FR"/>
        </w:rPr>
        <w:t>ées</w:t>
      </w:r>
      <w:r w:rsidR="00A5713A" w:rsidRPr="008128EE">
        <w:rPr>
          <w:rFonts w:ascii="Verdana" w:hAnsi="Verdana"/>
          <w:spacing w:val="-2"/>
          <w:sz w:val="18"/>
          <w:szCs w:val="18"/>
          <w:lang w:val="fr-FR"/>
        </w:rPr>
        <w:tab/>
      </w:r>
      <w:r w:rsidR="008128EE">
        <w:rPr>
          <w:rFonts w:ascii="Verdana" w:hAnsi="Verdana"/>
          <w:spacing w:val="-2"/>
          <w:sz w:val="18"/>
          <w:szCs w:val="18"/>
          <w:lang w:val="fr-FR"/>
        </w:rPr>
        <w:t>2</w:t>
      </w:r>
      <w:r w:rsidR="00255C8F">
        <w:rPr>
          <w:rFonts w:ascii="Verdana" w:hAnsi="Verdana"/>
          <w:spacing w:val="-2"/>
          <w:sz w:val="18"/>
          <w:szCs w:val="18"/>
          <w:lang w:val="fr-FR"/>
        </w:rPr>
        <w:t>2</w:t>
      </w:r>
    </w:p>
    <w:p w14:paraId="3C747EDA" w14:textId="4D5DAE6A" w:rsidR="00DE0D93" w:rsidRPr="00661141" w:rsidRDefault="00DE0D93" w:rsidP="002D18C7">
      <w:pPr>
        <w:tabs>
          <w:tab w:val="right" w:pos="9072"/>
        </w:tabs>
        <w:spacing w:line="240" w:lineRule="exact"/>
        <w:ind w:left="2835" w:hanging="2268"/>
        <w:rPr>
          <w:rFonts w:ascii="Verdana" w:hAnsi="Verdana"/>
          <w:sz w:val="18"/>
          <w:szCs w:val="18"/>
          <w:lang w:val="fr-FR"/>
        </w:rPr>
      </w:pPr>
      <w:r w:rsidRPr="00661141">
        <w:rPr>
          <w:rFonts w:ascii="Verdana" w:hAnsi="Verdana"/>
          <w:sz w:val="18"/>
          <w:szCs w:val="18"/>
          <w:lang w:val="fr-FR"/>
        </w:rPr>
        <w:t>Formulaire N° 1</w:t>
      </w:r>
      <w:r w:rsidR="007B6BA1">
        <w:rPr>
          <w:rFonts w:ascii="Verdana" w:hAnsi="Verdana"/>
          <w:sz w:val="18"/>
          <w:szCs w:val="18"/>
          <w:lang w:val="fr-FR"/>
        </w:rPr>
        <w:t>3</w:t>
      </w:r>
      <w:r w:rsidRPr="00661141">
        <w:rPr>
          <w:rFonts w:ascii="Verdana" w:hAnsi="Verdana"/>
          <w:sz w:val="18"/>
          <w:szCs w:val="18"/>
          <w:lang w:val="fr-FR"/>
        </w:rPr>
        <w:t xml:space="preserve"> </w:t>
      </w:r>
      <w:r w:rsidR="00A97641">
        <w:rPr>
          <w:rFonts w:ascii="Verdana" w:hAnsi="Verdana"/>
          <w:sz w:val="18"/>
          <w:szCs w:val="18"/>
          <w:lang w:val="fr-FR"/>
        </w:rPr>
        <w:t xml:space="preserve">– </w:t>
      </w:r>
      <w:r w:rsidR="002D18C7">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 xml:space="preserve">éclaration </w:t>
      </w:r>
      <w:r w:rsidR="005337C3" w:rsidRPr="00661141">
        <w:rPr>
          <w:rFonts w:ascii="Verdana" w:hAnsi="Verdana"/>
          <w:sz w:val="18"/>
          <w:szCs w:val="18"/>
          <w:lang w:val="fr-FR"/>
        </w:rPr>
        <w:t>en vertu de l</w:t>
      </w:r>
      <w:r w:rsidR="003E3D66">
        <w:rPr>
          <w:rFonts w:ascii="Verdana" w:hAnsi="Verdana"/>
          <w:sz w:val="18"/>
          <w:szCs w:val="18"/>
          <w:lang w:val="fr-FR"/>
        </w:rPr>
        <w:t>’</w:t>
      </w:r>
      <w:r w:rsidR="005337C3" w:rsidRPr="00661141">
        <w:rPr>
          <w:rFonts w:ascii="Verdana" w:hAnsi="Verdana"/>
          <w:sz w:val="18"/>
          <w:szCs w:val="18"/>
          <w:lang w:val="fr-FR"/>
        </w:rPr>
        <w:t>article 55</w:t>
      </w:r>
      <w:r w:rsidR="005337C3">
        <w:rPr>
          <w:rFonts w:ascii="Verdana" w:hAnsi="Verdana"/>
          <w:sz w:val="18"/>
          <w:szCs w:val="18"/>
          <w:lang w:val="fr-FR"/>
        </w:rPr>
        <w:t xml:space="preserve"> </w:t>
      </w:r>
      <w:r w:rsidRPr="00661141">
        <w:rPr>
          <w:rFonts w:ascii="Verdana" w:hAnsi="Verdana"/>
          <w:sz w:val="18"/>
          <w:szCs w:val="18"/>
          <w:lang w:val="fr-FR"/>
        </w:rPr>
        <w:t>prévoyant l</w:t>
      </w:r>
      <w:r w:rsidR="003E3D66">
        <w:rPr>
          <w:rFonts w:ascii="Verdana" w:hAnsi="Verdana"/>
          <w:sz w:val="18"/>
          <w:szCs w:val="18"/>
          <w:lang w:val="fr-FR"/>
        </w:rPr>
        <w:t>’</w:t>
      </w:r>
      <w:r w:rsidR="001B7816" w:rsidRPr="00661141">
        <w:rPr>
          <w:rFonts w:ascii="Verdana" w:hAnsi="Verdana"/>
          <w:sz w:val="18"/>
          <w:szCs w:val="18"/>
          <w:lang w:val="fr-FR"/>
        </w:rPr>
        <w:t>exclusion</w:t>
      </w:r>
      <w:r w:rsidRPr="00661141">
        <w:rPr>
          <w:rFonts w:ascii="Verdana" w:hAnsi="Verdana"/>
          <w:sz w:val="18"/>
          <w:szCs w:val="18"/>
          <w:lang w:val="fr-FR"/>
        </w:rPr>
        <w:t xml:space="preserve"> </w:t>
      </w:r>
      <w:r w:rsidR="002D18C7">
        <w:rPr>
          <w:rFonts w:ascii="Verdana" w:hAnsi="Verdana"/>
          <w:sz w:val="18"/>
          <w:szCs w:val="18"/>
          <w:lang w:val="fr-FR"/>
        </w:rPr>
        <w:br/>
        <w:t>  </w:t>
      </w:r>
      <w:r w:rsidRPr="00661141">
        <w:rPr>
          <w:rFonts w:ascii="Verdana" w:hAnsi="Verdana"/>
          <w:sz w:val="18"/>
          <w:szCs w:val="18"/>
          <w:lang w:val="fr-FR"/>
        </w:rPr>
        <w:t>partielle</w:t>
      </w:r>
      <w:r w:rsidR="002D18C7">
        <w:rPr>
          <w:rFonts w:ascii="Verdana" w:hAnsi="Verdana"/>
          <w:sz w:val="18"/>
          <w:szCs w:val="18"/>
          <w:lang w:val="fr-FR"/>
        </w:rPr>
        <w:t xml:space="preserve"> </w:t>
      </w:r>
      <w:r w:rsidR="008128EE" w:rsidRPr="00661141">
        <w:rPr>
          <w:rFonts w:ascii="Verdana" w:hAnsi="Verdana"/>
          <w:sz w:val="18"/>
          <w:szCs w:val="18"/>
          <w:lang w:val="fr-FR"/>
        </w:rPr>
        <w:t xml:space="preserve">de </w:t>
      </w:r>
      <w:r w:rsidR="00053928" w:rsidRPr="00661141">
        <w:rPr>
          <w:rFonts w:ascii="Verdana" w:hAnsi="Verdana"/>
          <w:sz w:val="18"/>
          <w:szCs w:val="18"/>
          <w:lang w:val="fr-FR"/>
        </w:rPr>
        <w:t>l</w:t>
      </w:r>
      <w:r w:rsidR="003E3D66">
        <w:rPr>
          <w:rFonts w:ascii="Verdana" w:hAnsi="Verdana"/>
          <w:sz w:val="18"/>
          <w:szCs w:val="18"/>
          <w:lang w:val="fr-FR"/>
        </w:rPr>
        <w:t>’</w:t>
      </w:r>
      <w:r w:rsidR="00053928" w:rsidRPr="00661141">
        <w:rPr>
          <w:rFonts w:ascii="Verdana" w:hAnsi="Verdana"/>
          <w:sz w:val="18"/>
          <w:szCs w:val="18"/>
          <w:lang w:val="fr-FR"/>
        </w:rPr>
        <w:t>application</w:t>
      </w:r>
      <w:r w:rsidR="00861092" w:rsidRPr="00661141">
        <w:rPr>
          <w:rFonts w:ascii="Verdana" w:hAnsi="Verdana"/>
          <w:sz w:val="18"/>
          <w:szCs w:val="18"/>
          <w:lang w:val="fr-FR"/>
        </w:rPr>
        <w:t xml:space="preserve"> </w:t>
      </w:r>
      <w:r w:rsidRPr="00661141">
        <w:rPr>
          <w:rFonts w:ascii="Verdana" w:hAnsi="Verdana"/>
          <w:sz w:val="18"/>
          <w:szCs w:val="18"/>
          <w:lang w:val="fr-FR"/>
        </w:rPr>
        <w:t>de l</w:t>
      </w:r>
      <w:r w:rsidR="003E3D66">
        <w:rPr>
          <w:rFonts w:ascii="Verdana" w:hAnsi="Verdana"/>
          <w:sz w:val="18"/>
          <w:szCs w:val="18"/>
          <w:lang w:val="fr-FR"/>
        </w:rPr>
        <w:t>’</w:t>
      </w:r>
      <w:r w:rsidRPr="00661141">
        <w:rPr>
          <w:rFonts w:ascii="Verdana" w:hAnsi="Verdana"/>
          <w:sz w:val="18"/>
          <w:szCs w:val="18"/>
          <w:lang w:val="fr-FR"/>
        </w:rPr>
        <w:t>article 13</w:t>
      </w:r>
      <w:r w:rsidR="008128EE">
        <w:rPr>
          <w:rFonts w:ascii="Verdana" w:hAnsi="Verdana"/>
          <w:sz w:val="18"/>
          <w:szCs w:val="18"/>
          <w:lang w:val="fr-FR"/>
        </w:rPr>
        <w:tab/>
        <w:t>2</w:t>
      </w:r>
      <w:r w:rsidR="00255C8F">
        <w:rPr>
          <w:rFonts w:ascii="Verdana" w:hAnsi="Verdana"/>
          <w:sz w:val="18"/>
          <w:szCs w:val="18"/>
          <w:lang w:val="fr-FR"/>
        </w:rPr>
        <w:t>3</w:t>
      </w:r>
    </w:p>
    <w:p w14:paraId="5C33354E" w14:textId="75B4CCA0" w:rsidR="00DE0D93" w:rsidRPr="00661141" w:rsidRDefault="00DE0D93" w:rsidP="002D18C7">
      <w:pPr>
        <w:tabs>
          <w:tab w:val="left" w:pos="2835"/>
          <w:tab w:val="right" w:pos="9072"/>
        </w:tabs>
        <w:spacing w:line="240" w:lineRule="exact"/>
        <w:ind w:left="2835" w:hanging="2268"/>
        <w:rPr>
          <w:rFonts w:ascii="Verdana" w:hAnsi="Verdana"/>
          <w:sz w:val="18"/>
          <w:szCs w:val="18"/>
          <w:lang w:val="fr-FR"/>
        </w:rPr>
      </w:pPr>
      <w:r w:rsidRPr="00661141">
        <w:rPr>
          <w:rFonts w:ascii="Verdana" w:hAnsi="Verdana"/>
          <w:sz w:val="18"/>
          <w:szCs w:val="18"/>
          <w:lang w:val="fr-FR"/>
        </w:rPr>
        <w:t>Formulaire N° 1</w:t>
      </w:r>
      <w:r w:rsidR="007B6BA1">
        <w:rPr>
          <w:rFonts w:ascii="Verdana" w:hAnsi="Verdana"/>
          <w:sz w:val="18"/>
          <w:szCs w:val="18"/>
          <w:lang w:val="fr-FR"/>
        </w:rPr>
        <w:t>4</w:t>
      </w:r>
      <w:r w:rsidRPr="00661141">
        <w:rPr>
          <w:rFonts w:ascii="Verdana" w:hAnsi="Verdana"/>
          <w:sz w:val="18"/>
          <w:szCs w:val="18"/>
          <w:lang w:val="fr-FR"/>
        </w:rPr>
        <w:t xml:space="preserve"> </w:t>
      </w:r>
      <w:r w:rsidR="00A97641">
        <w:rPr>
          <w:rFonts w:ascii="Verdana" w:hAnsi="Verdana"/>
          <w:sz w:val="18"/>
          <w:szCs w:val="18"/>
          <w:lang w:val="fr-FR"/>
        </w:rPr>
        <w:t xml:space="preserve">– </w:t>
      </w:r>
      <w:r w:rsidR="002D18C7">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 xml:space="preserve">éclaration </w:t>
      </w:r>
      <w:r w:rsidR="005337C3" w:rsidRPr="00661141">
        <w:rPr>
          <w:rFonts w:ascii="Verdana" w:hAnsi="Verdana"/>
          <w:sz w:val="18"/>
          <w:szCs w:val="18"/>
          <w:lang w:val="fr-FR"/>
        </w:rPr>
        <w:t>en vertu de l</w:t>
      </w:r>
      <w:r w:rsidR="003E3D66">
        <w:rPr>
          <w:rFonts w:ascii="Verdana" w:hAnsi="Verdana"/>
          <w:sz w:val="18"/>
          <w:szCs w:val="18"/>
          <w:lang w:val="fr-FR"/>
        </w:rPr>
        <w:t>’</w:t>
      </w:r>
      <w:r w:rsidR="005337C3" w:rsidRPr="00661141">
        <w:rPr>
          <w:rFonts w:ascii="Verdana" w:hAnsi="Verdana"/>
          <w:sz w:val="18"/>
          <w:szCs w:val="18"/>
          <w:lang w:val="fr-FR"/>
        </w:rPr>
        <w:t>article 55</w:t>
      </w:r>
      <w:r w:rsidR="00AD0849" w:rsidRPr="00661141">
        <w:rPr>
          <w:rFonts w:ascii="Verdana" w:hAnsi="Verdana"/>
          <w:sz w:val="18"/>
          <w:szCs w:val="18"/>
          <w:lang w:val="fr-FR"/>
        </w:rPr>
        <w:t xml:space="preserve"> </w:t>
      </w:r>
      <w:r w:rsidRPr="00661141">
        <w:rPr>
          <w:rFonts w:ascii="Verdana" w:hAnsi="Verdana"/>
          <w:sz w:val="18"/>
          <w:szCs w:val="18"/>
          <w:lang w:val="fr-FR"/>
        </w:rPr>
        <w:t>prévoyant l</w:t>
      </w:r>
      <w:r w:rsidR="003E3D66">
        <w:rPr>
          <w:rFonts w:ascii="Verdana" w:hAnsi="Verdana"/>
          <w:sz w:val="18"/>
          <w:szCs w:val="18"/>
          <w:lang w:val="fr-FR"/>
        </w:rPr>
        <w:t>’</w:t>
      </w:r>
      <w:r w:rsidRPr="00661141">
        <w:rPr>
          <w:rFonts w:ascii="Verdana" w:hAnsi="Verdana"/>
          <w:sz w:val="18"/>
          <w:szCs w:val="18"/>
          <w:lang w:val="fr-FR"/>
        </w:rPr>
        <w:t>exclusion totale</w:t>
      </w:r>
      <w:r w:rsidR="002D18C7">
        <w:rPr>
          <w:rFonts w:ascii="Verdana" w:hAnsi="Verdana"/>
          <w:sz w:val="18"/>
          <w:szCs w:val="18"/>
          <w:lang w:val="fr-FR"/>
        </w:rPr>
        <w:br/>
        <w:t>  </w:t>
      </w:r>
      <w:r w:rsidR="008128EE" w:rsidRPr="00661141">
        <w:rPr>
          <w:rFonts w:ascii="Verdana" w:hAnsi="Verdana"/>
          <w:sz w:val="18"/>
          <w:szCs w:val="18"/>
          <w:lang w:val="fr-FR"/>
        </w:rPr>
        <w:t xml:space="preserve">de </w:t>
      </w:r>
      <w:r w:rsidRPr="00661141">
        <w:rPr>
          <w:rFonts w:ascii="Verdana" w:hAnsi="Verdana"/>
          <w:sz w:val="18"/>
          <w:szCs w:val="18"/>
          <w:lang w:val="fr-FR"/>
        </w:rPr>
        <w:t>l</w:t>
      </w:r>
      <w:r w:rsidR="003E3D66">
        <w:rPr>
          <w:rFonts w:ascii="Verdana" w:hAnsi="Verdana"/>
          <w:sz w:val="18"/>
          <w:szCs w:val="18"/>
          <w:lang w:val="fr-FR"/>
        </w:rPr>
        <w:t>’</w:t>
      </w:r>
      <w:r w:rsidRPr="00661141">
        <w:rPr>
          <w:rFonts w:ascii="Verdana" w:hAnsi="Verdana"/>
          <w:sz w:val="18"/>
          <w:szCs w:val="18"/>
          <w:lang w:val="fr-FR"/>
        </w:rPr>
        <w:t>application de l</w:t>
      </w:r>
      <w:r w:rsidR="003E3D66">
        <w:rPr>
          <w:rFonts w:ascii="Verdana" w:hAnsi="Verdana"/>
          <w:sz w:val="18"/>
          <w:szCs w:val="18"/>
          <w:lang w:val="fr-FR"/>
        </w:rPr>
        <w:t>’</w:t>
      </w:r>
      <w:r w:rsidRPr="00661141">
        <w:rPr>
          <w:rFonts w:ascii="Verdana" w:hAnsi="Verdana"/>
          <w:sz w:val="18"/>
          <w:szCs w:val="18"/>
          <w:lang w:val="fr-FR"/>
        </w:rPr>
        <w:t>article 13</w:t>
      </w:r>
      <w:r w:rsidRPr="00661141">
        <w:rPr>
          <w:rFonts w:ascii="Verdana" w:hAnsi="Verdana"/>
          <w:sz w:val="18"/>
          <w:szCs w:val="18"/>
          <w:lang w:val="fr-FR"/>
        </w:rPr>
        <w:tab/>
      </w:r>
      <w:r w:rsidR="008128EE">
        <w:rPr>
          <w:rFonts w:ascii="Verdana" w:hAnsi="Verdana"/>
          <w:sz w:val="18"/>
          <w:szCs w:val="18"/>
          <w:lang w:val="fr-FR"/>
        </w:rPr>
        <w:t>2</w:t>
      </w:r>
      <w:r w:rsidR="00255C8F">
        <w:rPr>
          <w:rFonts w:ascii="Verdana" w:hAnsi="Verdana"/>
          <w:sz w:val="18"/>
          <w:szCs w:val="18"/>
          <w:lang w:val="fr-FR"/>
        </w:rPr>
        <w:t>4</w:t>
      </w:r>
    </w:p>
    <w:p w14:paraId="3390CF72" w14:textId="0DE10A17" w:rsidR="00DE0D93" w:rsidRPr="00661141" w:rsidRDefault="00DE0D93" w:rsidP="00006242">
      <w:pPr>
        <w:tabs>
          <w:tab w:val="left" w:pos="2835"/>
          <w:tab w:val="right" w:pos="9072"/>
        </w:tabs>
        <w:spacing w:line="240" w:lineRule="exact"/>
        <w:ind w:left="2835" w:hanging="2268"/>
        <w:rPr>
          <w:rFonts w:ascii="Verdana" w:hAnsi="Verdana"/>
          <w:sz w:val="18"/>
          <w:szCs w:val="18"/>
          <w:lang w:val="fr-FR"/>
        </w:rPr>
      </w:pPr>
      <w:r w:rsidRPr="00661141">
        <w:rPr>
          <w:rFonts w:ascii="Verdana" w:hAnsi="Verdana"/>
          <w:sz w:val="18"/>
          <w:szCs w:val="18"/>
          <w:lang w:val="fr-FR"/>
        </w:rPr>
        <w:t>Formulaire N° 1</w:t>
      </w:r>
      <w:r w:rsidR="007B6BA1">
        <w:rPr>
          <w:rFonts w:ascii="Verdana" w:hAnsi="Verdana"/>
          <w:sz w:val="18"/>
          <w:szCs w:val="18"/>
          <w:lang w:val="fr-FR"/>
        </w:rPr>
        <w:t>5</w:t>
      </w:r>
      <w:r w:rsidRPr="00661141">
        <w:rPr>
          <w:rFonts w:ascii="Verdana" w:hAnsi="Verdana"/>
          <w:sz w:val="18"/>
          <w:szCs w:val="18"/>
          <w:lang w:val="fr-FR"/>
        </w:rPr>
        <w:t xml:space="preserve"> </w:t>
      </w:r>
      <w:r w:rsidR="00A97641">
        <w:rPr>
          <w:rFonts w:ascii="Verdana" w:hAnsi="Verdana"/>
          <w:sz w:val="18"/>
          <w:szCs w:val="18"/>
          <w:lang w:val="fr-FR"/>
        </w:rPr>
        <w:t xml:space="preserve">– </w:t>
      </w:r>
      <w:r w:rsidR="00006242">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 xml:space="preserve">éclaration </w:t>
      </w:r>
      <w:r w:rsidR="005337C3">
        <w:rPr>
          <w:rFonts w:ascii="Verdana" w:hAnsi="Verdana"/>
          <w:sz w:val="18"/>
          <w:szCs w:val="18"/>
          <w:lang w:val="fr-FR"/>
        </w:rPr>
        <w:t>en vertu de l</w:t>
      </w:r>
      <w:r w:rsidR="003E3D66">
        <w:rPr>
          <w:rFonts w:ascii="Verdana" w:hAnsi="Verdana"/>
          <w:sz w:val="18"/>
          <w:szCs w:val="18"/>
          <w:lang w:val="fr-FR"/>
        </w:rPr>
        <w:t>’</w:t>
      </w:r>
      <w:r w:rsidR="005337C3">
        <w:rPr>
          <w:rFonts w:ascii="Verdana" w:hAnsi="Verdana"/>
          <w:sz w:val="18"/>
          <w:szCs w:val="18"/>
          <w:lang w:val="fr-FR"/>
        </w:rPr>
        <w:t>article 55</w:t>
      </w:r>
      <w:r w:rsidR="00693DA8" w:rsidRPr="00661141">
        <w:rPr>
          <w:rFonts w:ascii="Verdana" w:hAnsi="Verdana"/>
          <w:sz w:val="18"/>
          <w:szCs w:val="18"/>
          <w:lang w:val="fr-FR"/>
        </w:rPr>
        <w:t xml:space="preserve"> </w:t>
      </w:r>
      <w:r w:rsidRPr="00661141">
        <w:rPr>
          <w:rFonts w:ascii="Verdana" w:hAnsi="Verdana"/>
          <w:sz w:val="18"/>
          <w:szCs w:val="18"/>
          <w:lang w:val="fr-FR"/>
        </w:rPr>
        <w:t xml:space="preserve">prévoyant </w:t>
      </w:r>
      <w:r w:rsidR="001B7816" w:rsidRPr="00661141">
        <w:rPr>
          <w:rFonts w:ascii="Verdana" w:hAnsi="Verdana"/>
          <w:sz w:val="18"/>
          <w:szCs w:val="18"/>
          <w:lang w:val="fr-FR"/>
        </w:rPr>
        <w:t>l</w:t>
      </w:r>
      <w:r w:rsidR="003E3D66">
        <w:rPr>
          <w:rFonts w:ascii="Verdana" w:hAnsi="Verdana"/>
          <w:sz w:val="18"/>
          <w:szCs w:val="18"/>
          <w:lang w:val="fr-FR"/>
        </w:rPr>
        <w:t>’</w:t>
      </w:r>
      <w:r w:rsidR="001B7816" w:rsidRPr="00661141">
        <w:rPr>
          <w:rFonts w:ascii="Verdana" w:hAnsi="Verdana"/>
          <w:sz w:val="18"/>
          <w:szCs w:val="18"/>
          <w:lang w:val="fr-FR"/>
        </w:rPr>
        <w:t>exclusion</w:t>
      </w:r>
      <w:r w:rsidRPr="00661141">
        <w:rPr>
          <w:rFonts w:ascii="Verdana" w:hAnsi="Verdana"/>
          <w:sz w:val="18"/>
          <w:szCs w:val="18"/>
          <w:lang w:val="fr-FR"/>
        </w:rPr>
        <w:t xml:space="preserve"> </w:t>
      </w:r>
      <w:r w:rsidR="00006242">
        <w:rPr>
          <w:rFonts w:ascii="Verdana" w:hAnsi="Verdana"/>
          <w:sz w:val="18"/>
          <w:szCs w:val="18"/>
          <w:lang w:val="fr-FR"/>
        </w:rPr>
        <w:br/>
        <w:t>  </w:t>
      </w:r>
      <w:r w:rsidRPr="00661141">
        <w:rPr>
          <w:rFonts w:ascii="Verdana" w:hAnsi="Verdana"/>
          <w:sz w:val="18"/>
          <w:szCs w:val="18"/>
          <w:lang w:val="fr-FR"/>
        </w:rPr>
        <w:t>partielle</w:t>
      </w:r>
      <w:r w:rsidR="00006242">
        <w:rPr>
          <w:rFonts w:ascii="Verdana" w:hAnsi="Verdana"/>
          <w:sz w:val="18"/>
          <w:szCs w:val="18"/>
          <w:lang w:val="fr-FR"/>
        </w:rPr>
        <w:t xml:space="preserve">   </w:t>
      </w:r>
      <w:r w:rsidR="008128EE" w:rsidRPr="00661141">
        <w:rPr>
          <w:rFonts w:ascii="Verdana" w:hAnsi="Verdana"/>
          <w:sz w:val="18"/>
          <w:szCs w:val="18"/>
          <w:lang w:val="fr-FR"/>
        </w:rPr>
        <w:t xml:space="preserve">de </w:t>
      </w:r>
      <w:r w:rsidR="00053928" w:rsidRPr="00661141">
        <w:rPr>
          <w:rFonts w:ascii="Verdana" w:hAnsi="Verdana"/>
          <w:sz w:val="18"/>
          <w:szCs w:val="18"/>
          <w:lang w:val="fr-FR"/>
        </w:rPr>
        <w:t>l</w:t>
      </w:r>
      <w:r w:rsidR="003E3D66">
        <w:rPr>
          <w:rFonts w:ascii="Verdana" w:hAnsi="Verdana"/>
          <w:sz w:val="18"/>
          <w:szCs w:val="18"/>
          <w:lang w:val="fr-FR"/>
        </w:rPr>
        <w:t>’</w:t>
      </w:r>
      <w:r w:rsidR="00053928" w:rsidRPr="00661141">
        <w:rPr>
          <w:rFonts w:ascii="Verdana" w:hAnsi="Verdana"/>
          <w:sz w:val="18"/>
          <w:szCs w:val="18"/>
          <w:lang w:val="fr-FR"/>
        </w:rPr>
        <w:t xml:space="preserve">application </w:t>
      </w:r>
      <w:r w:rsidRPr="00661141">
        <w:rPr>
          <w:rFonts w:ascii="Verdana" w:hAnsi="Verdana"/>
          <w:sz w:val="18"/>
          <w:szCs w:val="18"/>
          <w:lang w:val="fr-FR"/>
        </w:rPr>
        <w:t>de l</w:t>
      </w:r>
      <w:r w:rsidR="003E3D66">
        <w:rPr>
          <w:rFonts w:ascii="Verdana" w:hAnsi="Verdana"/>
          <w:sz w:val="18"/>
          <w:szCs w:val="18"/>
          <w:lang w:val="fr-FR"/>
        </w:rPr>
        <w:t>’</w:t>
      </w:r>
      <w:r w:rsidRPr="00661141">
        <w:rPr>
          <w:rFonts w:ascii="Verdana" w:hAnsi="Verdana"/>
          <w:sz w:val="18"/>
          <w:szCs w:val="18"/>
          <w:lang w:val="fr-FR"/>
        </w:rPr>
        <w:t>arti</w:t>
      </w:r>
      <w:r w:rsidR="005337C3">
        <w:rPr>
          <w:rFonts w:ascii="Verdana" w:hAnsi="Verdana"/>
          <w:sz w:val="18"/>
          <w:szCs w:val="18"/>
          <w:lang w:val="fr-FR"/>
        </w:rPr>
        <w:t>cle 43</w:t>
      </w:r>
      <w:r w:rsidRPr="00661141">
        <w:rPr>
          <w:rFonts w:ascii="Verdana" w:hAnsi="Verdana"/>
          <w:sz w:val="18"/>
          <w:szCs w:val="18"/>
          <w:lang w:val="fr-FR"/>
        </w:rPr>
        <w:tab/>
      </w:r>
      <w:r w:rsidR="008128EE">
        <w:rPr>
          <w:rFonts w:ascii="Verdana" w:hAnsi="Verdana"/>
          <w:sz w:val="18"/>
          <w:szCs w:val="18"/>
          <w:lang w:val="fr-FR"/>
        </w:rPr>
        <w:t>2</w:t>
      </w:r>
      <w:r w:rsidR="00255C8F">
        <w:rPr>
          <w:rFonts w:ascii="Verdana" w:hAnsi="Verdana"/>
          <w:sz w:val="18"/>
          <w:szCs w:val="18"/>
          <w:lang w:val="fr-FR"/>
        </w:rPr>
        <w:t>5</w:t>
      </w:r>
    </w:p>
    <w:p w14:paraId="557327A6" w14:textId="584A0924" w:rsidR="00DE0D93" w:rsidRPr="00661141" w:rsidRDefault="00DE0D93" w:rsidP="00006242">
      <w:pPr>
        <w:tabs>
          <w:tab w:val="left" w:pos="2835"/>
          <w:tab w:val="right" w:pos="9072"/>
        </w:tabs>
        <w:spacing w:line="240" w:lineRule="exact"/>
        <w:ind w:left="2835" w:hanging="2268"/>
        <w:rPr>
          <w:rFonts w:ascii="Verdana" w:hAnsi="Verdana"/>
          <w:sz w:val="18"/>
          <w:szCs w:val="18"/>
          <w:lang w:val="fr-FR"/>
        </w:rPr>
      </w:pPr>
      <w:r w:rsidRPr="00661141">
        <w:rPr>
          <w:rFonts w:ascii="Verdana" w:hAnsi="Verdana"/>
          <w:sz w:val="18"/>
          <w:szCs w:val="18"/>
          <w:lang w:val="fr-FR"/>
        </w:rPr>
        <w:lastRenderedPageBreak/>
        <w:t>Formulaire N° 1</w:t>
      </w:r>
      <w:r w:rsidR="007B6BA1">
        <w:rPr>
          <w:rFonts w:ascii="Verdana" w:hAnsi="Verdana"/>
          <w:sz w:val="18"/>
          <w:szCs w:val="18"/>
          <w:lang w:val="fr-FR"/>
        </w:rPr>
        <w:t>6</w:t>
      </w:r>
      <w:r w:rsidRPr="00661141">
        <w:rPr>
          <w:rFonts w:ascii="Verdana" w:hAnsi="Verdana"/>
          <w:sz w:val="18"/>
          <w:szCs w:val="18"/>
          <w:lang w:val="fr-FR"/>
        </w:rPr>
        <w:t xml:space="preserve"> </w:t>
      </w:r>
      <w:r w:rsidR="00A97641">
        <w:rPr>
          <w:rFonts w:ascii="Verdana" w:hAnsi="Verdana"/>
          <w:sz w:val="18"/>
          <w:szCs w:val="18"/>
          <w:lang w:val="fr-FR"/>
        </w:rPr>
        <w:t xml:space="preserve">– </w:t>
      </w:r>
      <w:r w:rsidR="00006242">
        <w:rPr>
          <w:rFonts w:ascii="Verdana" w:hAnsi="Verdana"/>
          <w:sz w:val="18"/>
          <w:szCs w:val="18"/>
          <w:lang w:val="fr-FR"/>
        </w:rPr>
        <w:tab/>
      </w:r>
      <w:r w:rsidR="00A97641">
        <w:rPr>
          <w:rFonts w:ascii="Verdana" w:hAnsi="Verdana"/>
          <w:sz w:val="18"/>
          <w:szCs w:val="18"/>
          <w:lang w:val="fr-FR"/>
        </w:rPr>
        <w:t>D</w:t>
      </w:r>
      <w:r w:rsidRPr="00661141">
        <w:rPr>
          <w:rFonts w:ascii="Verdana" w:hAnsi="Verdana"/>
          <w:sz w:val="18"/>
          <w:szCs w:val="18"/>
          <w:lang w:val="fr-FR"/>
        </w:rPr>
        <w:t xml:space="preserve">éclaration </w:t>
      </w:r>
      <w:r w:rsidR="005337C3" w:rsidRPr="00661141">
        <w:rPr>
          <w:rFonts w:ascii="Verdana" w:hAnsi="Verdana"/>
          <w:sz w:val="18"/>
          <w:szCs w:val="18"/>
          <w:lang w:val="fr-FR"/>
        </w:rPr>
        <w:t>en vertu de l</w:t>
      </w:r>
      <w:r w:rsidR="003E3D66">
        <w:rPr>
          <w:rFonts w:ascii="Verdana" w:hAnsi="Verdana"/>
          <w:sz w:val="18"/>
          <w:szCs w:val="18"/>
          <w:lang w:val="fr-FR"/>
        </w:rPr>
        <w:t>’</w:t>
      </w:r>
      <w:r w:rsidR="005337C3" w:rsidRPr="00661141">
        <w:rPr>
          <w:rFonts w:ascii="Verdana" w:hAnsi="Verdana"/>
          <w:sz w:val="18"/>
          <w:szCs w:val="18"/>
          <w:lang w:val="fr-FR"/>
        </w:rPr>
        <w:t>article 55</w:t>
      </w:r>
      <w:r w:rsidR="00AD0849" w:rsidRPr="00661141">
        <w:rPr>
          <w:rFonts w:ascii="Verdana" w:hAnsi="Verdana"/>
          <w:sz w:val="18"/>
          <w:szCs w:val="18"/>
          <w:lang w:val="fr-FR"/>
        </w:rPr>
        <w:t xml:space="preserve"> </w:t>
      </w:r>
      <w:r w:rsidRPr="00661141">
        <w:rPr>
          <w:rFonts w:ascii="Verdana" w:hAnsi="Verdana"/>
          <w:sz w:val="18"/>
          <w:szCs w:val="18"/>
          <w:lang w:val="fr-FR"/>
        </w:rPr>
        <w:t>prévoyant l</w:t>
      </w:r>
      <w:r w:rsidR="003E3D66">
        <w:rPr>
          <w:rFonts w:ascii="Verdana" w:hAnsi="Verdana"/>
          <w:sz w:val="18"/>
          <w:szCs w:val="18"/>
          <w:lang w:val="fr-FR"/>
        </w:rPr>
        <w:t>’</w:t>
      </w:r>
      <w:r w:rsidRPr="00661141">
        <w:rPr>
          <w:rFonts w:ascii="Verdana" w:hAnsi="Verdana"/>
          <w:sz w:val="18"/>
          <w:szCs w:val="18"/>
          <w:lang w:val="fr-FR"/>
        </w:rPr>
        <w:t>exclusion totale</w:t>
      </w:r>
      <w:r w:rsidR="00006242">
        <w:rPr>
          <w:rFonts w:ascii="Verdana" w:hAnsi="Verdana"/>
          <w:sz w:val="18"/>
          <w:szCs w:val="18"/>
          <w:lang w:val="fr-FR"/>
        </w:rPr>
        <w:br/>
        <w:t>  </w:t>
      </w:r>
      <w:r w:rsidRPr="00661141">
        <w:rPr>
          <w:rFonts w:ascii="Verdana" w:hAnsi="Verdana"/>
          <w:sz w:val="18"/>
          <w:szCs w:val="18"/>
          <w:lang w:val="fr-FR"/>
        </w:rPr>
        <w:t>de l</w:t>
      </w:r>
      <w:r w:rsidR="003E3D66">
        <w:rPr>
          <w:rFonts w:ascii="Verdana" w:hAnsi="Verdana"/>
          <w:sz w:val="18"/>
          <w:szCs w:val="18"/>
          <w:lang w:val="fr-FR"/>
        </w:rPr>
        <w:t>’</w:t>
      </w:r>
      <w:r w:rsidRPr="00661141">
        <w:rPr>
          <w:rFonts w:ascii="Verdana" w:hAnsi="Verdana"/>
          <w:sz w:val="18"/>
          <w:szCs w:val="18"/>
          <w:lang w:val="fr-FR"/>
        </w:rPr>
        <w:t>application de l</w:t>
      </w:r>
      <w:r w:rsidR="003E3D66">
        <w:rPr>
          <w:rFonts w:ascii="Verdana" w:hAnsi="Verdana"/>
          <w:sz w:val="18"/>
          <w:szCs w:val="18"/>
          <w:lang w:val="fr-FR"/>
        </w:rPr>
        <w:t>’</w:t>
      </w:r>
      <w:r w:rsidRPr="00661141">
        <w:rPr>
          <w:rFonts w:ascii="Verdana" w:hAnsi="Verdana"/>
          <w:sz w:val="18"/>
          <w:szCs w:val="18"/>
          <w:lang w:val="fr-FR"/>
        </w:rPr>
        <w:t>article 43</w:t>
      </w:r>
      <w:r w:rsidRPr="00661141">
        <w:rPr>
          <w:rFonts w:ascii="Verdana" w:hAnsi="Verdana"/>
          <w:sz w:val="18"/>
          <w:szCs w:val="18"/>
          <w:lang w:val="fr-FR"/>
        </w:rPr>
        <w:tab/>
      </w:r>
      <w:r w:rsidR="008128EE">
        <w:rPr>
          <w:rFonts w:ascii="Verdana" w:hAnsi="Verdana"/>
          <w:sz w:val="18"/>
          <w:szCs w:val="18"/>
          <w:lang w:val="fr-FR"/>
        </w:rPr>
        <w:t>2</w:t>
      </w:r>
      <w:r w:rsidR="00255C8F">
        <w:rPr>
          <w:rFonts w:ascii="Verdana" w:hAnsi="Verdana"/>
          <w:sz w:val="18"/>
          <w:szCs w:val="18"/>
          <w:lang w:val="fr-FR"/>
        </w:rPr>
        <w:t>6</w:t>
      </w:r>
    </w:p>
    <w:p w14:paraId="13F7FF56" w14:textId="5F504A8F" w:rsidR="005337C3" w:rsidRDefault="005337C3" w:rsidP="00255C8F">
      <w:pPr>
        <w:spacing w:before="240" w:after="240" w:line="240" w:lineRule="exact"/>
        <w:ind w:left="1560" w:hanging="1560"/>
        <w:rPr>
          <w:rFonts w:ascii="Verdana" w:hAnsi="Verdana"/>
          <w:b/>
          <w:sz w:val="18"/>
          <w:szCs w:val="18"/>
          <w:lang w:val="fr-FR"/>
        </w:rPr>
      </w:pPr>
      <w:r>
        <w:rPr>
          <w:rFonts w:ascii="Verdana" w:hAnsi="Verdana"/>
          <w:b/>
          <w:sz w:val="18"/>
          <w:szCs w:val="18"/>
          <w:lang w:val="fr-FR"/>
        </w:rPr>
        <w:t>III</w:t>
      </w:r>
      <w:r w:rsidRPr="00661141">
        <w:rPr>
          <w:rFonts w:ascii="Verdana" w:hAnsi="Verdana"/>
          <w:b/>
          <w:sz w:val="18"/>
          <w:szCs w:val="18"/>
          <w:vertAlign w:val="superscript"/>
          <w:lang w:val="fr-FR"/>
        </w:rPr>
        <w:t>è</w:t>
      </w:r>
      <w:r>
        <w:rPr>
          <w:rFonts w:ascii="Verdana" w:hAnsi="Verdana"/>
          <w:b/>
          <w:sz w:val="18"/>
          <w:szCs w:val="18"/>
          <w:vertAlign w:val="superscript"/>
          <w:lang w:val="fr-FR"/>
        </w:rPr>
        <w:t>m</w:t>
      </w:r>
      <w:r w:rsidRPr="00661141">
        <w:rPr>
          <w:rFonts w:ascii="Verdana" w:hAnsi="Verdana"/>
          <w:b/>
          <w:sz w:val="18"/>
          <w:szCs w:val="18"/>
          <w:vertAlign w:val="superscript"/>
          <w:lang w:val="fr-FR"/>
        </w:rPr>
        <w:t>e</w:t>
      </w:r>
      <w:r>
        <w:rPr>
          <w:rFonts w:ascii="Verdana" w:hAnsi="Verdana"/>
          <w:b/>
          <w:sz w:val="18"/>
          <w:szCs w:val="18"/>
          <w:lang w:val="fr-FR"/>
        </w:rPr>
        <w:t xml:space="preserve"> PARTIE – FORMULAIRES TYPES DES D</w:t>
      </w:r>
      <w:r w:rsidR="00785234">
        <w:rPr>
          <w:rFonts w:ascii="Verdana" w:hAnsi="Verdana"/>
          <w:b/>
          <w:sz w:val="18"/>
          <w:szCs w:val="18"/>
          <w:lang w:val="fr-FR"/>
        </w:rPr>
        <w:t>É</w:t>
      </w:r>
      <w:r>
        <w:rPr>
          <w:rFonts w:ascii="Verdana" w:hAnsi="Verdana"/>
          <w:b/>
          <w:sz w:val="18"/>
          <w:szCs w:val="18"/>
          <w:lang w:val="fr-FR"/>
        </w:rPr>
        <w:t xml:space="preserve">CLARATIONS </w:t>
      </w:r>
      <w:r w:rsidR="00785234">
        <w:rPr>
          <w:rFonts w:ascii="Verdana" w:hAnsi="Verdana"/>
          <w:b/>
          <w:sz w:val="18"/>
          <w:szCs w:val="18"/>
          <w:lang w:val="fr-FR"/>
        </w:rPr>
        <w:t>À</w:t>
      </w:r>
      <w:r>
        <w:rPr>
          <w:rFonts w:ascii="Verdana" w:hAnsi="Verdana"/>
          <w:b/>
          <w:sz w:val="18"/>
          <w:szCs w:val="18"/>
          <w:lang w:val="fr-FR"/>
        </w:rPr>
        <w:t xml:space="preserve"> L</w:t>
      </w:r>
      <w:r w:rsidR="003E3D66">
        <w:rPr>
          <w:rFonts w:ascii="Verdana" w:hAnsi="Verdana"/>
          <w:b/>
          <w:sz w:val="18"/>
          <w:szCs w:val="18"/>
          <w:lang w:val="fr-FR"/>
        </w:rPr>
        <w:t>’</w:t>
      </w:r>
      <w:r>
        <w:rPr>
          <w:rFonts w:ascii="Verdana" w:hAnsi="Verdana"/>
          <w:b/>
          <w:sz w:val="18"/>
          <w:szCs w:val="18"/>
          <w:lang w:val="fr-FR"/>
        </w:rPr>
        <w:t xml:space="preserve">USAGE DES </w:t>
      </w:r>
      <w:r w:rsidR="00785234">
        <w:rPr>
          <w:rFonts w:ascii="Verdana" w:hAnsi="Verdana"/>
          <w:b/>
          <w:sz w:val="18"/>
          <w:szCs w:val="18"/>
          <w:lang w:val="fr-FR"/>
        </w:rPr>
        <w:t>ÉTATS</w:t>
      </w:r>
      <w:r w:rsidR="00255C8F">
        <w:rPr>
          <w:rFonts w:ascii="Verdana" w:hAnsi="Verdana"/>
          <w:b/>
          <w:sz w:val="18"/>
          <w:szCs w:val="18"/>
          <w:lang w:val="fr-FR"/>
        </w:rPr>
        <w:t xml:space="preserve"> </w:t>
      </w:r>
      <w:r w:rsidR="00255C8F">
        <w:rPr>
          <w:rFonts w:ascii="Verdana" w:hAnsi="Verdana"/>
          <w:b/>
          <w:sz w:val="18"/>
          <w:szCs w:val="18"/>
          <w:lang w:val="fr-FR"/>
        </w:rPr>
        <w:br/>
        <w:t>  </w:t>
      </w:r>
      <w:r w:rsidR="00A5713A">
        <w:rPr>
          <w:rFonts w:ascii="Verdana" w:hAnsi="Verdana"/>
          <w:b/>
          <w:sz w:val="18"/>
          <w:szCs w:val="18"/>
          <w:lang w:val="fr-FR"/>
        </w:rPr>
        <w:t xml:space="preserve">EN VERTU </w:t>
      </w:r>
      <w:r>
        <w:rPr>
          <w:rFonts w:ascii="Verdana" w:hAnsi="Verdana"/>
          <w:b/>
          <w:sz w:val="18"/>
          <w:szCs w:val="18"/>
          <w:lang w:val="fr-FR"/>
        </w:rPr>
        <w:t xml:space="preserve">DU PROTOCOLE </w:t>
      </w:r>
      <w:r w:rsidR="00785234">
        <w:rPr>
          <w:rFonts w:ascii="Verdana" w:hAnsi="Verdana"/>
          <w:b/>
          <w:sz w:val="18"/>
          <w:szCs w:val="18"/>
          <w:lang w:val="fr-FR"/>
        </w:rPr>
        <w:t>SPATIAL</w:t>
      </w:r>
    </w:p>
    <w:p w14:paraId="45813BB7" w14:textId="5D3E1675" w:rsidR="00883CC1" w:rsidRPr="00780FE2" w:rsidRDefault="00883CC1" w:rsidP="00006242">
      <w:pPr>
        <w:tabs>
          <w:tab w:val="left" w:pos="2977"/>
          <w:tab w:val="right" w:pos="9072"/>
        </w:tabs>
        <w:spacing w:line="240" w:lineRule="exact"/>
        <w:ind w:left="2835" w:hanging="2268"/>
        <w:rPr>
          <w:rFonts w:ascii="Verdana" w:hAnsi="Verdana"/>
          <w:sz w:val="18"/>
          <w:szCs w:val="18"/>
          <w:lang w:val="fr-FR"/>
        </w:rPr>
      </w:pPr>
      <w:r w:rsidRPr="00780FE2">
        <w:rPr>
          <w:rFonts w:ascii="Verdana" w:hAnsi="Verdana"/>
          <w:sz w:val="18"/>
          <w:szCs w:val="18"/>
          <w:lang w:val="fr-FR"/>
        </w:rPr>
        <w:t xml:space="preserve">Formulaire N° 17 – </w:t>
      </w:r>
      <w:r w:rsidR="00006242" w:rsidRPr="00780FE2">
        <w:rPr>
          <w:rFonts w:ascii="Verdana" w:hAnsi="Verdana"/>
          <w:sz w:val="18"/>
          <w:szCs w:val="18"/>
          <w:lang w:val="fr-FR"/>
        </w:rPr>
        <w:tab/>
      </w:r>
      <w:r w:rsidRPr="00780FE2">
        <w:rPr>
          <w:rFonts w:ascii="Verdana" w:hAnsi="Verdana"/>
          <w:sz w:val="18"/>
          <w:szCs w:val="18"/>
          <w:lang w:val="fr-FR"/>
        </w:rPr>
        <w:t>Déclaration en vertu de l</w:t>
      </w:r>
      <w:r w:rsidR="003E3D66">
        <w:rPr>
          <w:rFonts w:ascii="Verdana" w:hAnsi="Verdana"/>
          <w:sz w:val="18"/>
          <w:szCs w:val="18"/>
          <w:lang w:val="fr-FR"/>
        </w:rPr>
        <w:t>’</w:t>
      </w:r>
      <w:r w:rsidRPr="00780FE2">
        <w:rPr>
          <w:rFonts w:ascii="Verdana" w:hAnsi="Verdana"/>
          <w:sz w:val="18"/>
          <w:szCs w:val="18"/>
          <w:lang w:val="fr-FR"/>
        </w:rPr>
        <w:t xml:space="preserve">article XXXI prévoyant la désignation </w:t>
      </w:r>
      <w:r w:rsidR="00F91AFD" w:rsidRPr="00780FE2">
        <w:rPr>
          <w:rFonts w:ascii="Verdana" w:hAnsi="Verdana"/>
          <w:sz w:val="18"/>
          <w:szCs w:val="18"/>
          <w:lang w:val="fr-FR"/>
        </w:rPr>
        <w:br/>
      </w:r>
      <w:r w:rsidR="00006242" w:rsidRPr="00780FE2">
        <w:rPr>
          <w:rFonts w:ascii="Verdana" w:hAnsi="Verdana"/>
          <w:sz w:val="18"/>
          <w:szCs w:val="18"/>
          <w:lang w:val="fr-FR"/>
        </w:rPr>
        <w:t>  </w:t>
      </w:r>
      <w:r w:rsidRPr="00780FE2">
        <w:rPr>
          <w:rFonts w:ascii="Verdana" w:hAnsi="Verdana"/>
          <w:sz w:val="18"/>
          <w:szCs w:val="18"/>
          <w:lang w:val="fr-FR"/>
        </w:rPr>
        <w:t>de points d</w:t>
      </w:r>
      <w:r w:rsidR="003E3D66">
        <w:rPr>
          <w:rFonts w:ascii="Verdana" w:hAnsi="Verdana"/>
          <w:sz w:val="18"/>
          <w:szCs w:val="18"/>
          <w:lang w:val="fr-FR"/>
        </w:rPr>
        <w:t>’</w:t>
      </w:r>
      <w:r w:rsidRPr="00780FE2">
        <w:rPr>
          <w:rFonts w:ascii="Verdana" w:hAnsi="Verdana"/>
          <w:sz w:val="18"/>
          <w:szCs w:val="18"/>
          <w:lang w:val="fr-FR"/>
        </w:rPr>
        <w:t xml:space="preserve">entrée et leur utilisation obligatoire pour </w:t>
      </w:r>
      <w:r w:rsidR="00006242" w:rsidRPr="00780FE2">
        <w:rPr>
          <w:rFonts w:ascii="Verdana" w:hAnsi="Verdana"/>
          <w:sz w:val="18"/>
          <w:szCs w:val="18"/>
          <w:lang w:val="fr-FR"/>
        </w:rPr>
        <w:br/>
        <w:t>  </w:t>
      </w:r>
      <w:r w:rsidRPr="00780FE2">
        <w:rPr>
          <w:rFonts w:ascii="Verdana" w:hAnsi="Verdana"/>
          <w:sz w:val="18"/>
          <w:szCs w:val="18"/>
          <w:lang w:val="fr-FR"/>
        </w:rPr>
        <w:t xml:space="preserve">transmette les informations </w:t>
      </w:r>
      <w:r w:rsidR="00006242" w:rsidRPr="00780FE2">
        <w:rPr>
          <w:rFonts w:ascii="Verdana" w:hAnsi="Verdana"/>
          <w:sz w:val="18"/>
          <w:szCs w:val="18"/>
          <w:lang w:val="fr-FR"/>
        </w:rPr>
        <w:t>  </w:t>
      </w:r>
      <w:r w:rsidRPr="00780FE2">
        <w:rPr>
          <w:rFonts w:ascii="Verdana" w:hAnsi="Verdana"/>
          <w:sz w:val="18"/>
          <w:szCs w:val="18"/>
          <w:lang w:val="fr-FR"/>
        </w:rPr>
        <w:t>relatives à l</w:t>
      </w:r>
      <w:r w:rsidR="003E3D66">
        <w:rPr>
          <w:rFonts w:ascii="Verdana" w:hAnsi="Verdana"/>
          <w:sz w:val="18"/>
          <w:szCs w:val="18"/>
          <w:lang w:val="fr-FR"/>
        </w:rPr>
        <w:t>’</w:t>
      </w:r>
      <w:r w:rsidRPr="00780FE2">
        <w:rPr>
          <w:rFonts w:ascii="Verdana" w:hAnsi="Verdana"/>
          <w:sz w:val="18"/>
          <w:szCs w:val="18"/>
          <w:lang w:val="fr-FR"/>
        </w:rPr>
        <w:t>inscription</w:t>
      </w:r>
      <w:r w:rsidR="00006242" w:rsidRPr="00780FE2">
        <w:rPr>
          <w:rFonts w:ascii="Verdana" w:hAnsi="Verdana"/>
          <w:sz w:val="18"/>
          <w:szCs w:val="18"/>
          <w:lang w:val="fr-FR"/>
        </w:rPr>
        <w:t xml:space="preserve"> </w:t>
      </w:r>
      <w:r w:rsidR="00255C8F">
        <w:rPr>
          <w:rFonts w:ascii="Verdana" w:hAnsi="Verdana"/>
          <w:sz w:val="18"/>
          <w:szCs w:val="18"/>
          <w:lang w:val="fr-FR"/>
        </w:rPr>
        <w:br/>
        <w:t>  </w:t>
      </w:r>
      <w:r w:rsidR="00C916B0" w:rsidRPr="00780FE2">
        <w:rPr>
          <w:rFonts w:ascii="Verdana" w:hAnsi="Verdana"/>
          <w:sz w:val="18"/>
          <w:szCs w:val="18"/>
          <w:lang w:val="fr-FR"/>
        </w:rPr>
        <w:t>au Registre international</w:t>
      </w:r>
      <w:r w:rsidR="00C916B0" w:rsidRPr="00780FE2">
        <w:rPr>
          <w:rFonts w:ascii="Verdana" w:hAnsi="Verdana"/>
          <w:sz w:val="18"/>
          <w:szCs w:val="18"/>
          <w:lang w:val="fr-FR"/>
        </w:rPr>
        <w:tab/>
      </w:r>
      <w:r w:rsidR="00255C8F">
        <w:rPr>
          <w:rFonts w:ascii="Verdana" w:hAnsi="Verdana"/>
          <w:sz w:val="18"/>
          <w:szCs w:val="18"/>
          <w:lang w:val="fr-FR"/>
        </w:rPr>
        <w:t>27</w:t>
      </w:r>
    </w:p>
    <w:p w14:paraId="09DCAE34" w14:textId="021B8F9E" w:rsidR="00C916B0" w:rsidRPr="00780FE2" w:rsidRDefault="00C916B0" w:rsidP="00006242">
      <w:pPr>
        <w:tabs>
          <w:tab w:val="left" w:pos="2977"/>
          <w:tab w:val="right" w:pos="9072"/>
        </w:tabs>
        <w:spacing w:line="240" w:lineRule="exact"/>
        <w:ind w:left="2835" w:hanging="2268"/>
        <w:rPr>
          <w:rFonts w:ascii="Verdana" w:hAnsi="Verdana"/>
          <w:sz w:val="18"/>
          <w:szCs w:val="18"/>
          <w:lang w:val="fr-FR"/>
        </w:rPr>
      </w:pPr>
      <w:r w:rsidRPr="00780FE2">
        <w:rPr>
          <w:rFonts w:ascii="Verdana" w:hAnsi="Verdana"/>
          <w:sz w:val="18"/>
          <w:szCs w:val="18"/>
          <w:lang w:val="fr-FR"/>
        </w:rPr>
        <w:t>Formulaire N° 1</w:t>
      </w:r>
      <w:r w:rsidR="00137AC2" w:rsidRPr="00780FE2">
        <w:rPr>
          <w:rFonts w:ascii="Verdana" w:hAnsi="Verdana"/>
          <w:sz w:val="18"/>
          <w:szCs w:val="18"/>
          <w:lang w:val="fr-FR"/>
        </w:rPr>
        <w:t>8</w:t>
      </w:r>
      <w:r w:rsidRPr="00780FE2">
        <w:rPr>
          <w:rFonts w:ascii="Verdana" w:hAnsi="Verdana"/>
          <w:sz w:val="18"/>
          <w:szCs w:val="18"/>
          <w:lang w:val="fr-FR"/>
        </w:rPr>
        <w:t xml:space="preserve"> – </w:t>
      </w:r>
      <w:r w:rsidR="00006242" w:rsidRPr="00780FE2">
        <w:rPr>
          <w:rFonts w:ascii="Verdana" w:hAnsi="Verdana"/>
          <w:sz w:val="18"/>
          <w:szCs w:val="18"/>
          <w:lang w:val="fr-FR"/>
        </w:rPr>
        <w:tab/>
      </w:r>
      <w:r w:rsidRPr="00780FE2">
        <w:rPr>
          <w:rFonts w:ascii="Verdana" w:hAnsi="Verdana"/>
          <w:sz w:val="18"/>
          <w:szCs w:val="18"/>
          <w:lang w:val="fr-FR"/>
        </w:rPr>
        <w:t>Déclaration en vertu de l</w:t>
      </w:r>
      <w:r w:rsidR="003E3D66">
        <w:rPr>
          <w:rFonts w:ascii="Verdana" w:hAnsi="Verdana"/>
          <w:sz w:val="18"/>
          <w:szCs w:val="18"/>
          <w:lang w:val="fr-FR"/>
        </w:rPr>
        <w:t>’</w:t>
      </w:r>
      <w:r w:rsidRPr="00780FE2">
        <w:rPr>
          <w:rFonts w:ascii="Verdana" w:hAnsi="Verdana"/>
          <w:sz w:val="18"/>
          <w:szCs w:val="18"/>
          <w:lang w:val="fr-FR"/>
        </w:rPr>
        <w:t xml:space="preserve">article XXXI prévoyant la désignation </w:t>
      </w:r>
      <w:r w:rsidR="00F91AFD" w:rsidRPr="00780FE2">
        <w:rPr>
          <w:rFonts w:ascii="Verdana" w:hAnsi="Verdana"/>
          <w:sz w:val="18"/>
          <w:szCs w:val="18"/>
          <w:lang w:val="fr-FR"/>
        </w:rPr>
        <w:br/>
      </w:r>
      <w:r w:rsidR="00006242" w:rsidRPr="00780FE2">
        <w:rPr>
          <w:rFonts w:ascii="Verdana" w:hAnsi="Verdana"/>
          <w:sz w:val="18"/>
          <w:szCs w:val="18"/>
          <w:lang w:val="fr-FR"/>
        </w:rPr>
        <w:t>  </w:t>
      </w:r>
      <w:r w:rsidRPr="00780FE2">
        <w:rPr>
          <w:rFonts w:ascii="Verdana" w:hAnsi="Verdana"/>
          <w:sz w:val="18"/>
          <w:szCs w:val="18"/>
          <w:lang w:val="fr-FR"/>
        </w:rPr>
        <w:t>de points d</w:t>
      </w:r>
      <w:r w:rsidR="003E3D66">
        <w:rPr>
          <w:rFonts w:ascii="Verdana" w:hAnsi="Verdana"/>
          <w:sz w:val="18"/>
          <w:szCs w:val="18"/>
          <w:lang w:val="fr-FR"/>
        </w:rPr>
        <w:t>’</w:t>
      </w:r>
      <w:r w:rsidRPr="00780FE2">
        <w:rPr>
          <w:rFonts w:ascii="Verdana" w:hAnsi="Verdana"/>
          <w:sz w:val="18"/>
          <w:szCs w:val="18"/>
          <w:lang w:val="fr-FR"/>
        </w:rPr>
        <w:t xml:space="preserve">entrée et leur utilisation facultative pour </w:t>
      </w:r>
      <w:r w:rsidR="00255C8F">
        <w:rPr>
          <w:rFonts w:ascii="Verdana" w:hAnsi="Verdana"/>
          <w:sz w:val="18"/>
          <w:szCs w:val="18"/>
          <w:lang w:val="fr-FR"/>
        </w:rPr>
        <w:br/>
      </w:r>
      <w:r w:rsidR="00255C8F" w:rsidRPr="00255C8F">
        <w:rPr>
          <w:lang w:val="fr-FR"/>
        </w:rPr>
        <w:t> </w:t>
      </w:r>
      <w:r w:rsidR="00255C8F">
        <w:rPr>
          <w:lang w:val="fr-FR"/>
        </w:rPr>
        <w:t> </w:t>
      </w:r>
      <w:r w:rsidRPr="00780FE2">
        <w:rPr>
          <w:rFonts w:ascii="Verdana" w:hAnsi="Verdana"/>
          <w:sz w:val="18"/>
          <w:szCs w:val="18"/>
          <w:lang w:val="fr-FR"/>
        </w:rPr>
        <w:t xml:space="preserve">transmettre </w:t>
      </w:r>
      <w:r w:rsidR="00006242" w:rsidRPr="00780FE2">
        <w:rPr>
          <w:rFonts w:ascii="Verdana" w:hAnsi="Verdana"/>
          <w:sz w:val="18"/>
          <w:szCs w:val="18"/>
          <w:lang w:val="fr-FR"/>
        </w:rPr>
        <w:t>  </w:t>
      </w:r>
      <w:r w:rsidRPr="00780FE2">
        <w:rPr>
          <w:rFonts w:ascii="Verdana" w:hAnsi="Verdana"/>
          <w:sz w:val="18"/>
          <w:szCs w:val="18"/>
          <w:lang w:val="fr-FR"/>
        </w:rPr>
        <w:t>les informations relatives à l</w:t>
      </w:r>
      <w:r w:rsidR="003E3D66">
        <w:rPr>
          <w:rFonts w:ascii="Verdana" w:hAnsi="Verdana"/>
          <w:sz w:val="18"/>
          <w:szCs w:val="18"/>
          <w:lang w:val="fr-FR"/>
        </w:rPr>
        <w:t>’</w:t>
      </w:r>
      <w:r w:rsidRPr="00780FE2">
        <w:rPr>
          <w:rFonts w:ascii="Verdana" w:hAnsi="Verdana"/>
          <w:sz w:val="18"/>
          <w:szCs w:val="18"/>
          <w:lang w:val="fr-FR"/>
        </w:rPr>
        <w:t xml:space="preserve">inscription </w:t>
      </w:r>
      <w:r w:rsidR="00255C8F">
        <w:rPr>
          <w:rFonts w:ascii="Verdana" w:hAnsi="Verdana"/>
          <w:sz w:val="18"/>
          <w:szCs w:val="18"/>
          <w:lang w:val="fr-FR"/>
        </w:rPr>
        <w:br/>
        <w:t>  </w:t>
      </w:r>
      <w:r w:rsidRPr="00780FE2">
        <w:rPr>
          <w:rFonts w:ascii="Verdana" w:hAnsi="Verdana"/>
          <w:sz w:val="18"/>
          <w:szCs w:val="18"/>
          <w:lang w:val="fr-FR"/>
        </w:rPr>
        <w:t xml:space="preserve">au Registre international </w:t>
      </w:r>
      <w:r w:rsidRPr="00780FE2">
        <w:rPr>
          <w:rFonts w:ascii="Verdana" w:hAnsi="Verdana"/>
          <w:sz w:val="18"/>
          <w:szCs w:val="18"/>
          <w:lang w:val="fr-FR"/>
        </w:rPr>
        <w:tab/>
      </w:r>
      <w:r w:rsidR="00255C8F">
        <w:rPr>
          <w:rFonts w:ascii="Verdana" w:hAnsi="Verdana"/>
          <w:sz w:val="18"/>
          <w:szCs w:val="18"/>
          <w:lang w:val="fr-FR"/>
        </w:rPr>
        <w:t>28</w:t>
      </w:r>
    </w:p>
    <w:p w14:paraId="7213C8BE" w14:textId="0C4F0769" w:rsidR="00F676F2" w:rsidRPr="00780FE2" w:rsidRDefault="00C916B0" w:rsidP="00006242">
      <w:pPr>
        <w:tabs>
          <w:tab w:val="left" w:pos="2977"/>
          <w:tab w:val="right" w:pos="9072"/>
        </w:tabs>
        <w:spacing w:line="240" w:lineRule="exact"/>
        <w:ind w:left="2835" w:hanging="2268"/>
        <w:jc w:val="both"/>
        <w:rPr>
          <w:rFonts w:ascii="Verdana" w:hAnsi="Verdana"/>
          <w:sz w:val="18"/>
          <w:szCs w:val="18"/>
          <w:lang w:val="fr-FR"/>
        </w:rPr>
      </w:pPr>
      <w:r w:rsidRPr="00780FE2">
        <w:rPr>
          <w:rFonts w:ascii="Verdana" w:hAnsi="Verdana"/>
          <w:sz w:val="18"/>
          <w:szCs w:val="18"/>
          <w:lang w:val="fr-FR"/>
        </w:rPr>
        <w:t xml:space="preserve">Formulaire N° </w:t>
      </w:r>
      <w:r w:rsidR="00137AC2" w:rsidRPr="00780FE2">
        <w:rPr>
          <w:rFonts w:ascii="Verdana" w:hAnsi="Verdana"/>
          <w:sz w:val="18"/>
          <w:szCs w:val="18"/>
          <w:lang w:val="fr-FR"/>
        </w:rPr>
        <w:t>19</w:t>
      </w:r>
      <w:r w:rsidRPr="00780FE2">
        <w:rPr>
          <w:rFonts w:ascii="Verdana" w:hAnsi="Verdana"/>
          <w:sz w:val="18"/>
          <w:szCs w:val="18"/>
          <w:lang w:val="fr-FR"/>
        </w:rPr>
        <w:t xml:space="preserve"> – </w:t>
      </w:r>
      <w:r w:rsidR="00006242" w:rsidRPr="00780FE2">
        <w:rPr>
          <w:rFonts w:ascii="Verdana" w:hAnsi="Verdana"/>
          <w:sz w:val="18"/>
          <w:szCs w:val="18"/>
          <w:lang w:val="fr-FR"/>
        </w:rPr>
        <w:tab/>
      </w:r>
      <w:r w:rsidRPr="00780FE2">
        <w:rPr>
          <w:rFonts w:ascii="Verdana" w:hAnsi="Verdana"/>
          <w:sz w:val="18"/>
          <w:szCs w:val="18"/>
          <w:lang w:val="fr-FR"/>
        </w:rPr>
        <w:t xml:space="preserve">Déclaration </w:t>
      </w:r>
      <w:r w:rsidR="00F676F2" w:rsidRPr="00780FE2">
        <w:rPr>
          <w:rFonts w:ascii="Verdana" w:hAnsi="Verdana"/>
          <w:sz w:val="18"/>
          <w:szCs w:val="18"/>
          <w:lang w:val="fr-FR"/>
        </w:rPr>
        <w:t xml:space="preserve">spécifique </w:t>
      </w:r>
      <w:r w:rsidRPr="00780FE2">
        <w:rPr>
          <w:rFonts w:ascii="Verdana" w:hAnsi="Verdana"/>
          <w:sz w:val="18"/>
          <w:szCs w:val="18"/>
          <w:lang w:val="fr-FR"/>
        </w:rPr>
        <w:t>en vertu de l</w:t>
      </w:r>
      <w:r w:rsidR="003E3D66">
        <w:rPr>
          <w:rFonts w:ascii="Verdana" w:hAnsi="Verdana"/>
          <w:sz w:val="18"/>
          <w:szCs w:val="18"/>
          <w:lang w:val="fr-FR"/>
        </w:rPr>
        <w:t>’</w:t>
      </w:r>
      <w:r w:rsidRPr="00780FE2">
        <w:rPr>
          <w:rFonts w:ascii="Verdana" w:hAnsi="Verdana"/>
          <w:sz w:val="18"/>
          <w:szCs w:val="18"/>
          <w:lang w:val="fr-FR"/>
        </w:rPr>
        <w:t xml:space="preserve">article </w:t>
      </w:r>
      <w:r w:rsidR="00F676F2" w:rsidRPr="00780FE2">
        <w:rPr>
          <w:rFonts w:ascii="Verdana" w:hAnsi="Verdana"/>
          <w:sz w:val="18"/>
          <w:szCs w:val="18"/>
          <w:lang w:val="fr-FR"/>
        </w:rPr>
        <w:t>XXXIX</w:t>
      </w:r>
      <w:r w:rsidR="00F91AFD" w:rsidRPr="00780FE2">
        <w:rPr>
          <w:rFonts w:ascii="Verdana" w:hAnsi="Verdana"/>
          <w:sz w:val="18"/>
          <w:szCs w:val="18"/>
          <w:lang w:val="fr-FR"/>
        </w:rPr>
        <w:tab/>
      </w:r>
      <w:r w:rsidR="00255C8F">
        <w:rPr>
          <w:rFonts w:ascii="Verdana" w:hAnsi="Verdana"/>
          <w:sz w:val="18"/>
          <w:szCs w:val="18"/>
          <w:lang w:val="fr-FR"/>
        </w:rPr>
        <w:t>29</w:t>
      </w:r>
    </w:p>
    <w:p w14:paraId="7C0928A4" w14:textId="6802393E" w:rsidR="00F676F2" w:rsidRPr="00780FE2" w:rsidRDefault="00F676F2" w:rsidP="00006242">
      <w:pPr>
        <w:tabs>
          <w:tab w:val="left" w:pos="2977"/>
          <w:tab w:val="right" w:pos="9072"/>
        </w:tabs>
        <w:spacing w:line="240" w:lineRule="exact"/>
        <w:ind w:left="2835" w:hanging="2268"/>
        <w:jc w:val="both"/>
        <w:rPr>
          <w:rFonts w:ascii="Verdana" w:hAnsi="Verdana"/>
          <w:sz w:val="18"/>
          <w:szCs w:val="18"/>
          <w:lang w:val="fr-FR"/>
        </w:rPr>
      </w:pPr>
      <w:r w:rsidRPr="00780FE2">
        <w:rPr>
          <w:rFonts w:ascii="Verdana" w:hAnsi="Verdana"/>
          <w:sz w:val="18"/>
          <w:szCs w:val="18"/>
          <w:lang w:val="fr-FR"/>
        </w:rPr>
        <w:t>Formulaire N° 2</w:t>
      </w:r>
      <w:r w:rsidR="00137AC2" w:rsidRPr="00780FE2">
        <w:rPr>
          <w:rFonts w:ascii="Verdana" w:hAnsi="Verdana"/>
          <w:sz w:val="18"/>
          <w:szCs w:val="18"/>
          <w:lang w:val="fr-FR"/>
        </w:rPr>
        <w:t>0</w:t>
      </w:r>
      <w:r w:rsidRPr="00780FE2">
        <w:rPr>
          <w:rFonts w:ascii="Verdana" w:hAnsi="Verdana"/>
          <w:sz w:val="18"/>
          <w:szCs w:val="18"/>
          <w:lang w:val="fr-FR"/>
        </w:rPr>
        <w:t xml:space="preserve"> – </w:t>
      </w:r>
      <w:r w:rsidR="00006242" w:rsidRPr="00780FE2">
        <w:rPr>
          <w:rFonts w:ascii="Verdana" w:hAnsi="Verdana"/>
          <w:sz w:val="18"/>
          <w:szCs w:val="18"/>
          <w:lang w:val="fr-FR"/>
        </w:rPr>
        <w:tab/>
      </w:r>
      <w:r w:rsidRPr="00780FE2">
        <w:rPr>
          <w:rFonts w:ascii="Verdana" w:hAnsi="Verdana"/>
          <w:sz w:val="18"/>
          <w:szCs w:val="18"/>
          <w:lang w:val="fr-FR"/>
        </w:rPr>
        <w:t>Déclaration générale en vertu de l</w:t>
      </w:r>
      <w:r w:rsidR="003E3D66">
        <w:rPr>
          <w:rFonts w:ascii="Verdana" w:hAnsi="Verdana"/>
          <w:sz w:val="18"/>
          <w:szCs w:val="18"/>
          <w:lang w:val="fr-FR"/>
        </w:rPr>
        <w:t>’</w:t>
      </w:r>
      <w:r w:rsidRPr="00780FE2">
        <w:rPr>
          <w:rFonts w:ascii="Verdana" w:hAnsi="Verdana"/>
          <w:sz w:val="18"/>
          <w:szCs w:val="18"/>
          <w:lang w:val="fr-FR"/>
        </w:rPr>
        <w:t>article XXXIX</w:t>
      </w:r>
      <w:r w:rsidR="00F91AFD" w:rsidRPr="00780FE2">
        <w:rPr>
          <w:rFonts w:ascii="Verdana" w:hAnsi="Verdana"/>
          <w:sz w:val="18"/>
          <w:szCs w:val="18"/>
          <w:lang w:val="fr-FR"/>
        </w:rPr>
        <w:tab/>
      </w:r>
      <w:r w:rsidR="00255C8F">
        <w:rPr>
          <w:rFonts w:ascii="Verdana" w:hAnsi="Verdana"/>
          <w:sz w:val="18"/>
          <w:szCs w:val="18"/>
          <w:lang w:val="fr-FR"/>
        </w:rPr>
        <w:t>30</w:t>
      </w:r>
    </w:p>
    <w:p w14:paraId="06691318" w14:textId="1325F5DF" w:rsidR="00137AC2" w:rsidRDefault="00137AC2" w:rsidP="00006242">
      <w:pPr>
        <w:tabs>
          <w:tab w:val="left" w:pos="2977"/>
          <w:tab w:val="right" w:pos="9072"/>
        </w:tabs>
        <w:spacing w:line="240" w:lineRule="exact"/>
        <w:ind w:left="2835" w:hanging="2268"/>
        <w:rPr>
          <w:rFonts w:ascii="Verdana" w:hAnsi="Verdana"/>
          <w:sz w:val="18"/>
          <w:szCs w:val="18"/>
          <w:lang w:val="fr-FR"/>
        </w:rPr>
      </w:pPr>
      <w:r w:rsidRPr="00780FE2">
        <w:rPr>
          <w:rFonts w:ascii="Verdana" w:hAnsi="Verdana"/>
          <w:sz w:val="18"/>
          <w:szCs w:val="18"/>
          <w:lang w:val="fr-FR"/>
        </w:rPr>
        <w:t xml:space="preserve">Formulaire N° 21 – </w:t>
      </w:r>
      <w:r w:rsidR="00006242" w:rsidRPr="00780FE2">
        <w:rPr>
          <w:rFonts w:ascii="Verdana" w:hAnsi="Verdana"/>
          <w:sz w:val="18"/>
          <w:szCs w:val="18"/>
          <w:lang w:val="fr-FR"/>
        </w:rPr>
        <w:tab/>
      </w:r>
      <w:r w:rsidRPr="00780FE2">
        <w:rPr>
          <w:rFonts w:ascii="Verdana" w:hAnsi="Verdana"/>
          <w:sz w:val="18"/>
          <w:szCs w:val="18"/>
          <w:lang w:val="fr-FR"/>
        </w:rPr>
        <w:t>Déclaration en vertu de l</w:t>
      </w:r>
      <w:r w:rsidR="003E3D66">
        <w:rPr>
          <w:rFonts w:ascii="Verdana" w:hAnsi="Verdana"/>
          <w:sz w:val="18"/>
          <w:szCs w:val="18"/>
          <w:lang w:val="fr-FR"/>
        </w:rPr>
        <w:t>’</w:t>
      </w:r>
      <w:r w:rsidRPr="00780FE2">
        <w:rPr>
          <w:rFonts w:ascii="Verdana" w:hAnsi="Verdana"/>
          <w:sz w:val="18"/>
          <w:szCs w:val="18"/>
          <w:lang w:val="fr-FR"/>
        </w:rPr>
        <w:t xml:space="preserve">article XLI(1) se rapportant à </w:t>
      </w:r>
      <w:r w:rsidR="00F91AFD" w:rsidRPr="00780FE2">
        <w:rPr>
          <w:rFonts w:ascii="Verdana" w:hAnsi="Verdana"/>
          <w:sz w:val="18"/>
          <w:szCs w:val="18"/>
          <w:lang w:val="fr-FR"/>
        </w:rPr>
        <w:br/>
      </w:r>
      <w:r w:rsidR="00006242">
        <w:rPr>
          <w:rFonts w:ascii="Verdana" w:hAnsi="Verdana"/>
          <w:sz w:val="18"/>
          <w:szCs w:val="18"/>
          <w:lang w:val="fr-FR"/>
        </w:rPr>
        <w:t>  </w:t>
      </w:r>
      <w:r>
        <w:rPr>
          <w:rFonts w:ascii="Verdana" w:hAnsi="Verdana"/>
          <w:sz w:val="18"/>
          <w:szCs w:val="18"/>
          <w:lang w:val="fr-FR"/>
        </w:rPr>
        <w:t>l</w:t>
      </w:r>
      <w:r w:rsidR="003E3D66">
        <w:rPr>
          <w:rFonts w:ascii="Verdana" w:hAnsi="Verdana"/>
          <w:sz w:val="18"/>
          <w:szCs w:val="18"/>
          <w:lang w:val="fr-FR"/>
        </w:rPr>
        <w:t>’</w:t>
      </w:r>
      <w:r>
        <w:rPr>
          <w:rFonts w:ascii="Verdana" w:hAnsi="Verdana"/>
          <w:sz w:val="18"/>
          <w:szCs w:val="18"/>
          <w:lang w:val="fr-FR"/>
        </w:rPr>
        <w:t>article XXVII(4)</w:t>
      </w:r>
      <w:r w:rsidR="00F91AFD">
        <w:rPr>
          <w:rFonts w:ascii="Verdana" w:hAnsi="Verdana"/>
          <w:sz w:val="18"/>
          <w:szCs w:val="18"/>
          <w:lang w:val="fr-FR"/>
        </w:rPr>
        <w:tab/>
      </w:r>
      <w:r w:rsidR="00255C8F">
        <w:rPr>
          <w:rFonts w:ascii="Verdana" w:hAnsi="Verdana"/>
          <w:sz w:val="18"/>
          <w:szCs w:val="18"/>
          <w:lang w:val="fr-FR"/>
        </w:rPr>
        <w:t>31</w:t>
      </w:r>
    </w:p>
    <w:p w14:paraId="080E2869" w14:textId="2C8A1584" w:rsidR="00137AC2" w:rsidRDefault="00137AC2" w:rsidP="00006242">
      <w:pPr>
        <w:tabs>
          <w:tab w:val="left" w:pos="2977"/>
          <w:tab w:val="right" w:pos="9072"/>
        </w:tabs>
        <w:spacing w:line="240" w:lineRule="exact"/>
        <w:ind w:left="2835" w:hanging="2268"/>
        <w:rPr>
          <w:rFonts w:ascii="Verdana" w:hAnsi="Verdana"/>
          <w:sz w:val="18"/>
          <w:szCs w:val="18"/>
          <w:lang w:val="fr-FR"/>
        </w:rPr>
      </w:pPr>
      <w:r>
        <w:rPr>
          <w:rFonts w:ascii="Verdana" w:hAnsi="Verdana"/>
          <w:sz w:val="18"/>
          <w:szCs w:val="18"/>
          <w:lang w:val="fr-FR"/>
        </w:rPr>
        <w:t xml:space="preserve">Formulaire N° 22 – </w:t>
      </w:r>
      <w:r w:rsidR="00006242">
        <w:rPr>
          <w:rFonts w:ascii="Verdana" w:hAnsi="Verdana"/>
          <w:sz w:val="18"/>
          <w:szCs w:val="18"/>
          <w:lang w:val="fr-FR"/>
        </w:rPr>
        <w:tab/>
      </w:r>
      <w:r>
        <w:rPr>
          <w:rFonts w:ascii="Verdana" w:hAnsi="Verdana"/>
          <w:sz w:val="18"/>
          <w:szCs w:val="18"/>
          <w:lang w:val="fr-FR"/>
        </w:rPr>
        <w:t>D</w:t>
      </w:r>
      <w:r w:rsidRPr="00661141">
        <w:rPr>
          <w:rFonts w:ascii="Verdana" w:hAnsi="Verdana"/>
          <w:sz w:val="18"/>
          <w:szCs w:val="18"/>
          <w:lang w:val="fr-FR"/>
        </w:rPr>
        <w:t>éclaration</w:t>
      </w:r>
      <w:r>
        <w:rPr>
          <w:rFonts w:ascii="Verdana" w:hAnsi="Verdana"/>
          <w:sz w:val="18"/>
          <w:szCs w:val="18"/>
          <w:lang w:val="fr-FR"/>
        </w:rPr>
        <w:t xml:space="preserve"> </w:t>
      </w:r>
      <w:r w:rsidRPr="00661141">
        <w:rPr>
          <w:rFonts w:ascii="Verdana" w:hAnsi="Verdana"/>
          <w:sz w:val="18"/>
          <w:szCs w:val="18"/>
          <w:lang w:val="fr-FR"/>
        </w:rPr>
        <w:t>en vertu de l</w:t>
      </w:r>
      <w:r w:rsidR="003E3D66">
        <w:rPr>
          <w:rFonts w:ascii="Verdana" w:hAnsi="Verdana"/>
          <w:sz w:val="18"/>
          <w:szCs w:val="18"/>
          <w:lang w:val="fr-FR"/>
        </w:rPr>
        <w:t>’</w:t>
      </w:r>
      <w:r w:rsidRPr="00661141">
        <w:rPr>
          <w:rFonts w:ascii="Verdana" w:hAnsi="Verdana"/>
          <w:sz w:val="18"/>
          <w:szCs w:val="18"/>
          <w:lang w:val="fr-FR"/>
        </w:rPr>
        <w:t xml:space="preserve">article </w:t>
      </w:r>
      <w:r>
        <w:rPr>
          <w:rFonts w:ascii="Verdana" w:hAnsi="Verdana"/>
          <w:sz w:val="18"/>
          <w:szCs w:val="18"/>
          <w:lang w:val="fr-FR"/>
        </w:rPr>
        <w:t xml:space="preserve">XLI(2)(a) se rapportant à </w:t>
      </w:r>
      <w:r w:rsidR="00F91AFD">
        <w:rPr>
          <w:rFonts w:ascii="Verdana" w:hAnsi="Verdana"/>
          <w:sz w:val="18"/>
          <w:szCs w:val="18"/>
          <w:lang w:val="fr-FR"/>
        </w:rPr>
        <w:br/>
      </w:r>
      <w:r w:rsidR="00006242">
        <w:rPr>
          <w:rFonts w:ascii="Verdana" w:hAnsi="Verdana"/>
          <w:sz w:val="18"/>
          <w:szCs w:val="18"/>
          <w:lang w:val="fr-FR"/>
        </w:rPr>
        <w:t>  </w:t>
      </w:r>
      <w:r>
        <w:rPr>
          <w:rFonts w:ascii="Verdana" w:hAnsi="Verdana"/>
          <w:sz w:val="18"/>
          <w:szCs w:val="18"/>
          <w:lang w:val="fr-FR"/>
        </w:rPr>
        <w:t>l</w:t>
      </w:r>
      <w:r w:rsidR="003E3D66">
        <w:rPr>
          <w:rFonts w:ascii="Verdana" w:hAnsi="Verdana"/>
          <w:sz w:val="18"/>
          <w:szCs w:val="18"/>
          <w:lang w:val="fr-FR"/>
        </w:rPr>
        <w:t>’</w:t>
      </w:r>
      <w:r>
        <w:rPr>
          <w:rFonts w:ascii="Verdana" w:hAnsi="Verdana"/>
          <w:sz w:val="18"/>
          <w:szCs w:val="18"/>
          <w:lang w:val="fr-FR"/>
        </w:rPr>
        <w:t>article V</w:t>
      </w:r>
      <w:r w:rsidR="00D375C9">
        <w:rPr>
          <w:rFonts w:ascii="Verdana" w:hAnsi="Verdana"/>
          <w:sz w:val="18"/>
          <w:szCs w:val="18"/>
          <w:lang w:val="fr-FR"/>
        </w:rPr>
        <w:t>I</w:t>
      </w:r>
      <w:r>
        <w:rPr>
          <w:rFonts w:ascii="Verdana" w:hAnsi="Verdana"/>
          <w:sz w:val="18"/>
          <w:szCs w:val="18"/>
          <w:lang w:val="fr-FR"/>
        </w:rPr>
        <w:t>II</w:t>
      </w:r>
      <w:r w:rsidR="00F91AFD">
        <w:rPr>
          <w:rFonts w:ascii="Verdana" w:hAnsi="Verdana"/>
          <w:sz w:val="18"/>
          <w:szCs w:val="18"/>
          <w:lang w:val="fr-FR"/>
        </w:rPr>
        <w:tab/>
      </w:r>
      <w:r w:rsidR="00255C8F">
        <w:rPr>
          <w:rFonts w:ascii="Verdana" w:hAnsi="Verdana"/>
          <w:sz w:val="18"/>
          <w:szCs w:val="18"/>
          <w:lang w:val="fr-FR"/>
        </w:rPr>
        <w:t>32</w:t>
      </w:r>
    </w:p>
    <w:p w14:paraId="2230E976" w14:textId="5FF75886" w:rsidR="00D375C9" w:rsidRPr="00F91AFD" w:rsidRDefault="00D375C9" w:rsidP="00006242">
      <w:pPr>
        <w:tabs>
          <w:tab w:val="left" w:pos="2977"/>
          <w:tab w:val="right" w:pos="9072"/>
        </w:tabs>
        <w:spacing w:line="240" w:lineRule="exact"/>
        <w:ind w:left="2835" w:hanging="2268"/>
        <w:rPr>
          <w:rFonts w:ascii="Verdana" w:hAnsi="Verdana"/>
          <w:sz w:val="18"/>
          <w:szCs w:val="18"/>
          <w:lang w:val="fr-FR"/>
        </w:rPr>
      </w:pPr>
      <w:r>
        <w:rPr>
          <w:rFonts w:ascii="Verdana" w:hAnsi="Verdana"/>
          <w:sz w:val="18"/>
          <w:szCs w:val="18"/>
          <w:lang w:val="fr-FR"/>
        </w:rPr>
        <w:t xml:space="preserve">Formulaire N° 23 – </w:t>
      </w:r>
      <w:r w:rsidR="00006242">
        <w:rPr>
          <w:rFonts w:ascii="Verdana" w:hAnsi="Verdana"/>
          <w:sz w:val="18"/>
          <w:szCs w:val="18"/>
          <w:lang w:val="fr-FR"/>
        </w:rPr>
        <w:tab/>
      </w:r>
      <w:r>
        <w:rPr>
          <w:rFonts w:ascii="Verdana" w:hAnsi="Verdana"/>
          <w:sz w:val="18"/>
          <w:szCs w:val="18"/>
          <w:lang w:val="fr-FR"/>
        </w:rPr>
        <w:t>D</w:t>
      </w:r>
      <w:r w:rsidRPr="00661141">
        <w:rPr>
          <w:rFonts w:ascii="Verdana" w:hAnsi="Verdana"/>
          <w:sz w:val="18"/>
          <w:szCs w:val="18"/>
          <w:lang w:val="fr-FR"/>
        </w:rPr>
        <w:t>éclaration</w:t>
      </w:r>
      <w:r>
        <w:rPr>
          <w:rFonts w:ascii="Verdana" w:hAnsi="Verdana"/>
          <w:sz w:val="18"/>
          <w:szCs w:val="18"/>
          <w:lang w:val="fr-FR"/>
        </w:rPr>
        <w:t xml:space="preserve"> </w:t>
      </w:r>
      <w:r w:rsidRPr="00661141">
        <w:rPr>
          <w:rFonts w:ascii="Verdana" w:hAnsi="Verdana"/>
          <w:sz w:val="18"/>
          <w:szCs w:val="18"/>
          <w:lang w:val="fr-FR"/>
        </w:rPr>
        <w:t>en vertu de l</w:t>
      </w:r>
      <w:r w:rsidR="003E3D66">
        <w:rPr>
          <w:rFonts w:ascii="Verdana" w:hAnsi="Verdana"/>
          <w:sz w:val="18"/>
          <w:szCs w:val="18"/>
          <w:lang w:val="fr-FR"/>
        </w:rPr>
        <w:t>’</w:t>
      </w:r>
      <w:r w:rsidRPr="00661141">
        <w:rPr>
          <w:rFonts w:ascii="Verdana" w:hAnsi="Verdana"/>
          <w:sz w:val="18"/>
          <w:szCs w:val="18"/>
          <w:lang w:val="fr-FR"/>
        </w:rPr>
        <w:t xml:space="preserve">article </w:t>
      </w:r>
      <w:r>
        <w:rPr>
          <w:rFonts w:ascii="Verdana" w:hAnsi="Verdana"/>
          <w:sz w:val="18"/>
          <w:szCs w:val="18"/>
          <w:lang w:val="fr-FR"/>
        </w:rPr>
        <w:t xml:space="preserve">XLI(2)(b) se rapportant à </w:t>
      </w:r>
      <w:r w:rsidR="00F91AFD">
        <w:rPr>
          <w:rFonts w:ascii="Verdana" w:hAnsi="Verdana"/>
          <w:sz w:val="18"/>
          <w:szCs w:val="18"/>
          <w:lang w:val="fr-FR"/>
        </w:rPr>
        <w:br/>
      </w:r>
      <w:r w:rsidR="00006242">
        <w:rPr>
          <w:rFonts w:ascii="Verdana" w:hAnsi="Verdana"/>
          <w:sz w:val="18"/>
          <w:szCs w:val="18"/>
          <w:lang w:val="fr-FR"/>
        </w:rPr>
        <w:t>  </w:t>
      </w:r>
      <w:r>
        <w:rPr>
          <w:rFonts w:ascii="Verdana" w:hAnsi="Verdana"/>
          <w:sz w:val="18"/>
          <w:szCs w:val="18"/>
          <w:lang w:val="fr-FR"/>
        </w:rPr>
        <w:t>l</w:t>
      </w:r>
      <w:r w:rsidR="003E3D66">
        <w:rPr>
          <w:rFonts w:ascii="Verdana" w:hAnsi="Verdana"/>
          <w:sz w:val="18"/>
          <w:szCs w:val="18"/>
          <w:lang w:val="fr-FR"/>
        </w:rPr>
        <w:t>’</w:t>
      </w:r>
      <w:r>
        <w:rPr>
          <w:rFonts w:ascii="Verdana" w:hAnsi="Verdana"/>
          <w:sz w:val="18"/>
          <w:szCs w:val="18"/>
          <w:lang w:val="fr-FR"/>
        </w:rPr>
        <w:t>article XXII</w:t>
      </w:r>
      <w:r w:rsidR="00F91AFD">
        <w:rPr>
          <w:rFonts w:ascii="Verdana" w:hAnsi="Verdana"/>
          <w:sz w:val="18"/>
          <w:szCs w:val="18"/>
          <w:lang w:val="fr-FR"/>
        </w:rPr>
        <w:tab/>
      </w:r>
      <w:r w:rsidR="00255C8F">
        <w:rPr>
          <w:rFonts w:ascii="Verdana" w:hAnsi="Verdana"/>
          <w:sz w:val="18"/>
          <w:szCs w:val="18"/>
          <w:lang w:val="fr-FR"/>
        </w:rPr>
        <w:t>33</w:t>
      </w:r>
    </w:p>
    <w:p w14:paraId="497918E0" w14:textId="7965EDA7" w:rsidR="00D375C9" w:rsidRDefault="00D375C9" w:rsidP="00006242">
      <w:pPr>
        <w:tabs>
          <w:tab w:val="left" w:pos="2977"/>
          <w:tab w:val="right" w:pos="9072"/>
        </w:tabs>
        <w:spacing w:line="240" w:lineRule="exact"/>
        <w:ind w:left="2835" w:hanging="2268"/>
        <w:rPr>
          <w:rFonts w:ascii="Verdana" w:hAnsi="Verdana"/>
          <w:sz w:val="18"/>
          <w:szCs w:val="18"/>
          <w:lang w:val="fr-FR"/>
        </w:rPr>
      </w:pPr>
      <w:r>
        <w:rPr>
          <w:rFonts w:ascii="Verdana" w:hAnsi="Verdana"/>
          <w:sz w:val="18"/>
          <w:szCs w:val="18"/>
          <w:lang w:val="fr-FR"/>
        </w:rPr>
        <w:t xml:space="preserve">Formulaire N° 24 – </w:t>
      </w:r>
      <w:r w:rsidR="00006242">
        <w:rPr>
          <w:rFonts w:ascii="Verdana" w:hAnsi="Verdana"/>
          <w:sz w:val="18"/>
          <w:szCs w:val="18"/>
          <w:lang w:val="fr-FR"/>
        </w:rPr>
        <w:tab/>
      </w:r>
      <w:r>
        <w:rPr>
          <w:rFonts w:ascii="Verdana" w:hAnsi="Verdana"/>
          <w:sz w:val="18"/>
          <w:szCs w:val="18"/>
          <w:lang w:val="fr-FR"/>
        </w:rPr>
        <w:t>D</w:t>
      </w:r>
      <w:r w:rsidRPr="00661141">
        <w:rPr>
          <w:rFonts w:ascii="Verdana" w:hAnsi="Verdana"/>
          <w:sz w:val="18"/>
          <w:szCs w:val="18"/>
          <w:lang w:val="fr-FR"/>
        </w:rPr>
        <w:t>éclaration</w:t>
      </w:r>
      <w:r>
        <w:rPr>
          <w:rFonts w:ascii="Verdana" w:hAnsi="Verdana"/>
          <w:sz w:val="18"/>
          <w:szCs w:val="18"/>
          <w:lang w:val="fr-FR"/>
        </w:rPr>
        <w:t xml:space="preserve"> </w:t>
      </w:r>
      <w:r w:rsidRPr="00661141">
        <w:rPr>
          <w:rFonts w:ascii="Verdana" w:hAnsi="Verdana"/>
          <w:sz w:val="18"/>
          <w:szCs w:val="18"/>
          <w:lang w:val="fr-FR"/>
        </w:rPr>
        <w:t>en vertu de l</w:t>
      </w:r>
      <w:r w:rsidR="003E3D66">
        <w:rPr>
          <w:rFonts w:ascii="Verdana" w:hAnsi="Verdana"/>
          <w:sz w:val="18"/>
          <w:szCs w:val="18"/>
          <w:lang w:val="fr-FR"/>
        </w:rPr>
        <w:t>’</w:t>
      </w:r>
      <w:r w:rsidRPr="00661141">
        <w:rPr>
          <w:rFonts w:ascii="Verdana" w:hAnsi="Verdana"/>
          <w:sz w:val="18"/>
          <w:szCs w:val="18"/>
          <w:lang w:val="fr-FR"/>
        </w:rPr>
        <w:t xml:space="preserve">article </w:t>
      </w:r>
      <w:r>
        <w:rPr>
          <w:rFonts w:ascii="Verdana" w:hAnsi="Verdana"/>
          <w:sz w:val="18"/>
          <w:szCs w:val="18"/>
          <w:lang w:val="fr-FR"/>
        </w:rPr>
        <w:t xml:space="preserve">XLI(3) se rapportant à </w:t>
      </w:r>
      <w:r w:rsidR="00F91AFD">
        <w:rPr>
          <w:rFonts w:ascii="Verdana" w:hAnsi="Verdana"/>
          <w:sz w:val="18"/>
          <w:szCs w:val="18"/>
          <w:lang w:val="fr-FR"/>
        </w:rPr>
        <w:br/>
      </w:r>
      <w:r w:rsidR="00006242">
        <w:rPr>
          <w:rFonts w:ascii="Verdana" w:hAnsi="Verdana"/>
          <w:sz w:val="18"/>
          <w:szCs w:val="18"/>
          <w:lang w:val="fr-FR"/>
        </w:rPr>
        <w:t>  </w:t>
      </w:r>
      <w:r>
        <w:rPr>
          <w:rFonts w:ascii="Verdana" w:hAnsi="Verdana"/>
          <w:sz w:val="18"/>
          <w:szCs w:val="18"/>
          <w:lang w:val="fr-FR"/>
        </w:rPr>
        <w:t>l</w:t>
      </w:r>
      <w:r w:rsidR="003E3D66">
        <w:rPr>
          <w:rFonts w:ascii="Verdana" w:hAnsi="Verdana"/>
          <w:sz w:val="18"/>
          <w:szCs w:val="18"/>
          <w:lang w:val="fr-FR"/>
        </w:rPr>
        <w:t>’</w:t>
      </w:r>
      <w:r>
        <w:rPr>
          <w:rFonts w:ascii="Verdana" w:hAnsi="Verdana"/>
          <w:sz w:val="18"/>
          <w:szCs w:val="18"/>
          <w:lang w:val="fr-FR"/>
        </w:rPr>
        <w:t>article XX et prévoyant l</w:t>
      </w:r>
      <w:r w:rsidR="003E3D66">
        <w:rPr>
          <w:rFonts w:ascii="Verdana" w:hAnsi="Verdana"/>
          <w:sz w:val="18"/>
          <w:szCs w:val="18"/>
          <w:lang w:val="fr-FR"/>
        </w:rPr>
        <w:t>’</w:t>
      </w:r>
      <w:r>
        <w:rPr>
          <w:rFonts w:ascii="Verdana" w:hAnsi="Verdana"/>
          <w:sz w:val="18"/>
          <w:szCs w:val="18"/>
          <w:lang w:val="fr-FR"/>
        </w:rPr>
        <w:t>application partielle de cet article</w:t>
      </w:r>
      <w:r w:rsidR="00F91AFD">
        <w:rPr>
          <w:rFonts w:ascii="Verdana" w:hAnsi="Verdana"/>
          <w:sz w:val="18"/>
          <w:szCs w:val="18"/>
          <w:lang w:val="fr-FR"/>
        </w:rPr>
        <w:tab/>
      </w:r>
      <w:r w:rsidR="00255C8F">
        <w:rPr>
          <w:rFonts w:ascii="Verdana" w:hAnsi="Verdana"/>
          <w:sz w:val="18"/>
          <w:szCs w:val="18"/>
          <w:lang w:val="fr-FR"/>
        </w:rPr>
        <w:t>34</w:t>
      </w:r>
    </w:p>
    <w:p w14:paraId="45BC2E61" w14:textId="5738CF3D" w:rsidR="00D375C9" w:rsidRDefault="00D375C9" w:rsidP="00006242">
      <w:pPr>
        <w:tabs>
          <w:tab w:val="left" w:pos="2977"/>
          <w:tab w:val="right" w:pos="9072"/>
        </w:tabs>
        <w:spacing w:line="240" w:lineRule="exact"/>
        <w:ind w:left="2835" w:hanging="2268"/>
        <w:rPr>
          <w:rFonts w:ascii="Verdana" w:hAnsi="Verdana"/>
          <w:sz w:val="18"/>
          <w:szCs w:val="18"/>
          <w:lang w:val="fr-FR"/>
        </w:rPr>
      </w:pPr>
      <w:r>
        <w:rPr>
          <w:rFonts w:ascii="Verdana" w:hAnsi="Verdana"/>
          <w:sz w:val="18"/>
          <w:szCs w:val="18"/>
          <w:lang w:val="fr-FR"/>
        </w:rPr>
        <w:t xml:space="preserve">Formulaire N° 25 – </w:t>
      </w:r>
      <w:r w:rsidR="00006242">
        <w:rPr>
          <w:rFonts w:ascii="Verdana" w:hAnsi="Verdana"/>
          <w:sz w:val="18"/>
          <w:szCs w:val="18"/>
          <w:lang w:val="fr-FR"/>
        </w:rPr>
        <w:tab/>
      </w:r>
      <w:r>
        <w:rPr>
          <w:rFonts w:ascii="Verdana" w:hAnsi="Verdana"/>
          <w:sz w:val="18"/>
          <w:szCs w:val="18"/>
          <w:lang w:val="fr-FR"/>
        </w:rPr>
        <w:t>D</w:t>
      </w:r>
      <w:r w:rsidRPr="00661141">
        <w:rPr>
          <w:rFonts w:ascii="Verdana" w:hAnsi="Verdana"/>
          <w:sz w:val="18"/>
          <w:szCs w:val="18"/>
          <w:lang w:val="fr-FR"/>
        </w:rPr>
        <w:t>éclaration</w:t>
      </w:r>
      <w:r>
        <w:rPr>
          <w:rFonts w:ascii="Verdana" w:hAnsi="Verdana"/>
          <w:sz w:val="18"/>
          <w:szCs w:val="18"/>
          <w:lang w:val="fr-FR"/>
        </w:rPr>
        <w:t xml:space="preserve"> </w:t>
      </w:r>
      <w:r w:rsidRPr="00661141">
        <w:rPr>
          <w:rFonts w:ascii="Verdana" w:hAnsi="Verdana"/>
          <w:sz w:val="18"/>
          <w:szCs w:val="18"/>
          <w:lang w:val="fr-FR"/>
        </w:rPr>
        <w:t>en vertu de l</w:t>
      </w:r>
      <w:r w:rsidR="003E3D66">
        <w:rPr>
          <w:rFonts w:ascii="Verdana" w:hAnsi="Verdana"/>
          <w:sz w:val="18"/>
          <w:szCs w:val="18"/>
          <w:lang w:val="fr-FR"/>
        </w:rPr>
        <w:t>’</w:t>
      </w:r>
      <w:r w:rsidRPr="00661141">
        <w:rPr>
          <w:rFonts w:ascii="Verdana" w:hAnsi="Verdana"/>
          <w:sz w:val="18"/>
          <w:szCs w:val="18"/>
          <w:lang w:val="fr-FR"/>
        </w:rPr>
        <w:t xml:space="preserve">article </w:t>
      </w:r>
      <w:r>
        <w:rPr>
          <w:rFonts w:ascii="Verdana" w:hAnsi="Verdana"/>
          <w:sz w:val="18"/>
          <w:szCs w:val="18"/>
          <w:lang w:val="fr-FR"/>
        </w:rPr>
        <w:t xml:space="preserve">XLI(3) se rapportant à </w:t>
      </w:r>
      <w:r w:rsidR="00255C8F">
        <w:rPr>
          <w:rFonts w:ascii="Verdana" w:hAnsi="Verdana"/>
          <w:sz w:val="18"/>
          <w:szCs w:val="18"/>
          <w:lang w:val="fr-FR"/>
        </w:rPr>
        <w:br/>
        <w:t>  </w:t>
      </w:r>
      <w:r>
        <w:rPr>
          <w:rFonts w:ascii="Verdana" w:hAnsi="Verdana"/>
          <w:sz w:val="18"/>
          <w:szCs w:val="18"/>
          <w:lang w:val="fr-FR"/>
        </w:rPr>
        <w:t>l</w:t>
      </w:r>
      <w:r w:rsidR="003E3D66">
        <w:rPr>
          <w:rFonts w:ascii="Verdana" w:hAnsi="Verdana"/>
          <w:sz w:val="18"/>
          <w:szCs w:val="18"/>
          <w:lang w:val="fr-FR"/>
        </w:rPr>
        <w:t>’</w:t>
      </w:r>
      <w:r>
        <w:rPr>
          <w:rFonts w:ascii="Verdana" w:hAnsi="Verdana"/>
          <w:sz w:val="18"/>
          <w:szCs w:val="18"/>
          <w:lang w:val="fr-FR"/>
        </w:rPr>
        <w:t>article XX</w:t>
      </w:r>
      <w:r w:rsidR="00255C8F">
        <w:rPr>
          <w:rFonts w:ascii="Verdana" w:hAnsi="Verdana"/>
          <w:sz w:val="18"/>
          <w:szCs w:val="18"/>
          <w:lang w:val="fr-FR"/>
        </w:rPr>
        <w:t xml:space="preserve"> </w:t>
      </w:r>
      <w:r>
        <w:rPr>
          <w:rFonts w:ascii="Verdana" w:hAnsi="Verdana"/>
          <w:sz w:val="18"/>
          <w:szCs w:val="18"/>
          <w:lang w:val="fr-FR"/>
        </w:rPr>
        <w:t>et prévoyant l</w:t>
      </w:r>
      <w:r w:rsidR="003E3D66">
        <w:rPr>
          <w:rFonts w:ascii="Verdana" w:hAnsi="Verdana"/>
          <w:sz w:val="18"/>
          <w:szCs w:val="18"/>
          <w:lang w:val="fr-FR"/>
        </w:rPr>
        <w:t>’</w:t>
      </w:r>
      <w:r>
        <w:rPr>
          <w:rFonts w:ascii="Verdana" w:hAnsi="Verdana"/>
          <w:sz w:val="18"/>
          <w:szCs w:val="18"/>
          <w:lang w:val="fr-FR"/>
        </w:rPr>
        <w:t>application intégrale de cet article</w:t>
      </w:r>
      <w:r w:rsidR="00F91AFD">
        <w:rPr>
          <w:rFonts w:ascii="Verdana" w:hAnsi="Verdana"/>
          <w:sz w:val="18"/>
          <w:szCs w:val="18"/>
          <w:lang w:val="fr-FR"/>
        </w:rPr>
        <w:tab/>
      </w:r>
      <w:r w:rsidR="00255C8F">
        <w:rPr>
          <w:rFonts w:ascii="Verdana" w:hAnsi="Verdana"/>
          <w:sz w:val="18"/>
          <w:szCs w:val="18"/>
          <w:lang w:val="fr-FR"/>
        </w:rPr>
        <w:t>35</w:t>
      </w:r>
    </w:p>
    <w:p w14:paraId="5F4C1362" w14:textId="3E33CAA3" w:rsidR="00D375C9" w:rsidRDefault="00D375C9" w:rsidP="00006242">
      <w:pPr>
        <w:tabs>
          <w:tab w:val="left" w:pos="2977"/>
          <w:tab w:val="right" w:pos="9072"/>
        </w:tabs>
        <w:spacing w:line="240" w:lineRule="exact"/>
        <w:ind w:left="2835" w:hanging="2268"/>
        <w:rPr>
          <w:rFonts w:ascii="Verdana" w:hAnsi="Verdana"/>
          <w:sz w:val="18"/>
          <w:szCs w:val="18"/>
          <w:lang w:val="fr-FR"/>
        </w:rPr>
      </w:pPr>
      <w:r>
        <w:rPr>
          <w:rFonts w:ascii="Verdana" w:hAnsi="Verdana"/>
          <w:sz w:val="18"/>
          <w:szCs w:val="18"/>
          <w:lang w:val="fr-FR"/>
        </w:rPr>
        <w:t xml:space="preserve">Formulaire N° 26 – </w:t>
      </w:r>
      <w:r w:rsidR="00006242">
        <w:rPr>
          <w:rFonts w:ascii="Verdana" w:hAnsi="Verdana"/>
          <w:sz w:val="18"/>
          <w:szCs w:val="18"/>
          <w:lang w:val="fr-FR"/>
        </w:rPr>
        <w:tab/>
      </w:r>
      <w:r>
        <w:rPr>
          <w:rFonts w:ascii="Verdana" w:hAnsi="Verdana"/>
          <w:sz w:val="18"/>
          <w:szCs w:val="18"/>
          <w:lang w:val="fr-FR"/>
        </w:rPr>
        <w:t>D</w:t>
      </w:r>
      <w:r w:rsidRPr="00661141">
        <w:rPr>
          <w:rFonts w:ascii="Verdana" w:hAnsi="Verdana"/>
          <w:sz w:val="18"/>
          <w:szCs w:val="18"/>
          <w:lang w:val="fr-FR"/>
        </w:rPr>
        <w:t>éclaration</w:t>
      </w:r>
      <w:r>
        <w:rPr>
          <w:rFonts w:ascii="Verdana" w:hAnsi="Verdana"/>
          <w:sz w:val="18"/>
          <w:szCs w:val="18"/>
          <w:lang w:val="fr-FR"/>
        </w:rPr>
        <w:t xml:space="preserve"> </w:t>
      </w:r>
      <w:r w:rsidRPr="00661141">
        <w:rPr>
          <w:rFonts w:ascii="Verdana" w:hAnsi="Verdana"/>
          <w:sz w:val="18"/>
          <w:szCs w:val="18"/>
          <w:lang w:val="fr-FR"/>
        </w:rPr>
        <w:t>spécifique en vertu de l</w:t>
      </w:r>
      <w:r w:rsidR="003E3D66">
        <w:rPr>
          <w:rFonts w:ascii="Verdana" w:hAnsi="Verdana"/>
          <w:sz w:val="18"/>
          <w:szCs w:val="18"/>
          <w:lang w:val="fr-FR"/>
        </w:rPr>
        <w:t>’</w:t>
      </w:r>
      <w:r w:rsidRPr="00661141">
        <w:rPr>
          <w:rFonts w:ascii="Verdana" w:hAnsi="Verdana"/>
          <w:sz w:val="18"/>
          <w:szCs w:val="18"/>
          <w:lang w:val="fr-FR"/>
        </w:rPr>
        <w:t xml:space="preserve">article </w:t>
      </w:r>
      <w:r>
        <w:rPr>
          <w:rFonts w:ascii="Verdana" w:hAnsi="Verdana"/>
          <w:sz w:val="18"/>
          <w:szCs w:val="18"/>
          <w:lang w:val="fr-FR"/>
        </w:rPr>
        <w:t xml:space="preserve">XLI(4) se rapportant </w:t>
      </w:r>
      <w:r w:rsidR="00F91AFD">
        <w:rPr>
          <w:rFonts w:ascii="Verdana" w:hAnsi="Verdana"/>
          <w:sz w:val="18"/>
          <w:szCs w:val="18"/>
          <w:lang w:val="fr-FR"/>
        </w:rPr>
        <w:br/>
      </w:r>
      <w:r w:rsidR="00006242">
        <w:rPr>
          <w:rFonts w:ascii="Verdana" w:hAnsi="Verdana"/>
          <w:sz w:val="18"/>
          <w:szCs w:val="18"/>
          <w:lang w:val="fr-FR"/>
        </w:rPr>
        <w:t>  </w:t>
      </w:r>
      <w:r>
        <w:rPr>
          <w:rFonts w:ascii="Verdana" w:hAnsi="Verdana"/>
          <w:sz w:val="18"/>
          <w:szCs w:val="18"/>
          <w:lang w:val="fr-FR"/>
        </w:rPr>
        <w:t>à l</w:t>
      </w:r>
      <w:r w:rsidR="003E3D66">
        <w:rPr>
          <w:rFonts w:ascii="Verdana" w:hAnsi="Verdana"/>
          <w:sz w:val="18"/>
          <w:szCs w:val="18"/>
          <w:lang w:val="fr-FR"/>
        </w:rPr>
        <w:t>’</w:t>
      </w:r>
      <w:r>
        <w:rPr>
          <w:rFonts w:ascii="Verdana" w:hAnsi="Verdana"/>
          <w:sz w:val="18"/>
          <w:szCs w:val="18"/>
          <w:lang w:val="fr-FR"/>
        </w:rPr>
        <w:t>article XXI et prévoyant l</w:t>
      </w:r>
      <w:r w:rsidR="003E3D66">
        <w:rPr>
          <w:rFonts w:ascii="Verdana" w:hAnsi="Verdana"/>
          <w:sz w:val="18"/>
          <w:szCs w:val="18"/>
          <w:lang w:val="fr-FR"/>
        </w:rPr>
        <w:t>’</w:t>
      </w:r>
      <w:r>
        <w:rPr>
          <w:rFonts w:ascii="Verdana" w:hAnsi="Verdana"/>
          <w:sz w:val="18"/>
          <w:szCs w:val="18"/>
          <w:lang w:val="fr-FR"/>
        </w:rPr>
        <w:t xml:space="preserve">application de la Variante A dans </w:t>
      </w:r>
      <w:r w:rsidR="00006242">
        <w:rPr>
          <w:rFonts w:ascii="Verdana" w:hAnsi="Verdana"/>
          <w:sz w:val="18"/>
          <w:szCs w:val="18"/>
          <w:lang w:val="fr-FR"/>
        </w:rPr>
        <w:br/>
        <w:t>  </w:t>
      </w:r>
      <w:r>
        <w:rPr>
          <w:rFonts w:ascii="Verdana" w:hAnsi="Verdana"/>
          <w:sz w:val="18"/>
          <w:szCs w:val="18"/>
          <w:lang w:val="fr-FR"/>
        </w:rPr>
        <w:t>son intégralité à certains types de procédures d</w:t>
      </w:r>
      <w:r w:rsidR="003E3D66">
        <w:rPr>
          <w:rFonts w:ascii="Verdana" w:hAnsi="Verdana"/>
          <w:sz w:val="18"/>
          <w:szCs w:val="18"/>
          <w:lang w:val="fr-FR"/>
        </w:rPr>
        <w:t>’</w:t>
      </w:r>
      <w:r>
        <w:rPr>
          <w:rFonts w:ascii="Verdana" w:hAnsi="Verdana"/>
          <w:sz w:val="18"/>
          <w:szCs w:val="18"/>
          <w:lang w:val="fr-FR"/>
        </w:rPr>
        <w:t>insolvabilité</w:t>
      </w:r>
      <w:r w:rsidR="00F91AFD">
        <w:rPr>
          <w:rFonts w:ascii="Verdana" w:hAnsi="Verdana"/>
          <w:sz w:val="18"/>
          <w:szCs w:val="18"/>
          <w:lang w:val="fr-FR"/>
        </w:rPr>
        <w:tab/>
      </w:r>
      <w:r w:rsidR="00255C8F">
        <w:rPr>
          <w:rFonts w:ascii="Verdana" w:hAnsi="Verdana"/>
          <w:sz w:val="18"/>
          <w:szCs w:val="18"/>
          <w:lang w:val="fr-FR"/>
        </w:rPr>
        <w:t>36</w:t>
      </w:r>
    </w:p>
    <w:p w14:paraId="04906FC5" w14:textId="4734A3AD" w:rsidR="00D375C9" w:rsidRDefault="00D375C9" w:rsidP="00006242">
      <w:pPr>
        <w:tabs>
          <w:tab w:val="left" w:pos="2977"/>
          <w:tab w:val="right" w:pos="9072"/>
        </w:tabs>
        <w:spacing w:line="240" w:lineRule="exact"/>
        <w:ind w:left="2835" w:hanging="2268"/>
        <w:rPr>
          <w:rFonts w:ascii="Verdana" w:hAnsi="Verdana"/>
          <w:sz w:val="18"/>
          <w:szCs w:val="18"/>
          <w:lang w:val="fr-FR"/>
        </w:rPr>
      </w:pPr>
      <w:r>
        <w:rPr>
          <w:rFonts w:ascii="Verdana" w:hAnsi="Verdana"/>
          <w:sz w:val="18"/>
          <w:szCs w:val="18"/>
          <w:lang w:val="fr-FR"/>
        </w:rPr>
        <w:t xml:space="preserve">Formulaire N° 27 – </w:t>
      </w:r>
      <w:r w:rsidR="00006242">
        <w:rPr>
          <w:rFonts w:ascii="Verdana" w:hAnsi="Verdana"/>
          <w:sz w:val="18"/>
          <w:szCs w:val="18"/>
          <w:lang w:val="fr-FR"/>
        </w:rPr>
        <w:tab/>
      </w:r>
      <w:r>
        <w:rPr>
          <w:rFonts w:ascii="Verdana" w:hAnsi="Verdana"/>
          <w:sz w:val="18"/>
          <w:szCs w:val="18"/>
          <w:lang w:val="fr-FR"/>
        </w:rPr>
        <w:t>D</w:t>
      </w:r>
      <w:r w:rsidRPr="00661141">
        <w:rPr>
          <w:rFonts w:ascii="Verdana" w:hAnsi="Verdana"/>
          <w:sz w:val="18"/>
          <w:szCs w:val="18"/>
          <w:lang w:val="fr-FR"/>
        </w:rPr>
        <w:t>éclaration</w:t>
      </w:r>
      <w:r>
        <w:rPr>
          <w:rFonts w:ascii="Verdana" w:hAnsi="Verdana"/>
          <w:sz w:val="18"/>
          <w:szCs w:val="18"/>
          <w:lang w:val="fr-FR"/>
        </w:rPr>
        <w:t xml:space="preserve"> </w:t>
      </w:r>
      <w:r w:rsidRPr="00661141">
        <w:rPr>
          <w:rFonts w:ascii="Verdana" w:hAnsi="Verdana"/>
          <w:sz w:val="18"/>
          <w:szCs w:val="18"/>
          <w:lang w:val="fr-FR"/>
        </w:rPr>
        <w:t>spécifique en vertu de l</w:t>
      </w:r>
      <w:r w:rsidR="003E3D66">
        <w:rPr>
          <w:rFonts w:ascii="Verdana" w:hAnsi="Verdana"/>
          <w:sz w:val="18"/>
          <w:szCs w:val="18"/>
          <w:lang w:val="fr-FR"/>
        </w:rPr>
        <w:t>’</w:t>
      </w:r>
      <w:r w:rsidRPr="00661141">
        <w:rPr>
          <w:rFonts w:ascii="Verdana" w:hAnsi="Verdana"/>
          <w:sz w:val="18"/>
          <w:szCs w:val="18"/>
          <w:lang w:val="fr-FR"/>
        </w:rPr>
        <w:t xml:space="preserve">article </w:t>
      </w:r>
      <w:r>
        <w:rPr>
          <w:rFonts w:ascii="Verdana" w:hAnsi="Verdana"/>
          <w:sz w:val="18"/>
          <w:szCs w:val="18"/>
          <w:lang w:val="fr-FR"/>
        </w:rPr>
        <w:t xml:space="preserve">XLI(4) se rapportant </w:t>
      </w:r>
      <w:r w:rsidR="00F91AFD">
        <w:rPr>
          <w:rFonts w:ascii="Verdana" w:hAnsi="Verdana"/>
          <w:sz w:val="18"/>
          <w:szCs w:val="18"/>
          <w:lang w:val="fr-FR"/>
        </w:rPr>
        <w:br/>
      </w:r>
      <w:r w:rsidR="00006242">
        <w:rPr>
          <w:rFonts w:ascii="Verdana" w:hAnsi="Verdana"/>
          <w:sz w:val="18"/>
          <w:szCs w:val="18"/>
          <w:lang w:val="fr-FR"/>
        </w:rPr>
        <w:t>  </w:t>
      </w:r>
      <w:r>
        <w:rPr>
          <w:rFonts w:ascii="Verdana" w:hAnsi="Verdana"/>
          <w:sz w:val="18"/>
          <w:szCs w:val="18"/>
          <w:lang w:val="fr-FR"/>
        </w:rPr>
        <w:t>à l</w:t>
      </w:r>
      <w:r w:rsidR="003E3D66">
        <w:rPr>
          <w:rFonts w:ascii="Verdana" w:hAnsi="Verdana"/>
          <w:sz w:val="18"/>
          <w:szCs w:val="18"/>
          <w:lang w:val="fr-FR"/>
        </w:rPr>
        <w:t>’</w:t>
      </w:r>
      <w:r>
        <w:rPr>
          <w:rFonts w:ascii="Verdana" w:hAnsi="Verdana"/>
          <w:sz w:val="18"/>
          <w:szCs w:val="18"/>
          <w:lang w:val="fr-FR"/>
        </w:rPr>
        <w:t>article XXI et prévoyant l</w:t>
      </w:r>
      <w:r w:rsidR="003E3D66">
        <w:rPr>
          <w:rFonts w:ascii="Verdana" w:hAnsi="Verdana"/>
          <w:sz w:val="18"/>
          <w:szCs w:val="18"/>
          <w:lang w:val="fr-FR"/>
        </w:rPr>
        <w:t>’</w:t>
      </w:r>
      <w:r>
        <w:rPr>
          <w:rFonts w:ascii="Verdana" w:hAnsi="Verdana"/>
          <w:sz w:val="18"/>
          <w:szCs w:val="18"/>
          <w:lang w:val="fr-FR"/>
        </w:rPr>
        <w:t xml:space="preserve">application de la Variante A dans </w:t>
      </w:r>
      <w:r w:rsidR="00006242">
        <w:rPr>
          <w:rFonts w:ascii="Verdana" w:hAnsi="Verdana"/>
          <w:sz w:val="18"/>
          <w:szCs w:val="18"/>
          <w:lang w:val="fr-FR"/>
        </w:rPr>
        <w:br/>
        <w:t>  </w:t>
      </w:r>
      <w:r>
        <w:rPr>
          <w:rFonts w:ascii="Verdana" w:hAnsi="Verdana"/>
          <w:sz w:val="18"/>
          <w:szCs w:val="18"/>
          <w:lang w:val="fr-FR"/>
        </w:rPr>
        <w:t xml:space="preserve">son intégralité à </w:t>
      </w:r>
      <w:r w:rsidR="00F91AFD">
        <w:rPr>
          <w:rFonts w:ascii="Verdana" w:hAnsi="Verdana"/>
          <w:sz w:val="18"/>
          <w:szCs w:val="18"/>
          <w:lang w:val="fr-FR"/>
        </w:rPr>
        <w:t xml:space="preserve">tous les </w:t>
      </w:r>
      <w:r>
        <w:rPr>
          <w:rFonts w:ascii="Verdana" w:hAnsi="Verdana"/>
          <w:sz w:val="18"/>
          <w:szCs w:val="18"/>
          <w:lang w:val="fr-FR"/>
        </w:rPr>
        <w:t>types de procédures d</w:t>
      </w:r>
      <w:r w:rsidR="003E3D66">
        <w:rPr>
          <w:rFonts w:ascii="Verdana" w:hAnsi="Verdana"/>
          <w:sz w:val="18"/>
          <w:szCs w:val="18"/>
          <w:lang w:val="fr-FR"/>
        </w:rPr>
        <w:t>’</w:t>
      </w:r>
      <w:r>
        <w:rPr>
          <w:rFonts w:ascii="Verdana" w:hAnsi="Verdana"/>
          <w:sz w:val="18"/>
          <w:szCs w:val="18"/>
          <w:lang w:val="fr-FR"/>
        </w:rPr>
        <w:t>insolvabilité</w:t>
      </w:r>
      <w:r w:rsidR="00F91AFD">
        <w:rPr>
          <w:rFonts w:ascii="Verdana" w:hAnsi="Verdana"/>
          <w:sz w:val="18"/>
          <w:szCs w:val="18"/>
          <w:lang w:val="fr-FR"/>
        </w:rPr>
        <w:tab/>
      </w:r>
      <w:r w:rsidR="00255C8F">
        <w:rPr>
          <w:rFonts w:ascii="Verdana" w:hAnsi="Verdana"/>
          <w:sz w:val="18"/>
          <w:szCs w:val="18"/>
          <w:lang w:val="fr-FR"/>
        </w:rPr>
        <w:t>37</w:t>
      </w:r>
    </w:p>
    <w:p w14:paraId="341C91E3" w14:textId="189A39A6" w:rsidR="00F91AFD" w:rsidRDefault="00F91AFD" w:rsidP="00006242">
      <w:pPr>
        <w:tabs>
          <w:tab w:val="left" w:pos="2977"/>
          <w:tab w:val="right" w:pos="9072"/>
        </w:tabs>
        <w:spacing w:line="240" w:lineRule="exact"/>
        <w:ind w:left="2835" w:hanging="2268"/>
        <w:rPr>
          <w:rFonts w:ascii="Verdana" w:hAnsi="Verdana"/>
          <w:sz w:val="18"/>
          <w:szCs w:val="18"/>
          <w:lang w:val="fr-FR"/>
        </w:rPr>
      </w:pPr>
      <w:r>
        <w:rPr>
          <w:rFonts w:ascii="Verdana" w:hAnsi="Verdana"/>
          <w:sz w:val="18"/>
          <w:szCs w:val="18"/>
          <w:lang w:val="fr-FR"/>
        </w:rPr>
        <w:t xml:space="preserve">Formulaire N° 28 – </w:t>
      </w:r>
      <w:r w:rsidR="00006242">
        <w:rPr>
          <w:rFonts w:ascii="Verdana" w:hAnsi="Verdana"/>
          <w:sz w:val="18"/>
          <w:szCs w:val="18"/>
          <w:lang w:val="fr-FR"/>
        </w:rPr>
        <w:tab/>
      </w:r>
      <w:r>
        <w:rPr>
          <w:rFonts w:ascii="Verdana" w:hAnsi="Verdana"/>
          <w:sz w:val="18"/>
          <w:szCs w:val="18"/>
          <w:lang w:val="fr-FR"/>
        </w:rPr>
        <w:t>D</w:t>
      </w:r>
      <w:r w:rsidRPr="00661141">
        <w:rPr>
          <w:rFonts w:ascii="Verdana" w:hAnsi="Verdana"/>
          <w:sz w:val="18"/>
          <w:szCs w:val="18"/>
          <w:lang w:val="fr-FR"/>
        </w:rPr>
        <w:t>éclaration</w:t>
      </w:r>
      <w:r>
        <w:rPr>
          <w:rFonts w:ascii="Verdana" w:hAnsi="Verdana"/>
          <w:sz w:val="18"/>
          <w:szCs w:val="18"/>
          <w:lang w:val="fr-FR"/>
        </w:rPr>
        <w:t xml:space="preserve"> </w:t>
      </w:r>
      <w:r w:rsidRPr="00661141">
        <w:rPr>
          <w:rFonts w:ascii="Verdana" w:hAnsi="Verdana"/>
          <w:sz w:val="18"/>
          <w:szCs w:val="18"/>
          <w:lang w:val="fr-FR"/>
        </w:rPr>
        <w:t>spécifique en vertu de l</w:t>
      </w:r>
      <w:r w:rsidR="003E3D66">
        <w:rPr>
          <w:rFonts w:ascii="Verdana" w:hAnsi="Verdana"/>
          <w:sz w:val="18"/>
          <w:szCs w:val="18"/>
          <w:lang w:val="fr-FR"/>
        </w:rPr>
        <w:t>’</w:t>
      </w:r>
      <w:r w:rsidRPr="00661141">
        <w:rPr>
          <w:rFonts w:ascii="Verdana" w:hAnsi="Verdana"/>
          <w:sz w:val="18"/>
          <w:szCs w:val="18"/>
          <w:lang w:val="fr-FR"/>
        </w:rPr>
        <w:t xml:space="preserve">article </w:t>
      </w:r>
      <w:r>
        <w:rPr>
          <w:rFonts w:ascii="Verdana" w:hAnsi="Verdana"/>
          <w:sz w:val="18"/>
          <w:szCs w:val="18"/>
          <w:lang w:val="fr-FR"/>
        </w:rPr>
        <w:t xml:space="preserve">XLI(4) se rapportant </w:t>
      </w:r>
      <w:r>
        <w:rPr>
          <w:rFonts w:ascii="Verdana" w:hAnsi="Verdana"/>
          <w:sz w:val="18"/>
          <w:szCs w:val="18"/>
          <w:lang w:val="fr-FR"/>
        </w:rPr>
        <w:br/>
      </w:r>
      <w:r w:rsidR="00006242">
        <w:rPr>
          <w:rFonts w:ascii="Verdana" w:hAnsi="Verdana"/>
          <w:sz w:val="18"/>
          <w:szCs w:val="18"/>
          <w:lang w:val="fr-FR"/>
        </w:rPr>
        <w:t>  </w:t>
      </w:r>
      <w:r>
        <w:rPr>
          <w:rFonts w:ascii="Verdana" w:hAnsi="Verdana"/>
          <w:sz w:val="18"/>
          <w:szCs w:val="18"/>
          <w:lang w:val="fr-FR"/>
        </w:rPr>
        <w:t>à l</w:t>
      </w:r>
      <w:r w:rsidR="003E3D66">
        <w:rPr>
          <w:rFonts w:ascii="Verdana" w:hAnsi="Verdana"/>
          <w:sz w:val="18"/>
          <w:szCs w:val="18"/>
          <w:lang w:val="fr-FR"/>
        </w:rPr>
        <w:t>’</w:t>
      </w:r>
      <w:r>
        <w:rPr>
          <w:rFonts w:ascii="Verdana" w:hAnsi="Verdana"/>
          <w:sz w:val="18"/>
          <w:szCs w:val="18"/>
          <w:lang w:val="fr-FR"/>
        </w:rPr>
        <w:t>article XXI et prévoyant l</w:t>
      </w:r>
      <w:r w:rsidR="003E3D66">
        <w:rPr>
          <w:rFonts w:ascii="Verdana" w:hAnsi="Verdana"/>
          <w:sz w:val="18"/>
          <w:szCs w:val="18"/>
          <w:lang w:val="fr-FR"/>
        </w:rPr>
        <w:t>’</w:t>
      </w:r>
      <w:r>
        <w:rPr>
          <w:rFonts w:ascii="Verdana" w:hAnsi="Verdana"/>
          <w:sz w:val="18"/>
          <w:szCs w:val="18"/>
          <w:lang w:val="fr-FR"/>
        </w:rPr>
        <w:t xml:space="preserve">application de la Variante B dans </w:t>
      </w:r>
      <w:r w:rsidR="00006242">
        <w:rPr>
          <w:rFonts w:ascii="Verdana" w:hAnsi="Verdana"/>
          <w:sz w:val="18"/>
          <w:szCs w:val="18"/>
          <w:lang w:val="fr-FR"/>
        </w:rPr>
        <w:br/>
        <w:t>  </w:t>
      </w:r>
      <w:r>
        <w:rPr>
          <w:rFonts w:ascii="Verdana" w:hAnsi="Verdana"/>
          <w:sz w:val="18"/>
          <w:szCs w:val="18"/>
          <w:lang w:val="fr-FR"/>
        </w:rPr>
        <w:t>son intégralité à certains types de procédures d</w:t>
      </w:r>
      <w:r w:rsidR="003E3D66">
        <w:rPr>
          <w:rFonts w:ascii="Verdana" w:hAnsi="Verdana"/>
          <w:sz w:val="18"/>
          <w:szCs w:val="18"/>
          <w:lang w:val="fr-FR"/>
        </w:rPr>
        <w:t>’</w:t>
      </w:r>
      <w:r>
        <w:rPr>
          <w:rFonts w:ascii="Verdana" w:hAnsi="Verdana"/>
          <w:sz w:val="18"/>
          <w:szCs w:val="18"/>
          <w:lang w:val="fr-FR"/>
        </w:rPr>
        <w:t>insolvabilité</w:t>
      </w:r>
      <w:r>
        <w:rPr>
          <w:rFonts w:ascii="Verdana" w:hAnsi="Verdana"/>
          <w:sz w:val="18"/>
          <w:szCs w:val="18"/>
          <w:lang w:val="fr-FR"/>
        </w:rPr>
        <w:tab/>
      </w:r>
      <w:r w:rsidR="00255C8F">
        <w:rPr>
          <w:rFonts w:ascii="Verdana" w:hAnsi="Verdana"/>
          <w:sz w:val="18"/>
          <w:szCs w:val="18"/>
          <w:lang w:val="fr-FR"/>
        </w:rPr>
        <w:t>38</w:t>
      </w:r>
    </w:p>
    <w:p w14:paraId="47158995" w14:textId="443B7F60" w:rsidR="00F91AFD" w:rsidRDefault="00F91AFD" w:rsidP="00006242">
      <w:pPr>
        <w:tabs>
          <w:tab w:val="left" w:pos="2977"/>
          <w:tab w:val="right" w:pos="9072"/>
        </w:tabs>
        <w:spacing w:line="240" w:lineRule="exact"/>
        <w:ind w:left="2835" w:hanging="2268"/>
        <w:rPr>
          <w:rFonts w:ascii="Verdana" w:hAnsi="Verdana"/>
          <w:sz w:val="18"/>
          <w:szCs w:val="18"/>
          <w:lang w:val="fr-FR"/>
        </w:rPr>
      </w:pPr>
      <w:r>
        <w:rPr>
          <w:rFonts w:ascii="Verdana" w:hAnsi="Verdana"/>
          <w:sz w:val="18"/>
          <w:szCs w:val="18"/>
          <w:lang w:val="fr-FR"/>
        </w:rPr>
        <w:t xml:space="preserve">Formulaire N° 29 – </w:t>
      </w:r>
      <w:r w:rsidR="00006242">
        <w:rPr>
          <w:rFonts w:ascii="Verdana" w:hAnsi="Verdana"/>
          <w:sz w:val="18"/>
          <w:szCs w:val="18"/>
          <w:lang w:val="fr-FR"/>
        </w:rPr>
        <w:tab/>
      </w:r>
      <w:r>
        <w:rPr>
          <w:rFonts w:ascii="Verdana" w:hAnsi="Verdana"/>
          <w:sz w:val="18"/>
          <w:szCs w:val="18"/>
          <w:lang w:val="fr-FR"/>
        </w:rPr>
        <w:t>D</w:t>
      </w:r>
      <w:r w:rsidRPr="00661141">
        <w:rPr>
          <w:rFonts w:ascii="Verdana" w:hAnsi="Verdana"/>
          <w:sz w:val="18"/>
          <w:szCs w:val="18"/>
          <w:lang w:val="fr-FR"/>
        </w:rPr>
        <w:t>éclaration</w:t>
      </w:r>
      <w:r>
        <w:rPr>
          <w:rFonts w:ascii="Verdana" w:hAnsi="Verdana"/>
          <w:sz w:val="18"/>
          <w:szCs w:val="18"/>
          <w:lang w:val="fr-FR"/>
        </w:rPr>
        <w:t xml:space="preserve"> </w:t>
      </w:r>
      <w:r w:rsidRPr="00661141">
        <w:rPr>
          <w:rFonts w:ascii="Verdana" w:hAnsi="Verdana"/>
          <w:sz w:val="18"/>
          <w:szCs w:val="18"/>
          <w:lang w:val="fr-FR"/>
        </w:rPr>
        <w:t>spécifique en vertu de l</w:t>
      </w:r>
      <w:r w:rsidR="003E3D66">
        <w:rPr>
          <w:rFonts w:ascii="Verdana" w:hAnsi="Verdana"/>
          <w:sz w:val="18"/>
          <w:szCs w:val="18"/>
          <w:lang w:val="fr-FR"/>
        </w:rPr>
        <w:t>’</w:t>
      </w:r>
      <w:r w:rsidRPr="00661141">
        <w:rPr>
          <w:rFonts w:ascii="Verdana" w:hAnsi="Verdana"/>
          <w:sz w:val="18"/>
          <w:szCs w:val="18"/>
          <w:lang w:val="fr-FR"/>
        </w:rPr>
        <w:t xml:space="preserve">article </w:t>
      </w:r>
      <w:r>
        <w:rPr>
          <w:rFonts w:ascii="Verdana" w:hAnsi="Verdana"/>
          <w:sz w:val="18"/>
          <w:szCs w:val="18"/>
          <w:lang w:val="fr-FR"/>
        </w:rPr>
        <w:t xml:space="preserve">XLI(4) se rapportant </w:t>
      </w:r>
      <w:r>
        <w:rPr>
          <w:rFonts w:ascii="Verdana" w:hAnsi="Verdana"/>
          <w:sz w:val="18"/>
          <w:szCs w:val="18"/>
          <w:lang w:val="fr-FR"/>
        </w:rPr>
        <w:br/>
      </w:r>
      <w:r w:rsidR="00006242">
        <w:rPr>
          <w:rFonts w:ascii="Verdana" w:hAnsi="Verdana"/>
          <w:sz w:val="18"/>
          <w:szCs w:val="18"/>
          <w:lang w:val="fr-FR"/>
        </w:rPr>
        <w:t>  </w:t>
      </w:r>
      <w:r>
        <w:rPr>
          <w:rFonts w:ascii="Verdana" w:hAnsi="Verdana"/>
          <w:sz w:val="18"/>
          <w:szCs w:val="18"/>
          <w:lang w:val="fr-FR"/>
        </w:rPr>
        <w:t>à l</w:t>
      </w:r>
      <w:r w:rsidR="003E3D66">
        <w:rPr>
          <w:rFonts w:ascii="Verdana" w:hAnsi="Verdana"/>
          <w:sz w:val="18"/>
          <w:szCs w:val="18"/>
          <w:lang w:val="fr-FR"/>
        </w:rPr>
        <w:t>’</w:t>
      </w:r>
      <w:r>
        <w:rPr>
          <w:rFonts w:ascii="Verdana" w:hAnsi="Verdana"/>
          <w:sz w:val="18"/>
          <w:szCs w:val="18"/>
          <w:lang w:val="fr-FR"/>
        </w:rPr>
        <w:t>article XXI et prévoyant l</w:t>
      </w:r>
      <w:r w:rsidR="003E3D66">
        <w:rPr>
          <w:rFonts w:ascii="Verdana" w:hAnsi="Verdana"/>
          <w:sz w:val="18"/>
          <w:szCs w:val="18"/>
          <w:lang w:val="fr-FR"/>
        </w:rPr>
        <w:t>’</w:t>
      </w:r>
      <w:r>
        <w:rPr>
          <w:rFonts w:ascii="Verdana" w:hAnsi="Verdana"/>
          <w:sz w:val="18"/>
          <w:szCs w:val="18"/>
          <w:lang w:val="fr-FR"/>
        </w:rPr>
        <w:t xml:space="preserve">application de la Variante B dans </w:t>
      </w:r>
      <w:r w:rsidR="00006242">
        <w:rPr>
          <w:rFonts w:ascii="Verdana" w:hAnsi="Verdana"/>
          <w:sz w:val="18"/>
          <w:szCs w:val="18"/>
          <w:lang w:val="fr-FR"/>
        </w:rPr>
        <w:br/>
        <w:t>  </w:t>
      </w:r>
      <w:r>
        <w:rPr>
          <w:rFonts w:ascii="Verdana" w:hAnsi="Verdana"/>
          <w:sz w:val="18"/>
          <w:szCs w:val="18"/>
          <w:lang w:val="fr-FR"/>
        </w:rPr>
        <w:t>son intégralité à tous les types de procédures d</w:t>
      </w:r>
      <w:r w:rsidR="003E3D66">
        <w:rPr>
          <w:rFonts w:ascii="Verdana" w:hAnsi="Verdana"/>
          <w:sz w:val="18"/>
          <w:szCs w:val="18"/>
          <w:lang w:val="fr-FR"/>
        </w:rPr>
        <w:t>’</w:t>
      </w:r>
      <w:r>
        <w:rPr>
          <w:rFonts w:ascii="Verdana" w:hAnsi="Verdana"/>
          <w:sz w:val="18"/>
          <w:szCs w:val="18"/>
          <w:lang w:val="fr-FR"/>
        </w:rPr>
        <w:t>insolvabilité</w:t>
      </w:r>
      <w:r>
        <w:rPr>
          <w:rFonts w:ascii="Verdana" w:hAnsi="Verdana"/>
          <w:sz w:val="18"/>
          <w:szCs w:val="18"/>
          <w:lang w:val="fr-FR"/>
        </w:rPr>
        <w:tab/>
      </w:r>
      <w:r w:rsidR="00255C8F">
        <w:rPr>
          <w:rFonts w:ascii="Verdana" w:hAnsi="Verdana"/>
          <w:sz w:val="18"/>
          <w:szCs w:val="18"/>
          <w:lang w:val="fr-FR"/>
        </w:rPr>
        <w:t>39</w:t>
      </w:r>
    </w:p>
    <w:p w14:paraId="3BDCAF76" w14:textId="361B0783" w:rsidR="00A5713A" w:rsidRDefault="00583CAC" w:rsidP="00780FE2">
      <w:pPr>
        <w:tabs>
          <w:tab w:val="right" w:pos="9072"/>
        </w:tabs>
        <w:spacing w:before="240" w:line="240" w:lineRule="exact"/>
        <w:ind w:left="1701" w:hanging="1701"/>
        <w:jc w:val="both"/>
        <w:rPr>
          <w:rFonts w:ascii="Verdana" w:hAnsi="Verdana"/>
          <w:b/>
          <w:sz w:val="18"/>
          <w:szCs w:val="18"/>
          <w:lang w:val="fr-FR"/>
        </w:rPr>
      </w:pPr>
      <w:r>
        <w:rPr>
          <w:rFonts w:ascii="Verdana" w:hAnsi="Verdana"/>
          <w:b/>
          <w:sz w:val="18"/>
          <w:szCs w:val="18"/>
          <w:lang w:val="fr-FR"/>
        </w:rPr>
        <w:t>IV</w:t>
      </w:r>
      <w:r w:rsidRPr="00661141">
        <w:rPr>
          <w:rFonts w:ascii="Verdana" w:hAnsi="Verdana"/>
          <w:b/>
          <w:sz w:val="18"/>
          <w:szCs w:val="18"/>
          <w:vertAlign w:val="superscript"/>
          <w:lang w:val="fr-FR"/>
        </w:rPr>
        <w:t>è</w:t>
      </w:r>
      <w:r>
        <w:rPr>
          <w:rFonts w:ascii="Verdana" w:hAnsi="Verdana"/>
          <w:b/>
          <w:sz w:val="18"/>
          <w:szCs w:val="18"/>
          <w:vertAlign w:val="superscript"/>
          <w:lang w:val="fr-FR"/>
        </w:rPr>
        <w:t>m</w:t>
      </w:r>
      <w:r w:rsidRPr="00661141">
        <w:rPr>
          <w:rFonts w:ascii="Verdana" w:hAnsi="Verdana"/>
          <w:b/>
          <w:sz w:val="18"/>
          <w:szCs w:val="18"/>
          <w:vertAlign w:val="superscript"/>
          <w:lang w:val="fr-FR"/>
        </w:rPr>
        <w:t>e</w:t>
      </w:r>
      <w:r>
        <w:rPr>
          <w:rFonts w:ascii="Verdana" w:hAnsi="Verdana"/>
          <w:b/>
          <w:sz w:val="18"/>
          <w:szCs w:val="18"/>
          <w:lang w:val="fr-FR"/>
        </w:rPr>
        <w:t xml:space="preserve"> PARTIE – FORMULAIRES TYPES DES D</w:t>
      </w:r>
      <w:r w:rsidR="00B44117">
        <w:rPr>
          <w:rFonts w:ascii="Verdana" w:hAnsi="Verdana"/>
          <w:b/>
          <w:sz w:val="18"/>
          <w:szCs w:val="18"/>
          <w:lang w:val="fr-FR"/>
        </w:rPr>
        <w:t>É</w:t>
      </w:r>
      <w:r>
        <w:rPr>
          <w:rFonts w:ascii="Verdana" w:hAnsi="Verdana"/>
          <w:b/>
          <w:sz w:val="18"/>
          <w:szCs w:val="18"/>
          <w:lang w:val="fr-FR"/>
        </w:rPr>
        <w:t xml:space="preserve">CLARATIONS </w:t>
      </w:r>
      <w:r w:rsidR="00B44117">
        <w:rPr>
          <w:rFonts w:ascii="Verdana" w:hAnsi="Verdana"/>
          <w:b/>
          <w:sz w:val="18"/>
          <w:szCs w:val="18"/>
          <w:lang w:val="fr-FR"/>
        </w:rPr>
        <w:t>À</w:t>
      </w:r>
      <w:r>
        <w:rPr>
          <w:rFonts w:ascii="Verdana" w:hAnsi="Verdana"/>
          <w:b/>
          <w:sz w:val="18"/>
          <w:szCs w:val="18"/>
          <w:lang w:val="fr-FR"/>
        </w:rPr>
        <w:t xml:space="preserve"> L</w:t>
      </w:r>
      <w:r w:rsidR="003E3D66">
        <w:rPr>
          <w:rFonts w:ascii="Verdana" w:hAnsi="Verdana"/>
          <w:b/>
          <w:sz w:val="18"/>
          <w:szCs w:val="18"/>
          <w:lang w:val="fr-FR"/>
        </w:rPr>
        <w:t>’</w:t>
      </w:r>
      <w:r>
        <w:rPr>
          <w:rFonts w:ascii="Verdana" w:hAnsi="Verdana"/>
          <w:b/>
          <w:sz w:val="18"/>
          <w:szCs w:val="18"/>
          <w:lang w:val="fr-FR"/>
        </w:rPr>
        <w:t>USAGE DES</w:t>
      </w:r>
      <w:r w:rsidR="00A5713A">
        <w:rPr>
          <w:rFonts w:ascii="Verdana" w:hAnsi="Verdana"/>
          <w:b/>
          <w:sz w:val="18"/>
          <w:szCs w:val="18"/>
          <w:lang w:val="fr-FR"/>
        </w:rPr>
        <w:t xml:space="preserve"> </w:t>
      </w:r>
    </w:p>
    <w:p w14:paraId="1C4411E5" w14:textId="6E1CD7D3" w:rsidR="00A5713A" w:rsidRDefault="00583CAC" w:rsidP="009B6450">
      <w:pPr>
        <w:tabs>
          <w:tab w:val="right" w:pos="9072"/>
        </w:tabs>
        <w:spacing w:line="240" w:lineRule="exact"/>
        <w:ind w:left="1701" w:hanging="141"/>
        <w:jc w:val="both"/>
        <w:rPr>
          <w:rFonts w:ascii="Verdana" w:hAnsi="Verdana"/>
          <w:b/>
          <w:sz w:val="18"/>
          <w:szCs w:val="18"/>
          <w:lang w:val="fr-FR"/>
        </w:rPr>
      </w:pPr>
      <w:r>
        <w:rPr>
          <w:rFonts w:ascii="Verdana" w:hAnsi="Verdana"/>
          <w:b/>
          <w:sz w:val="18"/>
          <w:szCs w:val="18"/>
          <w:lang w:val="fr-FR"/>
        </w:rPr>
        <w:t xml:space="preserve">ORGANISATIONS </w:t>
      </w:r>
      <w:r w:rsidR="00D15C4F">
        <w:rPr>
          <w:rFonts w:ascii="Verdana" w:hAnsi="Verdana"/>
          <w:b/>
          <w:sz w:val="18"/>
          <w:szCs w:val="18"/>
          <w:lang w:val="fr-FR"/>
        </w:rPr>
        <w:t>RÉGIONALES</w:t>
      </w:r>
      <w:r>
        <w:rPr>
          <w:rFonts w:ascii="Verdana" w:hAnsi="Verdana"/>
          <w:b/>
          <w:sz w:val="18"/>
          <w:szCs w:val="18"/>
          <w:lang w:val="fr-FR"/>
        </w:rPr>
        <w:t xml:space="preserve"> D</w:t>
      </w:r>
      <w:r w:rsidR="003E3D66">
        <w:rPr>
          <w:rFonts w:ascii="Verdana" w:hAnsi="Verdana"/>
          <w:b/>
          <w:sz w:val="18"/>
          <w:szCs w:val="18"/>
          <w:lang w:val="fr-FR"/>
        </w:rPr>
        <w:t>’</w:t>
      </w:r>
      <w:r w:rsidR="00D15C4F">
        <w:rPr>
          <w:rFonts w:ascii="Verdana" w:hAnsi="Verdana"/>
          <w:b/>
          <w:sz w:val="18"/>
          <w:szCs w:val="18"/>
          <w:lang w:val="fr-FR"/>
        </w:rPr>
        <w:t>INTÉGRATION</w:t>
      </w:r>
      <w:r>
        <w:rPr>
          <w:rFonts w:ascii="Verdana" w:hAnsi="Verdana"/>
          <w:b/>
          <w:sz w:val="18"/>
          <w:szCs w:val="18"/>
          <w:lang w:val="fr-FR"/>
        </w:rPr>
        <w:t xml:space="preserve"> </w:t>
      </w:r>
      <w:r w:rsidR="00D15C4F">
        <w:rPr>
          <w:rFonts w:ascii="Verdana" w:hAnsi="Verdana"/>
          <w:b/>
          <w:sz w:val="18"/>
          <w:szCs w:val="18"/>
          <w:lang w:val="fr-FR"/>
        </w:rPr>
        <w:t>ÉCONOMIQUE</w:t>
      </w:r>
    </w:p>
    <w:p w14:paraId="7A6F315D" w14:textId="77777777" w:rsidR="00583CAC" w:rsidRDefault="00583CAC" w:rsidP="00780FE2">
      <w:pPr>
        <w:tabs>
          <w:tab w:val="right" w:pos="9072"/>
        </w:tabs>
        <w:spacing w:after="240" w:line="240" w:lineRule="exact"/>
        <w:ind w:left="1701" w:hanging="142"/>
        <w:jc w:val="both"/>
        <w:rPr>
          <w:rFonts w:ascii="Verdana" w:hAnsi="Verdana"/>
          <w:b/>
          <w:sz w:val="18"/>
          <w:szCs w:val="18"/>
          <w:lang w:val="fr-FR"/>
        </w:rPr>
      </w:pPr>
      <w:r>
        <w:rPr>
          <w:rFonts w:ascii="Verdana" w:hAnsi="Verdana"/>
          <w:b/>
          <w:sz w:val="18"/>
          <w:szCs w:val="18"/>
          <w:lang w:val="fr-FR"/>
        </w:rPr>
        <w:t xml:space="preserve">EN VERTU DE </w:t>
      </w:r>
      <w:smartTag w:uri="urn:schemas-microsoft-com:office:smarttags" w:element="PersonName">
        <w:smartTagPr>
          <w:attr w:name="ProductID" w:val="LA CONVENTION ET"/>
        </w:smartTagPr>
        <w:smartTag w:uri="urn:schemas-microsoft-com:office:smarttags" w:element="PersonName">
          <w:smartTagPr>
            <w:attr w:name="ProductID" w:val="la Convention"/>
          </w:smartTagPr>
          <w:r>
            <w:rPr>
              <w:rFonts w:ascii="Verdana" w:hAnsi="Verdana"/>
              <w:b/>
              <w:sz w:val="18"/>
              <w:szCs w:val="18"/>
              <w:lang w:val="fr-FR"/>
            </w:rPr>
            <w:t>LA CONVENTION</w:t>
          </w:r>
        </w:smartTag>
        <w:r>
          <w:rPr>
            <w:rFonts w:ascii="Verdana" w:hAnsi="Verdana"/>
            <w:b/>
            <w:sz w:val="18"/>
            <w:szCs w:val="18"/>
            <w:lang w:val="fr-FR"/>
          </w:rPr>
          <w:t xml:space="preserve"> ET</w:t>
        </w:r>
      </w:smartTag>
      <w:r>
        <w:rPr>
          <w:rFonts w:ascii="Verdana" w:hAnsi="Verdana"/>
          <w:b/>
          <w:sz w:val="18"/>
          <w:szCs w:val="18"/>
          <w:lang w:val="fr-FR"/>
        </w:rPr>
        <w:t xml:space="preserve"> DU PROTOCOLE </w:t>
      </w:r>
      <w:r w:rsidR="00F91AFD">
        <w:rPr>
          <w:rFonts w:ascii="Verdana" w:hAnsi="Verdana"/>
          <w:b/>
          <w:sz w:val="18"/>
          <w:szCs w:val="18"/>
          <w:lang w:val="fr-FR"/>
        </w:rPr>
        <w:t>SPATIAL</w:t>
      </w:r>
    </w:p>
    <w:p w14:paraId="3B4923B9" w14:textId="3D805766" w:rsidR="00DE0D93" w:rsidRPr="00661141" w:rsidRDefault="00DE0D93" w:rsidP="009B6450">
      <w:pPr>
        <w:tabs>
          <w:tab w:val="right" w:pos="9072"/>
        </w:tabs>
        <w:spacing w:line="240" w:lineRule="exact"/>
        <w:ind w:left="567"/>
        <w:jc w:val="both"/>
        <w:rPr>
          <w:rFonts w:ascii="Verdana" w:hAnsi="Verdana"/>
          <w:sz w:val="18"/>
          <w:szCs w:val="18"/>
          <w:lang w:val="fr-FR"/>
        </w:rPr>
      </w:pPr>
      <w:r w:rsidRPr="00661141">
        <w:rPr>
          <w:rFonts w:ascii="Verdana" w:hAnsi="Verdana"/>
          <w:sz w:val="18"/>
          <w:szCs w:val="18"/>
          <w:lang w:val="fr-FR"/>
        </w:rPr>
        <w:t>Formulaire N° 3</w:t>
      </w:r>
      <w:r w:rsidR="00B44117">
        <w:rPr>
          <w:rFonts w:ascii="Verdana" w:hAnsi="Verdana"/>
          <w:sz w:val="18"/>
          <w:szCs w:val="18"/>
          <w:lang w:val="fr-FR"/>
        </w:rPr>
        <w:t>0</w:t>
      </w:r>
      <w:r w:rsidRPr="00661141">
        <w:rPr>
          <w:rFonts w:ascii="Verdana" w:hAnsi="Verdana"/>
          <w:sz w:val="18"/>
          <w:szCs w:val="18"/>
          <w:lang w:val="fr-FR"/>
        </w:rPr>
        <w:t xml:space="preserve"> </w:t>
      </w:r>
      <w:r w:rsidR="00583CAC">
        <w:rPr>
          <w:rFonts w:ascii="Verdana" w:hAnsi="Verdana"/>
          <w:sz w:val="18"/>
          <w:szCs w:val="18"/>
          <w:lang w:val="fr-FR"/>
        </w:rPr>
        <w:t>– D</w:t>
      </w:r>
      <w:r w:rsidR="00583CAC" w:rsidRPr="00661141">
        <w:rPr>
          <w:rFonts w:ascii="Verdana" w:hAnsi="Verdana"/>
          <w:sz w:val="18"/>
          <w:szCs w:val="18"/>
          <w:lang w:val="fr-FR"/>
        </w:rPr>
        <w:t xml:space="preserve">éclaration </w:t>
      </w:r>
      <w:r w:rsidR="00FE48F9" w:rsidRPr="00661141">
        <w:rPr>
          <w:rFonts w:ascii="Verdana" w:hAnsi="Verdana"/>
          <w:sz w:val="18"/>
          <w:szCs w:val="18"/>
          <w:lang w:val="fr-FR"/>
        </w:rPr>
        <w:t xml:space="preserve">obligatoire </w:t>
      </w:r>
      <w:r w:rsidR="00583CAC">
        <w:rPr>
          <w:rFonts w:ascii="Verdana" w:hAnsi="Verdana"/>
          <w:sz w:val="18"/>
          <w:szCs w:val="18"/>
          <w:lang w:val="fr-FR"/>
        </w:rPr>
        <w:t>en vertu de l</w:t>
      </w:r>
      <w:r w:rsidR="003E3D66">
        <w:rPr>
          <w:rFonts w:ascii="Verdana" w:hAnsi="Verdana"/>
          <w:sz w:val="18"/>
          <w:szCs w:val="18"/>
          <w:lang w:val="fr-FR"/>
        </w:rPr>
        <w:t>’</w:t>
      </w:r>
      <w:r w:rsidR="00583CAC">
        <w:rPr>
          <w:rFonts w:ascii="Verdana" w:hAnsi="Verdana"/>
          <w:sz w:val="18"/>
          <w:szCs w:val="18"/>
          <w:lang w:val="fr-FR"/>
        </w:rPr>
        <w:t>article 48(2)</w:t>
      </w:r>
      <w:r w:rsidRPr="00661141">
        <w:rPr>
          <w:rFonts w:ascii="Verdana" w:hAnsi="Verdana"/>
          <w:sz w:val="18"/>
          <w:szCs w:val="18"/>
          <w:lang w:val="fr-FR"/>
        </w:rPr>
        <w:tab/>
      </w:r>
      <w:r w:rsidR="00255C8F">
        <w:rPr>
          <w:rFonts w:ascii="Verdana" w:hAnsi="Verdana"/>
          <w:sz w:val="18"/>
          <w:szCs w:val="18"/>
          <w:lang w:val="fr-FR"/>
        </w:rPr>
        <w:t>40</w:t>
      </w:r>
    </w:p>
    <w:p w14:paraId="7FEC4ADE" w14:textId="115F2F4D" w:rsidR="00DE0D93" w:rsidRPr="00661141" w:rsidRDefault="00DE0D93" w:rsidP="009B6450">
      <w:pPr>
        <w:tabs>
          <w:tab w:val="right" w:pos="9072"/>
        </w:tabs>
        <w:spacing w:line="240" w:lineRule="exact"/>
        <w:ind w:left="567"/>
        <w:jc w:val="both"/>
        <w:rPr>
          <w:rFonts w:ascii="Verdana" w:hAnsi="Verdana"/>
          <w:sz w:val="18"/>
          <w:szCs w:val="18"/>
          <w:lang w:val="fr-FR"/>
        </w:rPr>
      </w:pPr>
      <w:r w:rsidRPr="00661141">
        <w:rPr>
          <w:rFonts w:ascii="Verdana" w:hAnsi="Verdana"/>
          <w:sz w:val="18"/>
          <w:szCs w:val="18"/>
          <w:lang w:val="fr-FR"/>
        </w:rPr>
        <w:t>Formulaire N° 3</w:t>
      </w:r>
      <w:r w:rsidR="00B44117">
        <w:rPr>
          <w:rFonts w:ascii="Verdana" w:hAnsi="Verdana"/>
          <w:sz w:val="18"/>
          <w:szCs w:val="18"/>
          <w:lang w:val="fr-FR"/>
        </w:rPr>
        <w:t>1</w:t>
      </w:r>
      <w:r w:rsidRPr="00661141">
        <w:rPr>
          <w:rFonts w:ascii="Verdana" w:hAnsi="Verdana"/>
          <w:sz w:val="18"/>
          <w:szCs w:val="18"/>
          <w:lang w:val="fr-FR"/>
        </w:rPr>
        <w:t xml:space="preserve"> </w:t>
      </w:r>
      <w:r w:rsidR="00583CAC">
        <w:rPr>
          <w:rFonts w:ascii="Verdana" w:hAnsi="Verdana"/>
          <w:sz w:val="18"/>
          <w:szCs w:val="18"/>
          <w:lang w:val="fr-FR"/>
        </w:rPr>
        <w:t>– D</w:t>
      </w:r>
      <w:r w:rsidR="00583CAC" w:rsidRPr="00661141">
        <w:rPr>
          <w:rFonts w:ascii="Verdana" w:hAnsi="Verdana"/>
          <w:sz w:val="18"/>
          <w:szCs w:val="18"/>
          <w:lang w:val="fr-FR"/>
        </w:rPr>
        <w:t xml:space="preserve">éclaration </w:t>
      </w:r>
      <w:r w:rsidR="00FE48F9" w:rsidRPr="00661141">
        <w:rPr>
          <w:rFonts w:ascii="Verdana" w:hAnsi="Verdana"/>
          <w:sz w:val="18"/>
          <w:szCs w:val="18"/>
          <w:lang w:val="fr-FR"/>
        </w:rPr>
        <w:t xml:space="preserve">obligatoire </w:t>
      </w:r>
      <w:r w:rsidR="00583CAC">
        <w:rPr>
          <w:rFonts w:ascii="Verdana" w:hAnsi="Verdana"/>
          <w:sz w:val="18"/>
          <w:szCs w:val="18"/>
          <w:lang w:val="fr-FR"/>
        </w:rPr>
        <w:t>en vertu de l</w:t>
      </w:r>
      <w:r w:rsidR="003E3D66">
        <w:rPr>
          <w:rFonts w:ascii="Verdana" w:hAnsi="Verdana"/>
          <w:sz w:val="18"/>
          <w:szCs w:val="18"/>
          <w:lang w:val="fr-FR"/>
        </w:rPr>
        <w:t>’</w:t>
      </w:r>
      <w:r w:rsidR="00583CAC">
        <w:rPr>
          <w:rFonts w:ascii="Verdana" w:hAnsi="Verdana"/>
          <w:sz w:val="18"/>
          <w:szCs w:val="18"/>
          <w:lang w:val="fr-FR"/>
        </w:rPr>
        <w:t>article X</w:t>
      </w:r>
      <w:r w:rsidR="00B44117">
        <w:rPr>
          <w:rFonts w:ascii="Verdana" w:hAnsi="Verdana"/>
          <w:sz w:val="18"/>
          <w:szCs w:val="18"/>
          <w:lang w:val="fr-FR"/>
        </w:rPr>
        <w:t>X</w:t>
      </w:r>
      <w:r w:rsidR="00583CAC">
        <w:rPr>
          <w:rFonts w:ascii="Verdana" w:hAnsi="Verdana"/>
          <w:sz w:val="18"/>
          <w:szCs w:val="18"/>
          <w:lang w:val="fr-FR"/>
        </w:rPr>
        <w:t>XVII(2)</w:t>
      </w:r>
      <w:r w:rsidRPr="00661141">
        <w:rPr>
          <w:rFonts w:ascii="Verdana" w:hAnsi="Verdana"/>
          <w:sz w:val="18"/>
          <w:szCs w:val="18"/>
          <w:lang w:val="fr-FR"/>
        </w:rPr>
        <w:tab/>
      </w:r>
      <w:r w:rsidR="00255C8F">
        <w:rPr>
          <w:rFonts w:ascii="Verdana" w:hAnsi="Verdana"/>
          <w:sz w:val="18"/>
          <w:szCs w:val="18"/>
          <w:lang w:val="fr-FR"/>
        </w:rPr>
        <w:t>41</w:t>
      </w:r>
    </w:p>
    <w:p w14:paraId="7100192A" w14:textId="4DE03C90" w:rsidR="00E82C67" w:rsidRDefault="00063C19" w:rsidP="00780FE2">
      <w:pPr>
        <w:tabs>
          <w:tab w:val="right" w:pos="9072"/>
        </w:tabs>
        <w:spacing w:before="240" w:line="240" w:lineRule="exact"/>
        <w:ind w:left="1276" w:hanging="1276"/>
        <w:jc w:val="both"/>
        <w:rPr>
          <w:rFonts w:ascii="Verdana" w:hAnsi="Verdana"/>
          <w:sz w:val="18"/>
          <w:szCs w:val="18"/>
          <w:lang w:val="fr-FR"/>
        </w:rPr>
      </w:pPr>
      <w:r w:rsidRPr="00661141">
        <w:rPr>
          <w:rFonts w:ascii="Verdana" w:hAnsi="Verdana"/>
          <w:b/>
          <w:sz w:val="18"/>
          <w:szCs w:val="18"/>
          <w:lang w:val="fr-FR"/>
        </w:rPr>
        <w:t>ANNEXE</w:t>
      </w:r>
      <w:r w:rsidR="00583CAC">
        <w:rPr>
          <w:rFonts w:ascii="Verdana" w:hAnsi="Verdana"/>
          <w:b/>
          <w:sz w:val="18"/>
          <w:szCs w:val="18"/>
          <w:lang w:val="fr-FR"/>
        </w:rPr>
        <w:t xml:space="preserve"> 1 </w:t>
      </w:r>
      <w:r w:rsidR="00583CAC">
        <w:rPr>
          <w:rFonts w:ascii="Verdana" w:hAnsi="Verdana"/>
          <w:sz w:val="18"/>
          <w:szCs w:val="18"/>
          <w:lang w:val="fr-FR"/>
        </w:rPr>
        <w:t>– TABLEAU DES D</w:t>
      </w:r>
      <w:r w:rsidR="00B44117">
        <w:rPr>
          <w:rFonts w:ascii="Verdana" w:hAnsi="Verdana"/>
          <w:sz w:val="18"/>
          <w:szCs w:val="18"/>
          <w:lang w:val="fr-FR"/>
        </w:rPr>
        <w:t>É</w:t>
      </w:r>
      <w:r w:rsidR="00583CAC">
        <w:rPr>
          <w:rFonts w:ascii="Verdana" w:hAnsi="Verdana"/>
          <w:sz w:val="18"/>
          <w:szCs w:val="18"/>
          <w:lang w:val="fr-FR"/>
        </w:rPr>
        <w:t xml:space="preserve">CLARATIONS </w:t>
      </w:r>
      <w:r w:rsidR="00416300">
        <w:rPr>
          <w:rFonts w:ascii="Verdana" w:hAnsi="Verdana"/>
          <w:sz w:val="18"/>
          <w:szCs w:val="18"/>
          <w:lang w:val="fr-FR"/>
        </w:rPr>
        <w:t>SUSCEPTIBLES D</w:t>
      </w:r>
      <w:r w:rsidR="003E3D66">
        <w:rPr>
          <w:rFonts w:ascii="Verdana" w:hAnsi="Verdana"/>
          <w:sz w:val="18"/>
          <w:szCs w:val="18"/>
          <w:lang w:val="fr-FR"/>
        </w:rPr>
        <w:t>’</w:t>
      </w:r>
      <w:r w:rsidR="00B44117">
        <w:rPr>
          <w:rFonts w:ascii="Verdana" w:hAnsi="Verdana"/>
          <w:sz w:val="18"/>
          <w:szCs w:val="18"/>
          <w:lang w:val="fr-FR"/>
        </w:rPr>
        <w:t>ÊTRE</w:t>
      </w:r>
      <w:r w:rsidR="00583CAC">
        <w:rPr>
          <w:rFonts w:ascii="Verdana" w:hAnsi="Verdana"/>
          <w:sz w:val="18"/>
          <w:szCs w:val="18"/>
          <w:lang w:val="fr-FR"/>
        </w:rPr>
        <w:t xml:space="preserve"> FAITES EN VERTU DE</w:t>
      </w:r>
    </w:p>
    <w:p w14:paraId="2BD25FF0" w14:textId="08D60185" w:rsidR="00063C19" w:rsidRDefault="00583CAC" w:rsidP="00780FE2">
      <w:pPr>
        <w:tabs>
          <w:tab w:val="right" w:pos="9072"/>
        </w:tabs>
        <w:spacing w:after="240" w:line="240" w:lineRule="exact"/>
        <w:ind w:left="1276"/>
        <w:jc w:val="both"/>
        <w:rPr>
          <w:rFonts w:ascii="Verdana" w:hAnsi="Verdana"/>
          <w:sz w:val="18"/>
          <w:szCs w:val="18"/>
          <w:lang w:val="fr-FR"/>
        </w:rPr>
      </w:pPr>
      <w:r>
        <w:rPr>
          <w:rFonts w:ascii="Verdana" w:hAnsi="Verdana"/>
          <w:sz w:val="18"/>
          <w:szCs w:val="18"/>
          <w:lang w:val="fr-FR"/>
        </w:rPr>
        <w:t xml:space="preserve">LA CONVENTION ET DU PROTOCOLE </w:t>
      </w:r>
      <w:r w:rsidR="00B44117">
        <w:rPr>
          <w:rFonts w:ascii="Verdana" w:hAnsi="Verdana"/>
          <w:sz w:val="18"/>
          <w:szCs w:val="18"/>
          <w:lang w:val="fr-FR"/>
        </w:rPr>
        <w:t>SPATIAL</w:t>
      </w:r>
      <w:r w:rsidR="00F46493">
        <w:rPr>
          <w:rFonts w:ascii="Verdana" w:hAnsi="Verdana"/>
          <w:sz w:val="18"/>
          <w:szCs w:val="18"/>
          <w:lang w:val="fr-FR"/>
        </w:rPr>
        <w:tab/>
      </w:r>
      <w:r w:rsidR="00255C8F">
        <w:rPr>
          <w:rFonts w:ascii="Verdana" w:hAnsi="Verdana"/>
          <w:sz w:val="18"/>
          <w:szCs w:val="18"/>
          <w:lang w:val="fr-FR"/>
        </w:rPr>
        <w:t>42</w:t>
      </w:r>
    </w:p>
    <w:p w14:paraId="40B74172" w14:textId="77777777" w:rsidR="00F91AFD" w:rsidRPr="00661141" w:rsidRDefault="00F91AFD" w:rsidP="009B6450">
      <w:pPr>
        <w:tabs>
          <w:tab w:val="right" w:pos="9072"/>
        </w:tabs>
        <w:spacing w:line="240" w:lineRule="exact"/>
        <w:ind w:left="1276"/>
        <w:jc w:val="both"/>
        <w:rPr>
          <w:rFonts w:ascii="Verdana" w:hAnsi="Verdana"/>
          <w:sz w:val="18"/>
          <w:szCs w:val="18"/>
          <w:lang w:val="fr-FR"/>
        </w:rPr>
      </w:pPr>
    </w:p>
    <w:p w14:paraId="51568249" w14:textId="77777777" w:rsidR="00DE0D93" w:rsidRPr="00661141" w:rsidRDefault="00DE0D93" w:rsidP="00661141">
      <w:pPr>
        <w:spacing w:line="240" w:lineRule="exact"/>
        <w:jc w:val="center"/>
        <w:rPr>
          <w:rFonts w:ascii="Verdana" w:hAnsi="Verdana"/>
          <w:sz w:val="18"/>
          <w:szCs w:val="18"/>
          <w:lang w:val="fr-FR"/>
        </w:rPr>
        <w:sectPr w:rsidR="00DE0D93" w:rsidRPr="00661141" w:rsidSect="00E957D1">
          <w:headerReference w:type="even" r:id="rId13"/>
          <w:headerReference w:type="first" r:id="rId14"/>
          <w:pgSz w:w="11906" w:h="16838" w:code="9"/>
          <w:pgMar w:top="1701" w:right="1418" w:bottom="1134" w:left="1418" w:header="720" w:footer="720" w:gutter="0"/>
          <w:pgNumType w:fmt="lowerRoman" w:start="1"/>
          <w:cols w:space="720"/>
          <w:titlePg/>
        </w:sectPr>
      </w:pPr>
    </w:p>
    <w:p w14:paraId="7ED11C7B" w14:textId="77777777" w:rsidR="00DE19AB" w:rsidRPr="00115722" w:rsidRDefault="00DE19AB" w:rsidP="0010291B">
      <w:pPr>
        <w:spacing w:after="360" w:line="260" w:lineRule="exact"/>
        <w:jc w:val="center"/>
        <w:rPr>
          <w:rFonts w:ascii="Verdana" w:hAnsi="Verdana"/>
          <w:b/>
          <w:caps/>
          <w:sz w:val="22"/>
          <w:szCs w:val="22"/>
          <w:lang w:val="fr-FR"/>
        </w:rPr>
      </w:pPr>
      <w:r w:rsidRPr="00115722">
        <w:rPr>
          <w:rFonts w:ascii="Verdana" w:hAnsi="Verdana"/>
          <w:b/>
          <w:sz w:val="22"/>
          <w:szCs w:val="22"/>
          <w:lang w:val="fr-FR"/>
        </w:rPr>
        <w:lastRenderedPageBreak/>
        <w:t>I</w:t>
      </w:r>
      <w:r w:rsidRPr="00115722">
        <w:rPr>
          <w:rFonts w:ascii="Verdana" w:hAnsi="Verdana"/>
          <w:b/>
          <w:sz w:val="22"/>
          <w:szCs w:val="22"/>
          <w:vertAlign w:val="superscript"/>
          <w:lang w:val="fr-FR"/>
        </w:rPr>
        <w:t>ère</w:t>
      </w:r>
      <w:r w:rsidRPr="00115722">
        <w:rPr>
          <w:rFonts w:ascii="Verdana" w:hAnsi="Verdana"/>
          <w:b/>
          <w:sz w:val="22"/>
          <w:szCs w:val="22"/>
          <w:lang w:val="fr-FR"/>
        </w:rPr>
        <w:t xml:space="preserve"> PARTIE </w:t>
      </w:r>
      <w:r w:rsidR="00115722" w:rsidRPr="00115722">
        <w:rPr>
          <w:rFonts w:ascii="Verdana" w:hAnsi="Verdana"/>
          <w:b/>
          <w:sz w:val="22"/>
          <w:szCs w:val="22"/>
          <w:lang w:val="fr-FR"/>
        </w:rPr>
        <w:t>–</w:t>
      </w:r>
      <w:r w:rsidRPr="00115722">
        <w:rPr>
          <w:rFonts w:ascii="Verdana" w:hAnsi="Verdana"/>
          <w:b/>
          <w:sz w:val="22"/>
          <w:szCs w:val="22"/>
          <w:lang w:val="fr-FR"/>
        </w:rPr>
        <w:t xml:space="preserve"> </w:t>
      </w:r>
      <w:r w:rsidRPr="00115722">
        <w:rPr>
          <w:rFonts w:ascii="Verdana" w:hAnsi="Verdana"/>
          <w:b/>
          <w:caps/>
          <w:sz w:val="22"/>
          <w:szCs w:val="22"/>
          <w:lang w:val="fr-FR"/>
        </w:rPr>
        <w:t>COMMENTAIRE</w:t>
      </w:r>
    </w:p>
    <w:p w14:paraId="297B12B1" w14:textId="77777777" w:rsidR="00DE19AB" w:rsidRPr="00590710" w:rsidRDefault="00DE19AB" w:rsidP="00835FAA">
      <w:pPr>
        <w:spacing w:after="240" w:line="260" w:lineRule="exact"/>
        <w:rPr>
          <w:rFonts w:ascii="Verdana" w:hAnsi="Verdana"/>
          <w:b/>
          <w:lang w:val="fr-FR"/>
        </w:rPr>
      </w:pPr>
      <w:r w:rsidRPr="00590710">
        <w:rPr>
          <w:rFonts w:ascii="Verdana" w:hAnsi="Verdana"/>
          <w:b/>
          <w:lang w:val="fr-FR"/>
        </w:rPr>
        <w:t>Introduction</w:t>
      </w:r>
    </w:p>
    <w:p w14:paraId="273E75CB" w14:textId="788E4C8F" w:rsidR="00DE19AB" w:rsidRPr="00115722" w:rsidRDefault="00115722" w:rsidP="0045562F">
      <w:pPr>
        <w:pStyle w:val="Corpodeltesto"/>
        <w:numPr>
          <w:ilvl w:val="0"/>
          <w:numId w:val="25"/>
        </w:numPr>
        <w:tabs>
          <w:tab w:val="clear" w:pos="567"/>
        </w:tabs>
        <w:spacing w:after="240" w:line="260" w:lineRule="exact"/>
        <w:jc w:val="both"/>
        <w:rPr>
          <w:rFonts w:ascii="Verdana" w:hAnsi="Verdana"/>
          <w:sz w:val="18"/>
          <w:szCs w:val="18"/>
          <w:lang w:val="fr-FR"/>
        </w:rPr>
      </w:pPr>
      <w:r w:rsidRPr="00115722">
        <w:rPr>
          <w:rFonts w:ascii="Verdana" w:hAnsi="Verdana"/>
          <w:sz w:val="18"/>
          <w:szCs w:val="18"/>
          <w:lang w:val="fr-FR"/>
        </w:rPr>
        <w:t xml:space="preserve">Le présent </w:t>
      </w:r>
      <w:r>
        <w:rPr>
          <w:rFonts w:ascii="Verdana" w:hAnsi="Verdana"/>
          <w:sz w:val="18"/>
          <w:szCs w:val="18"/>
          <w:lang w:val="fr-FR"/>
        </w:rPr>
        <w:t>M</w:t>
      </w:r>
      <w:r w:rsidRPr="00115722">
        <w:rPr>
          <w:rFonts w:ascii="Verdana" w:hAnsi="Verdana"/>
          <w:sz w:val="18"/>
          <w:szCs w:val="18"/>
          <w:lang w:val="fr-FR"/>
        </w:rPr>
        <w:t xml:space="preserve">émorandum </w:t>
      </w:r>
      <w:r>
        <w:rPr>
          <w:rFonts w:ascii="Verdana" w:hAnsi="Verdana"/>
          <w:sz w:val="18"/>
          <w:szCs w:val="18"/>
          <w:lang w:val="fr-FR"/>
        </w:rPr>
        <w:t>a été préparé par le Secrétariat d</w:t>
      </w:r>
      <w:r w:rsidR="003E3D66">
        <w:rPr>
          <w:rFonts w:ascii="Verdana" w:hAnsi="Verdana"/>
          <w:sz w:val="18"/>
          <w:szCs w:val="18"/>
          <w:lang w:val="fr-FR"/>
        </w:rPr>
        <w:t>’</w:t>
      </w:r>
      <w:r>
        <w:rPr>
          <w:rFonts w:ascii="Verdana" w:hAnsi="Verdana"/>
          <w:sz w:val="18"/>
          <w:szCs w:val="18"/>
          <w:lang w:val="fr-FR"/>
        </w:rPr>
        <w:t>U</w:t>
      </w:r>
      <w:r w:rsidRPr="00416300">
        <w:rPr>
          <w:rFonts w:ascii="Verdana" w:hAnsi="Verdana"/>
          <w:smallCaps/>
          <w:sz w:val="18"/>
          <w:szCs w:val="18"/>
          <w:lang w:val="fr-FR"/>
        </w:rPr>
        <w:t>nidroit</w:t>
      </w:r>
      <w:r>
        <w:rPr>
          <w:rFonts w:ascii="Verdana" w:hAnsi="Verdana"/>
          <w:sz w:val="18"/>
          <w:szCs w:val="18"/>
          <w:lang w:val="fr-FR"/>
        </w:rPr>
        <w:t xml:space="preserve"> pour aider les </w:t>
      </w:r>
      <w:r w:rsidR="00835FAA" w:rsidRPr="00835FAA">
        <w:rPr>
          <w:rFonts w:ascii="Verdana" w:hAnsi="Verdana"/>
          <w:sz w:val="18"/>
          <w:szCs w:val="18"/>
          <w:lang w:val="fr-FR"/>
        </w:rPr>
        <w:t>États</w:t>
      </w:r>
      <w:r>
        <w:rPr>
          <w:rFonts w:ascii="Verdana" w:hAnsi="Verdana"/>
          <w:sz w:val="18"/>
          <w:szCs w:val="18"/>
          <w:lang w:val="fr-FR"/>
        </w:rPr>
        <w:t xml:space="preserve"> et les Organisations régionales d</w:t>
      </w:r>
      <w:r w:rsidR="003E3D66">
        <w:rPr>
          <w:rFonts w:ascii="Verdana" w:hAnsi="Verdana"/>
          <w:sz w:val="18"/>
          <w:szCs w:val="18"/>
          <w:lang w:val="fr-FR"/>
        </w:rPr>
        <w:t>’</w:t>
      </w:r>
      <w:r>
        <w:rPr>
          <w:rFonts w:ascii="Verdana" w:hAnsi="Verdana"/>
          <w:sz w:val="18"/>
          <w:szCs w:val="18"/>
          <w:lang w:val="fr-FR"/>
        </w:rPr>
        <w:t>intégration économique dans l</w:t>
      </w:r>
      <w:r w:rsidR="003E3D66">
        <w:rPr>
          <w:rFonts w:ascii="Verdana" w:hAnsi="Verdana"/>
          <w:sz w:val="18"/>
          <w:szCs w:val="18"/>
          <w:lang w:val="fr-FR"/>
        </w:rPr>
        <w:t>’</w:t>
      </w:r>
      <w:r>
        <w:rPr>
          <w:rFonts w:ascii="Verdana" w:hAnsi="Verdana"/>
          <w:sz w:val="18"/>
          <w:szCs w:val="18"/>
          <w:lang w:val="fr-FR"/>
        </w:rPr>
        <w:t>élaboration des déclarations qu</w:t>
      </w:r>
      <w:r w:rsidR="003E3D66">
        <w:rPr>
          <w:rFonts w:ascii="Verdana" w:hAnsi="Verdana"/>
          <w:sz w:val="18"/>
          <w:szCs w:val="18"/>
          <w:lang w:val="fr-FR"/>
        </w:rPr>
        <w:t>’</w:t>
      </w:r>
      <w:r>
        <w:rPr>
          <w:rFonts w:ascii="Verdana" w:hAnsi="Verdana"/>
          <w:sz w:val="18"/>
          <w:szCs w:val="18"/>
          <w:lang w:val="fr-FR"/>
        </w:rPr>
        <w:t xml:space="preserve">ils doivent ou souhaitent faire en vertu de la </w:t>
      </w:r>
      <w:r w:rsidRPr="00115722">
        <w:rPr>
          <w:rFonts w:ascii="Verdana" w:hAnsi="Verdana"/>
          <w:i/>
          <w:sz w:val="18"/>
          <w:szCs w:val="18"/>
          <w:lang w:val="fr-FR"/>
        </w:rPr>
        <w:t>Convention relative aux garanties internationales portant sur des matériels d</w:t>
      </w:r>
      <w:r w:rsidR="003E3D66">
        <w:rPr>
          <w:rFonts w:ascii="Verdana" w:hAnsi="Verdana"/>
          <w:i/>
          <w:sz w:val="18"/>
          <w:szCs w:val="18"/>
          <w:lang w:val="fr-FR"/>
        </w:rPr>
        <w:t>’</w:t>
      </w:r>
      <w:r w:rsidRPr="00115722">
        <w:rPr>
          <w:rFonts w:ascii="Verdana" w:hAnsi="Verdana"/>
          <w:i/>
          <w:sz w:val="18"/>
          <w:szCs w:val="18"/>
          <w:lang w:val="fr-FR"/>
        </w:rPr>
        <w:t>équipement mobiles</w:t>
      </w:r>
      <w:r>
        <w:rPr>
          <w:rFonts w:ascii="Verdana" w:hAnsi="Verdana"/>
          <w:sz w:val="18"/>
          <w:szCs w:val="18"/>
          <w:lang w:val="fr-FR"/>
        </w:rPr>
        <w:t xml:space="preserve"> (la Convention) et </w:t>
      </w:r>
      <w:r w:rsidR="007000B5">
        <w:rPr>
          <w:rFonts w:ascii="Verdana" w:hAnsi="Verdana"/>
          <w:sz w:val="18"/>
          <w:szCs w:val="18"/>
          <w:lang w:val="fr-FR"/>
        </w:rPr>
        <w:t>de son</w:t>
      </w:r>
      <w:r>
        <w:rPr>
          <w:rFonts w:ascii="Verdana" w:hAnsi="Verdana"/>
          <w:sz w:val="18"/>
          <w:szCs w:val="18"/>
          <w:lang w:val="fr-FR"/>
        </w:rPr>
        <w:t xml:space="preserve"> </w:t>
      </w:r>
      <w:r w:rsidRPr="00115722">
        <w:rPr>
          <w:rFonts w:ascii="Verdana" w:hAnsi="Verdana"/>
          <w:i/>
          <w:sz w:val="18"/>
          <w:szCs w:val="18"/>
          <w:lang w:val="fr-FR"/>
        </w:rPr>
        <w:t xml:space="preserve">Protocole portant sur les questions spécifiques aux </w:t>
      </w:r>
      <w:r w:rsidR="00785234">
        <w:rPr>
          <w:rFonts w:ascii="Verdana" w:hAnsi="Verdana"/>
          <w:i/>
          <w:sz w:val="18"/>
          <w:szCs w:val="18"/>
          <w:lang w:val="fr-FR"/>
        </w:rPr>
        <w:t xml:space="preserve">biens spatiaux </w:t>
      </w:r>
      <w:r>
        <w:rPr>
          <w:rFonts w:ascii="Verdana" w:hAnsi="Verdana"/>
          <w:sz w:val="18"/>
          <w:szCs w:val="18"/>
          <w:lang w:val="fr-FR"/>
        </w:rPr>
        <w:t xml:space="preserve">(le Protocole </w:t>
      </w:r>
      <w:r w:rsidR="00785234">
        <w:rPr>
          <w:rFonts w:ascii="Verdana" w:hAnsi="Verdana"/>
          <w:sz w:val="18"/>
          <w:szCs w:val="18"/>
          <w:lang w:val="fr-FR"/>
        </w:rPr>
        <w:t>spatial</w:t>
      </w:r>
      <w:r>
        <w:rPr>
          <w:rFonts w:ascii="Verdana" w:hAnsi="Verdana"/>
          <w:sz w:val="18"/>
          <w:szCs w:val="18"/>
          <w:lang w:val="fr-FR"/>
        </w:rPr>
        <w:t>).</w:t>
      </w:r>
      <w:r w:rsidR="003D163B">
        <w:rPr>
          <w:rFonts w:ascii="Verdana" w:hAnsi="Verdana"/>
          <w:sz w:val="18"/>
          <w:szCs w:val="18"/>
          <w:lang w:val="fr-FR"/>
        </w:rPr>
        <w:t xml:space="preserve"> </w:t>
      </w:r>
    </w:p>
    <w:p w14:paraId="1BC3CE57" w14:textId="7D916701" w:rsidR="00115722" w:rsidRPr="00647A17" w:rsidRDefault="00115722" w:rsidP="00BD0FA5">
      <w:pPr>
        <w:pStyle w:val="Corpodeltesto"/>
        <w:numPr>
          <w:ilvl w:val="0"/>
          <w:numId w:val="25"/>
        </w:numPr>
        <w:tabs>
          <w:tab w:val="clear" w:pos="567"/>
        </w:tabs>
        <w:spacing w:line="260" w:lineRule="exact"/>
        <w:jc w:val="both"/>
        <w:rPr>
          <w:rFonts w:ascii="Verdana" w:hAnsi="Verdana"/>
          <w:sz w:val="18"/>
          <w:szCs w:val="18"/>
          <w:lang w:val="fr-FR"/>
        </w:rPr>
      </w:pPr>
      <w:r w:rsidRPr="00647A17">
        <w:rPr>
          <w:rFonts w:ascii="Verdana" w:hAnsi="Verdana"/>
          <w:sz w:val="18"/>
          <w:szCs w:val="18"/>
          <w:lang w:val="fr-FR"/>
        </w:rPr>
        <w:t>La Convention et le Protocole</w:t>
      </w:r>
      <w:r w:rsidR="00785234" w:rsidRPr="00647A17">
        <w:rPr>
          <w:rFonts w:ascii="Verdana" w:hAnsi="Verdana"/>
          <w:sz w:val="18"/>
          <w:szCs w:val="18"/>
          <w:lang w:val="fr-FR"/>
        </w:rPr>
        <w:t xml:space="preserve"> spatial </w:t>
      </w:r>
      <w:r w:rsidRPr="00647A17">
        <w:rPr>
          <w:rFonts w:ascii="Verdana" w:hAnsi="Verdana"/>
          <w:sz w:val="18"/>
          <w:szCs w:val="18"/>
          <w:lang w:val="fr-FR"/>
        </w:rPr>
        <w:t xml:space="preserve">prévoient que font les </w:t>
      </w:r>
      <w:r w:rsidR="00835FAA" w:rsidRPr="00647A17">
        <w:rPr>
          <w:rFonts w:ascii="Verdana" w:hAnsi="Verdana"/>
          <w:sz w:val="18"/>
          <w:szCs w:val="18"/>
          <w:lang w:val="fr-FR"/>
        </w:rPr>
        <w:t>États</w:t>
      </w:r>
      <w:r w:rsidRPr="00647A17">
        <w:rPr>
          <w:rFonts w:ascii="Verdana" w:hAnsi="Verdana"/>
          <w:sz w:val="18"/>
          <w:szCs w:val="18"/>
          <w:lang w:val="fr-FR"/>
        </w:rPr>
        <w:t xml:space="preserve"> contractants et les Organisations régionales d</w:t>
      </w:r>
      <w:r w:rsidR="003E3D66" w:rsidRPr="00647A17">
        <w:rPr>
          <w:rFonts w:ascii="Verdana" w:hAnsi="Verdana"/>
          <w:sz w:val="18"/>
          <w:szCs w:val="18"/>
          <w:lang w:val="fr-FR"/>
        </w:rPr>
        <w:t>’</w:t>
      </w:r>
      <w:r w:rsidRPr="00647A17">
        <w:rPr>
          <w:rFonts w:ascii="Verdana" w:hAnsi="Verdana"/>
          <w:sz w:val="18"/>
          <w:szCs w:val="18"/>
          <w:lang w:val="fr-FR"/>
        </w:rPr>
        <w:t xml:space="preserve">intégration économique </w:t>
      </w:r>
      <w:r w:rsidR="007000B5">
        <w:rPr>
          <w:rFonts w:ascii="Verdana" w:hAnsi="Verdana"/>
          <w:sz w:val="18"/>
          <w:szCs w:val="18"/>
          <w:lang w:val="fr-FR"/>
        </w:rPr>
        <w:t xml:space="preserve">fassent </w:t>
      </w:r>
      <w:r w:rsidR="007000B5" w:rsidRPr="00647A17">
        <w:rPr>
          <w:rFonts w:ascii="Verdana" w:hAnsi="Verdana"/>
          <w:sz w:val="18"/>
          <w:szCs w:val="18"/>
          <w:lang w:val="fr-FR"/>
        </w:rPr>
        <w:t xml:space="preserve">des déclarations </w:t>
      </w:r>
      <w:r w:rsidRPr="0094569D">
        <w:rPr>
          <w:rStyle w:val="Rimandonotaapidipagina"/>
          <w:rFonts w:ascii="Verdana" w:hAnsi="Verdana"/>
          <w:sz w:val="18"/>
          <w:szCs w:val="18"/>
        </w:rPr>
        <w:footnoteReference w:id="1"/>
      </w:r>
      <w:r w:rsidRPr="00647A17">
        <w:rPr>
          <w:rFonts w:ascii="Verdana" w:hAnsi="Verdana"/>
          <w:sz w:val="18"/>
          <w:szCs w:val="18"/>
          <w:lang w:val="fr-FR"/>
        </w:rPr>
        <w:t>.</w:t>
      </w:r>
      <w:r w:rsidR="00416300" w:rsidRPr="00647A17">
        <w:rPr>
          <w:rFonts w:ascii="Verdana" w:hAnsi="Verdana"/>
          <w:sz w:val="18"/>
          <w:szCs w:val="18"/>
          <w:lang w:val="fr-FR"/>
        </w:rPr>
        <w:t xml:space="preserve"> </w:t>
      </w:r>
      <w:r w:rsidRPr="00647A17">
        <w:rPr>
          <w:rFonts w:ascii="Verdana" w:hAnsi="Verdana"/>
          <w:sz w:val="18"/>
          <w:szCs w:val="18"/>
          <w:lang w:val="fr-FR"/>
        </w:rPr>
        <w:t xml:space="preserve">La complexité du système des déclarations, et le fait que les déclarations affectent les droits et les obligations des </w:t>
      </w:r>
      <w:r w:rsidR="00835FAA" w:rsidRPr="00647A17">
        <w:rPr>
          <w:rFonts w:ascii="Verdana" w:hAnsi="Verdana"/>
          <w:sz w:val="18"/>
          <w:szCs w:val="18"/>
          <w:lang w:val="fr-FR"/>
        </w:rPr>
        <w:t>États</w:t>
      </w:r>
      <w:r w:rsidRPr="00647A17">
        <w:rPr>
          <w:rFonts w:ascii="Verdana" w:hAnsi="Verdana"/>
          <w:sz w:val="18"/>
          <w:szCs w:val="18"/>
          <w:lang w:val="fr-FR"/>
        </w:rPr>
        <w:t xml:space="preserve"> contractants, </w:t>
      </w:r>
      <w:r w:rsidR="00416300" w:rsidRPr="00647A17">
        <w:rPr>
          <w:rFonts w:ascii="Verdana" w:hAnsi="Verdana"/>
          <w:sz w:val="18"/>
          <w:szCs w:val="18"/>
          <w:lang w:val="fr-FR"/>
        </w:rPr>
        <w:t>impliquent</w:t>
      </w:r>
      <w:r w:rsidRPr="00647A17">
        <w:rPr>
          <w:rFonts w:ascii="Verdana" w:hAnsi="Verdana"/>
          <w:sz w:val="18"/>
          <w:szCs w:val="18"/>
          <w:lang w:val="fr-FR"/>
        </w:rPr>
        <w:t xml:space="preserve"> que les </w:t>
      </w:r>
      <w:r w:rsidR="00835FAA" w:rsidRPr="00647A17">
        <w:rPr>
          <w:rFonts w:ascii="Verdana" w:hAnsi="Verdana"/>
          <w:sz w:val="18"/>
          <w:szCs w:val="18"/>
          <w:lang w:val="fr-FR"/>
        </w:rPr>
        <w:t>États</w:t>
      </w:r>
      <w:r w:rsidRPr="00647A17">
        <w:rPr>
          <w:rFonts w:ascii="Verdana" w:hAnsi="Verdana"/>
          <w:sz w:val="18"/>
          <w:szCs w:val="18"/>
          <w:lang w:val="fr-FR"/>
        </w:rPr>
        <w:t xml:space="preserve"> contractants doivent exercer la plus grande attention lorsqu</w:t>
      </w:r>
      <w:r w:rsidR="003E3D66" w:rsidRPr="00647A17">
        <w:rPr>
          <w:rFonts w:ascii="Verdana" w:hAnsi="Verdana"/>
          <w:sz w:val="18"/>
          <w:szCs w:val="18"/>
          <w:lang w:val="fr-FR"/>
        </w:rPr>
        <w:t>’</w:t>
      </w:r>
      <w:r w:rsidRPr="00647A17">
        <w:rPr>
          <w:rFonts w:ascii="Verdana" w:hAnsi="Verdana"/>
          <w:sz w:val="18"/>
          <w:szCs w:val="18"/>
          <w:lang w:val="fr-FR"/>
        </w:rPr>
        <w:t xml:space="preserve">ils </w:t>
      </w:r>
      <w:r w:rsidR="00416300" w:rsidRPr="00647A17">
        <w:rPr>
          <w:rFonts w:ascii="Verdana" w:hAnsi="Verdana"/>
          <w:sz w:val="18"/>
          <w:szCs w:val="18"/>
          <w:lang w:val="fr-FR"/>
        </w:rPr>
        <w:t>rédigent</w:t>
      </w:r>
      <w:r w:rsidRPr="00647A17">
        <w:rPr>
          <w:rFonts w:ascii="Verdana" w:hAnsi="Verdana"/>
          <w:sz w:val="18"/>
          <w:szCs w:val="18"/>
          <w:lang w:val="fr-FR"/>
        </w:rPr>
        <w:t xml:space="preserve"> leurs déclarations. Le présent Mémorandum vise à garantir que les </w:t>
      </w:r>
      <w:r w:rsidR="00785234" w:rsidRPr="00647A17">
        <w:rPr>
          <w:rFonts w:ascii="Verdana" w:hAnsi="Verdana"/>
          <w:sz w:val="18"/>
          <w:szCs w:val="18"/>
          <w:lang w:val="fr-FR"/>
        </w:rPr>
        <w:t>É</w:t>
      </w:r>
      <w:r w:rsidRPr="00647A17">
        <w:rPr>
          <w:rFonts w:ascii="Verdana" w:hAnsi="Verdana"/>
          <w:sz w:val="18"/>
          <w:szCs w:val="18"/>
          <w:lang w:val="fr-FR"/>
        </w:rPr>
        <w:t xml:space="preserve">tats contractants fassent leurs déclarations </w:t>
      </w:r>
      <w:r w:rsidR="00C7163C" w:rsidRPr="00647A17">
        <w:rPr>
          <w:rFonts w:ascii="Verdana" w:hAnsi="Verdana"/>
          <w:sz w:val="18"/>
          <w:szCs w:val="18"/>
          <w:lang w:val="fr-FR"/>
        </w:rPr>
        <w:t>en</w:t>
      </w:r>
      <w:r w:rsidRPr="00647A17">
        <w:rPr>
          <w:rFonts w:ascii="Verdana" w:hAnsi="Verdana"/>
          <w:sz w:val="18"/>
          <w:szCs w:val="18"/>
          <w:lang w:val="fr-FR"/>
        </w:rPr>
        <w:t xml:space="preserve"> conform</w:t>
      </w:r>
      <w:r w:rsidR="00C7163C" w:rsidRPr="00647A17">
        <w:rPr>
          <w:rFonts w:ascii="Verdana" w:hAnsi="Verdana"/>
          <w:sz w:val="18"/>
          <w:szCs w:val="18"/>
          <w:lang w:val="fr-FR"/>
        </w:rPr>
        <w:t>ité avec les</w:t>
      </w:r>
      <w:r w:rsidRPr="00647A17">
        <w:rPr>
          <w:rFonts w:ascii="Verdana" w:hAnsi="Verdana"/>
          <w:sz w:val="18"/>
          <w:szCs w:val="18"/>
          <w:lang w:val="fr-FR"/>
        </w:rPr>
        <w:t xml:space="preserve"> termes de </w:t>
      </w:r>
      <w:smartTag w:uri="urn:schemas-microsoft-com:office:smarttags" w:element="PersonName">
        <w:smartTagPr>
          <w:attr w:name="ProductID" w:val="la Convention"/>
        </w:smartTagPr>
        <w:r w:rsidRPr="00647A17">
          <w:rPr>
            <w:rFonts w:ascii="Verdana" w:hAnsi="Verdana"/>
            <w:sz w:val="18"/>
            <w:szCs w:val="18"/>
            <w:lang w:val="fr-FR"/>
          </w:rPr>
          <w:t>la Convention</w:t>
        </w:r>
      </w:smartTag>
      <w:r w:rsidRPr="00647A17">
        <w:rPr>
          <w:rFonts w:ascii="Verdana" w:hAnsi="Verdana"/>
          <w:sz w:val="18"/>
          <w:szCs w:val="18"/>
          <w:lang w:val="fr-FR"/>
        </w:rPr>
        <w:t xml:space="preserve"> et du Protocole </w:t>
      </w:r>
      <w:r w:rsidR="00785234" w:rsidRPr="00647A17">
        <w:rPr>
          <w:rFonts w:ascii="Verdana" w:hAnsi="Verdana"/>
          <w:sz w:val="18"/>
          <w:szCs w:val="18"/>
          <w:lang w:val="fr-FR"/>
        </w:rPr>
        <w:t>spatial</w:t>
      </w:r>
      <w:r w:rsidRPr="00647A17">
        <w:rPr>
          <w:rFonts w:ascii="Verdana" w:hAnsi="Verdana"/>
          <w:sz w:val="18"/>
          <w:szCs w:val="18"/>
          <w:lang w:val="fr-FR"/>
        </w:rPr>
        <w:t xml:space="preserve">. Un tableau de toutes les déclarations que peuvent faire les </w:t>
      </w:r>
      <w:r w:rsidR="00866C26" w:rsidRPr="00647A17">
        <w:rPr>
          <w:rFonts w:ascii="Verdana" w:hAnsi="Verdana"/>
          <w:sz w:val="18"/>
          <w:szCs w:val="18"/>
          <w:lang w:val="fr-FR"/>
        </w:rPr>
        <w:t>États</w:t>
      </w:r>
      <w:r w:rsidRPr="00647A17">
        <w:rPr>
          <w:rFonts w:ascii="Verdana" w:hAnsi="Verdana"/>
          <w:sz w:val="18"/>
          <w:szCs w:val="18"/>
          <w:lang w:val="fr-FR"/>
        </w:rPr>
        <w:t xml:space="preserve"> contractants et les Organisations régionales d</w:t>
      </w:r>
      <w:r w:rsidR="003E3D66" w:rsidRPr="00647A17">
        <w:rPr>
          <w:rFonts w:ascii="Verdana" w:hAnsi="Verdana"/>
          <w:sz w:val="18"/>
          <w:szCs w:val="18"/>
          <w:lang w:val="fr-FR"/>
        </w:rPr>
        <w:t>’</w:t>
      </w:r>
      <w:r w:rsidRPr="00647A17">
        <w:rPr>
          <w:rFonts w:ascii="Verdana" w:hAnsi="Verdana"/>
          <w:sz w:val="18"/>
          <w:szCs w:val="18"/>
          <w:lang w:val="fr-FR"/>
        </w:rPr>
        <w:t xml:space="preserve">intégration économique en vertu de la Convention et du Protocole </w:t>
      </w:r>
      <w:r w:rsidR="00785234" w:rsidRPr="00647A17">
        <w:rPr>
          <w:rFonts w:ascii="Verdana" w:hAnsi="Verdana"/>
          <w:sz w:val="18"/>
          <w:szCs w:val="18"/>
          <w:lang w:val="fr-FR"/>
        </w:rPr>
        <w:t>spatial</w:t>
      </w:r>
      <w:r w:rsidRPr="00647A17">
        <w:rPr>
          <w:rFonts w:ascii="Verdana" w:hAnsi="Verdana"/>
          <w:sz w:val="18"/>
          <w:szCs w:val="18"/>
          <w:lang w:val="fr-FR"/>
        </w:rPr>
        <w:t xml:space="preserve"> figure en </w:t>
      </w:r>
      <w:r w:rsidRPr="007000B5">
        <w:rPr>
          <w:rFonts w:ascii="Verdana" w:hAnsi="Verdana"/>
          <w:bCs/>
          <w:sz w:val="18"/>
          <w:szCs w:val="18"/>
          <w:lang w:val="fr-FR"/>
        </w:rPr>
        <w:t>A</w:t>
      </w:r>
      <w:r w:rsidR="00443A5A" w:rsidRPr="007000B5">
        <w:rPr>
          <w:rFonts w:ascii="Verdana" w:hAnsi="Verdana"/>
          <w:bCs/>
          <w:sz w:val="18"/>
          <w:szCs w:val="18"/>
          <w:lang w:val="fr-FR"/>
        </w:rPr>
        <w:t>nnexe</w:t>
      </w:r>
      <w:r w:rsidR="003D631B" w:rsidRPr="007000B5">
        <w:rPr>
          <w:rFonts w:ascii="Verdana" w:hAnsi="Verdana"/>
          <w:bCs/>
          <w:sz w:val="18"/>
          <w:szCs w:val="18"/>
          <w:lang w:val="fr-FR"/>
        </w:rPr>
        <w:t> </w:t>
      </w:r>
      <w:r w:rsidRPr="007000B5">
        <w:rPr>
          <w:rFonts w:ascii="Verdana" w:hAnsi="Verdana"/>
          <w:bCs/>
          <w:sz w:val="18"/>
          <w:szCs w:val="18"/>
          <w:lang w:val="fr-FR"/>
        </w:rPr>
        <w:t>1</w:t>
      </w:r>
      <w:r w:rsidRPr="00647A17">
        <w:rPr>
          <w:rFonts w:ascii="Verdana" w:hAnsi="Verdana"/>
          <w:sz w:val="18"/>
          <w:szCs w:val="18"/>
          <w:lang w:val="fr-FR"/>
        </w:rPr>
        <w:t>.</w:t>
      </w:r>
    </w:p>
    <w:p w14:paraId="57946CE6" w14:textId="77777777" w:rsidR="00DE19AB" w:rsidRPr="00590710" w:rsidRDefault="00115722" w:rsidP="00835FAA">
      <w:pPr>
        <w:spacing w:before="240" w:after="240" w:line="260" w:lineRule="exact"/>
        <w:rPr>
          <w:rFonts w:ascii="Verdana" w:hAnsi="Verdana"/>
          <w:b/>
          <w:lang w:val="fr-FR"/>
        </w:rPr>
      </w:pPr>
      <w:r w:rsidRPr="00590710">
        <w:rPr>
          <w:rFonts w:ascii="Verdana" w:hAnsi="Verdana"/>
          <w:b/>
          <w:lang w:val="fr-FR"/>
        </w:rPr>
        <w:t>Historique</w:t>
      </w:r>
    </w:p>
    <w:p w14:paraId="6C523077" w14:textId="5CE58F7F" w:rsidR="00590710" w:rsidRPr="0012588B" w:rsidRDefault="00590710" w:rsidP="0045562F">
      <w:pPr>
        <w:pStyle w:val="Corpodeltesto"/>
        <w:numPr>
          <w:ilvl w:val="0"/>
          <w:numId w:val="25"/>
        </w:numPr>
        <w:tabs>
          <w:tab w:val="clear" w:pos="567"/>
        </w:tabs>
        <w:spacing w:after="240" w:line="260" w:lineRule="exact"/>
        <w:jc w:val="both"/>
        <w:rPr>
          <w:rFonts w:ascii="Verdana" w:hAnsi="Verdana"/>
          <w:sz w:val="18"/>
          <w:szCs w:val="18"/>
          <w:lang w:val="fr-FR"/>
        </w:rPr>
      </w:pPr>
      <w:r w:rsidRPr="00590710">
        <w:rPr>
          <w:rFonts w:ascii="Verdana" w:hAnsi="Verdana"/>
          <w:sz w:val="18"/>
          <w:szCs w:val="18"/>
          <w:lang w:val="fr-FR"/>
        </w:rPr>
        <w:t>Au cours de l</w:t>
      </w:r>
      <w:r w:rsidR="003E3D66">
        <w:rPr>
          <w:rFonts w:ascii="Verdana" w:hAnsi="Verdana"/>
          <w:sz w:val="18"/>
          <w:szCs w:val="18"/>
          <w:lang w:val="fr-FR"/>
        </w:rPr>
        <w:t>’</w:t>
      </w:r>
      <w:r w:rsidRPr="00590710">
        <w:rPr>
          <w:rFonts w:ascii="Verdana" w:hAnsi="Verdana"/>
          <w:sz w:val="18"/>
          <w:szCs w:val="18"/>
          <w:lang w:val="fr-FR"/>
        </w:rPr>
        <w:t>élaboration de la Convention et du Protocole aéronautique</w:t>
      </w:r>
      <w:r w:rsidR="007000B5">
        <w:rPr>
          <w:rFonts w:ascii="Verdana" w:hAnsi="Verdana"/>
          <w:sz w:val="18"/>
          <w:szCs w:val="18"/>
          <w:lang w:val="fr-FR"/>
        </w:rPr>
        <w:t xml:space="preserve"> </w:t>
      </w:r>
      <w:r w:rsidR="00E206FF">
        <w:rPr>
          <w:rStyle w:val="Rimandonotaapidipagina"/>
          <w:rFonts w:ascii="Verdana" w:hAnsi="Verdana"/>
          <w:sz w:val="18"/>
          <w:szCs w:val="18"/>
          <w:lang w:val="fr-FR"/>
        </w:rPr>
        <w:footnoteReference w:id="2"/>
      </w:r>
      <w:r w:rsidRPr="00590710">
        <w:rPr>
          <w:rFonts w:ascii="Verdana" w:hAnsi="Verdana"/>
          <w:sz w:val="18"/>
          <w:szCs w:val="18"/>
          <w:lang w:val="fr-FR"/>
        </w:rPr>
        <w:t xml:space="preserve">, </w:t>
      </w:r>
      <w:r w:rsidR="00E206FF" w:rsidRPr="00E206FF">
        <w:rPr>
          <w:rFonts w:ascii="Verdana" w:hAnsi="Verdana"/>
          <w:sz w:val="18"/>
          <w:szCs w:val="18"/>
          <w:lang w:val="fr-FR"/>
        </w:rPr>
        <w:t>tous deux ouverts à la signature lors d</w:t>
      </w:r>
      <w:r w:rsidR="003E3D66">
        <w:rPr>
          <w:rFonts w:ascii="Verdana" w:hAnsi="Verdana"/>
          <w:sz w:val="18"/>
          <w:szCs w:val="18"/>
          <w:lang w:val="fr-FR"/>
        </w:rPr>
        <w:t>’</w:t>
      </w:r>
      <w:r w:rsidR="00E206FF" w:rsidRPr="00E206FF">
        <w:rPr>
          <w:rFonts w:ascii="Verdana" w:hAnsi="Verdana"/>
          <w:sz w:val="18"/>
          <w:szCs w:val="18"/>
          <w:lang w:val="fr-FR"/>
        </w:rPr>
        <w:t>une Conférence diplomatique au Cap le 16 novembre 2001</w:t>
      </w:r>
      <w:r w:rsidR="00E206FF">
        <w:rPr>
          <w:rFonts w:ascii="Verdana" w:hAnsi="Verdana"/>
          <w:sz w:val="18"/>
          <w:szCs w:val="18"/>
          <w:lang w:val="fr-FR"/>
        </w:rPr>
        <w:t xml:space="preserve">, </w:t>
      </w:r>
      <w:r w:rsidRPr="00590710">
        <w:rPr>
          <w:rFonts w:ascii="Verdana" w:hAnsi="Verdana"/>
          <w:sz w:val="18"/>
          <w:szCs w:val="18"/>
          <w:lang w:val="fr-FR"/>
        </w:rPr>
        <w:t>il est apparu que les solutions retenues par certaines de leurs dispositions allaient à l</w:t>
      </w:r>
      <w:r w:rsidR="003E3D66">
        <w:rPr>
          <w:rFonts w:ascii="Verdana" w:hAnsi="Verdana"/>
          <w:sz w:val="18"/>
          <w:szCs w:val="18"/>
          <w:lang w:val="fr-FR"/>
        </w:rPr>
        <w:t>’</w:t>
      </w:r>
      <w:r w:rsidRPr="00590710">
        <w:rPr>
          <w:rFonts w:ascii="Verdana" w:hAnsi="Verdana"/>
          <w:sz w:val="18"/>
          <w:szCs w:val="18"/>
          <w:lang w:val="fr-FR"/>
        </w:rPr>
        <w:t xml:space="preserve">encontre des traditions juridiques de certains </w:t>
      </w:r>
      <w:r w:rsidR="00866C26">
        <w:rPr>
          <w:rFonts w:ascii="Verdana" w:hAnsi="Verdana"/>
          <w:sz w:val="18"/>
          <w:szCs w:val="18"/>
          <w:lang w:val="fr-FR"/>
        </w:rPr>
        <w:t>États</w:t>
      </w:r>
      <w:r w:rsidRPr="00590710">
        <w:rPr>
          <w:rFonts w:ascii="Verdana" w:hAnsi="Verdana"/>
          <w:sz w:val="18"/>
          <w:szCs w:val="18"/>
          <w:lang w:val="fr-FR"/>
        </w:rPr>
        <w:t xml:space="preserve">, rendant ces instruments potentiellement inacceptables par ces </w:t>
      </w:r>
      <w:r w:rsidR="00866C26">
        <w:rPr>
          <w:rFonts w:ascii="Verdana" w:hAnsi="Verdana"/>
          <w:sz w:val="18"/>
          <w:szCs w:val="18"/>
          <w:lang w:val="fr-FR"/>
        </w:rPr>
        <w:t>États</w:t>
      </w:r>
      <w:r w:rsidRPr="00590710">
        <w:rPr>
          <w:rFonts w:ascii="Verdana" w:hAnsi="Verdana"/>
          <w:sz w:val="18"/>
          <w:szCs w:val="18"/>
          <w:lang w:val="fr-FR"/>
        </w:rPr>
        <w:t xml:space="preserve">. </w:t>
      </w:r>
      <w:r w:rsidR="00416300">
        <w:rPr>
          <w:rFonts w:ascii="Verdana" w:hAnsi="Verdana"/>
          <w:sz w:val="18"/>
          <w:szCs w:val="18"/>
          <w:lang w:val="fr-FR"/>
        </w:rPr>
        <w:t>Il s</w:t>
      </w:r>
      <w:r w:rsidR="003E3D66">
        <w:rPr>
          <w:rFonts w:ascii="Verdana" w:hAnsi="Verdana"/>
          <w:sz w:val="18"/>
          <w:szCs w:val="18"/>
          <w:lang w:val="fr-FR"/>
        </w:rPr>
        <w:t>’</w:t>
      </w:r>
      <w:r w:rsidR="00416300">
        <w:rPr>
          <w:rFonts w:ascii="Verdana" w:hAnsi="Verdana"/>
          <w:sz w:val="18"/>
          <w:szCs w:val="18"/>
          <w:lang w:val="fr-FR"/>
        </w:rPr>
        <w:t xml:space="preserve">agit par </w:t>
      </w:r>
      <w:r w:rsidRPr="00590710">
        <w:rPr>
          <w:rFonts w:ascii="Verdana" w:hAnsi="Verdana"/>
          <w:sz w:val="18"/>
          <w:szCs w:val="18"/>
          <w:lang w:val="fr-FR"/>
        </w:rPr>
        <w:t>exemple des dispositions en cas d</w:t>
      </w:r>
      <w:r w:rsidR="003E3D66">
        <w:rPr>
          <w:rFonts w:ascii="Verdana" w:hAnsi="Verdana"/>
          <w:sz w:val="18"/>
          <w:szCs w:val="18"/>
          <w:lang w:val="fr-FR"/>
        </w:rPr>
        <w:t>’</w:t>
      </w:r>
      <w:r w:rsidRPr="00590710">
        <w:rPr>
          <w:rFonts w:ascii="Verdana" w:hAnsi="Verdana"/>
          <w:sz w:val="18"/>
          <w:szCs w:val="18"/>
          <w:lang w:val="fr-FR"/>
        </w:rPr>
        <w:t>inexécution des obligations qui autorisent l</w:t>
      </w:r>
      <w:r w:rsidR="003E3D66">
        <w:rPr>
          <w:rFonts w:ascii="Verdana" w:hAnsi="Verdana"/>
          <w:sz w:val="18"/>
          <w:szCs w:val="18"/>
          <w:lang w:val="fr-FR"/>
        </w:rPr>
        <w:t>’</w:t>
      </w:r>
      <w:r w:rsidRPr="00590710">
        <w:rPr>
          <w:rFonts w:ascii="Verdana" w:hAnsi="Verdana"/>
          <w:sz w:val="18"/>
          <w:szCs w:val="18"/>
          <w:lang w:val="fr-FR"/>
        </w:rPr>
        <w:t>exercice de mesures extrajudiciaires</w:t>
      </w:r>
      <w:r w:rsidR="00416300">
        <w:rPr>
          <w:rFonts w:ascii="Verdana" w:hAnsi="Verdana"/>
          <w:sz w:val="18"/>
          <w:szCs w:val="18"/>
          <w:lang w:val="fr-FR"/>
        </w:rPr>
        <w:t>. M</w:t>
      </w:r>
      <w:r>
        <w:rPr>
          <w:rFonts w:ascii="Verdana" w:hAnsi="Verdana"/>
          <w:sz w:val="18"/>
          <w:szCs w:val="18"/>
          <w:lang w:val="fr-FR"/>
        </w:rPr>
        <w:t xml:space="preserve">ais ces dispositions étaient aussi généralement considérées comme cruciales </w:t>
      </w:r>
      <w:r w:rsidRPr="00590710">
        <w:rPr>
          <w:rFonts w:ascii="Verdana" w:hAnsi="Verdana"/>
          <w:sz w:val="18"/>
          <w:szCs w:val="18"/>
          <w:lang w:val="fr-FR"/>
        </w:rPr>
        <w:t>étant donné l</w:t>
      </w:r>
      <w:r w:rsidR="003E3D66">
        <w:rPr>
          <w:rFonts w:ascii="Verdana" w:hAnsi="Verdana"/>
          <w:sz w:val="18"/>
          <w:szCs w:val="18"/>
          <w:lang w:val="fr-FR"/>
        </w:rPr>
        <w:t>’</w:t>
      </w:r>
      <w:r w:rsidRPr="00590710">
        <w:rPr>
          <w:rFonts w:ascii="Verdana" w:hAnsi="Verdana"/>
          <w:sz w:val="18"/>
          <w:szCs w:val="18"/>
          <w:lang w:val="fr-FR"/>
        </w:rPr>
        <w:t>importance commerciale que ces questions revêtent du point de vue des bénéfices dérivant d</w:t>
      </w:r>
      <w:r w:rsidR="003E3D66">
        <w:rPr>
          <w:rFonts w:ascii="Verdana" w:hAnsi="Verdana"/>
          <w:sz w:val="18"/>
          <w:szCs w:val="18"/>
          <w:lang w:val="fr-FR"/>
        </w:rPr>
        <w:t>’</w:t>
      </w:r>
      <w:r w:rsidRPr="00590710">
        <w:rPr>
          <w:rFonts w:ascii="Verdana" w:hAnsi="Verdana"/>
          <w:sz w:val="18"/>
          <w:szCs w:val="18"/>
          <w:lang w:val="fr-FR"/>
        </w:rPr>
        <w:t>un meilleur accès au financement sur actif</w:t>
      </w:r>
      <w:r>
        <w:rPr>
          <w:rFonts w:ascii="Verdana" w:hAnsi="Verdana"/>
          <w:sz w:val="18"/>
          <w:szCs w:val="18"/>
          <w:lang w:val="fr-FR"/>
        </w:rPr>
        <w:t xml:space="preserve"> en vertu du nouveau système international. La solution adoptée a été </w:t>
      </w:r>
      <w:r w:rsidRPr="00590710">
        <w:rPr>
          <w:rFonts w:ascii="Verdana" w:hAnsi="Verdana"/>
          <w:sz w:val="18"/>
          <w:szCs w:val="18"/>
          <w:lang w:val="fr-FR"/>
        </w:rPr>
        <w:t xml:space="preserve">de laisser aux </w:t>
      </w:r>
      <w:r w:rsidR="00866C26">
        <w:rPr>
          <w:rFonts w:ascii="Verdana" w:hAnsi="Verdana"/>
          <w:sz w:val="18"/>
          <w:szCs w:val="18"/>
          <w:lang w:val="fr-FR"/>
        </w:rPr>
        <w:t>États</w:t>
      </w:r>
      <w:r w:rsidRPr="00590710">
        <w:rPr>
          <w:rFonts w:ascii="Verdana" w:hAnsi="Verdana"/>
          <w:sz w:val="18"/>
          <w:szCs w:val="18"/>
          <w:lang w:val="fr-FR"/>
        </w:rPr>
        <w:t xml:space="preserve"> contractants la possibilité de faire leur choix en ce qui concerne ces </w:t>
      </w:r>
      <w:r>
        <w:rPr>
          <w:rFonts w:ascii="Verdana" w:hAnsi="Verdana"/>
          <w:sz w:val="18"/>
          <w:szCs w:val="18"/>
          <w:lang w:val="fr-FR"/>
        </w:rPr>
        <w:t xml:space="preserve">questions en vertu de </w:t>
      </w:r>
      <w:smartTag w:uri="urn:schemas-microsoft-com:office:smarttags" w:element="PersonName">
        <w:smartTagPr>
          <w:attr w:name="ProductID" w:val="la Convention"/>
        </w:smartTagPr>
        <w:r>
          <w:rPr>
            <w:rFonts w:ascii="Verdana" w:hAnsi="Verdana"/>
            <w:sz w:val="18"/>
            <w:szCs w:val="18"/>
            <w:lang w:val="fr-FR"/>
          </w:rPr>
          <w:t>la Convention</w:t>
        </w:r>
      </w:smartTag>
      <w:r>
        <w:rPr>
          <w:rFonts w:ascii="Verdana" w:hAnsi="Verdana"/>
          <w:sz w:val="18"/>
          <w:szCs w:val="18"/>
          <w:lang w:val="fr-FR"/>
        </w:rPr>
        <w:t xml:space="preserve"> et du Protocole aéronautique </w:t>
      </w:r>
      <w:r w:rsidRPr="00590710">
        <w:rPr>
          <w:rFonts w:ascii="Verdana" w:hAnsi="Verdana"/>
          <w:sz w:val="18"/>
          <w:szCs w:val="18"/>
          <w:lang w:val="fr-FR"/>
        </w:rPr>
        <w:t>à travers un système de déclarations.</w:t>
      </w:r>
      <w:r w:rsidR="00E206FF">
        <w:rPr>
          <w:rFonts w:ascii="Verdana" w:hAnsi="Verdana"/>
          <w:sz w:val="18"/>
          <w:szCs w:val="18"/>
          <w:lang w:val="fr-FR"/>
        </w:rPr>
        <w:t xml:space="preserve"> </w:t>
      </w:r>
      <w:r w:rsidR="00E206FF" w:rsidRPr="00E206FF">
        <w:rPr>
          <w:rFonts w:ascii="Verdana" w:hAnsi="Verdana"/>
          <w:sz w:val="18"/>
          <w:szCs w:val="18"/>
          <w:lang w:val="fr-FR"/>
        </w:rPr>
        <w:t>Cette approche a été à nouveau adoptée lors de l</w:t>
      </w:r>
      <w:r w:rsidR="003E3D66">
        <w:rPr>
          <w:rFonts w:ascii="Verdana" w:hAnsi="Verdana"/>
          <w:sz w:val="18"/>
          <w:szCs w:val="18"/>
          <w:lang w:val="fr-FR"/>
        </w:rPr>
        <w:t>’</w:t>
      </w:r>
      <w:r w:rsidR="00E206FF" w:rsidRPr="00E206FF">
        <w:rPr>
          <w:rFonts w:ascii="Verdana" w:hAnsi="Verdana"/>
          <w:sz w:val="18"/>
          <w:szCs w:val="18"/>
          <w:lang w:val="fr-FR"/>
        </w:rPr>
        <w:t>élaboration du Protocole de Luxembourg</w:t>
      </w:r>
      <w:r w:rsidR="00B16EBE">
        <w:rPr>
          <w:rStyle w:val="Rimandonotaapidipagina"/>
          <w:rFonts w:ascii="Verdana" w:hAnsi="Verdana"/>
          <w:sz w:val="18"/>
          <w:szCs w:val="18"/>
          <w:lang w:val="fr-FR"/>
        </w:rPr>
        <w:footnoteReference w:id="3"/>
      </w:r>
      <w:r w:rsidR="00E206FF" w:rsidRPr="00E206FF">
        <w:rPr>
          <w:rFonts w:ascii="Verdana" w:hAnsi="Verdana"/>
          <w:sz w:val="18"/>
          <w:szCs w:val="18"/>
          <w:lang w:val="fr-FR"/>
        </w:rPr>
        <w:t>, avec toutefois un certain nombre de différences importantes par rapport aux déclarations pouvant être faites en vertu du Protocole aéronautique. Compte tenu du succès de ce système de déclarations, cette approche a également été adoptée dans le cadre du Protocole spatial.</w:t>
      </w:r>
    </w:p>
    <w:p w14:paraId="106E2187" w14:textId="147D41C0" w:rsidR="00115722" w:rsidRPr="0012588B" w:rsidRDefault="00590710" w:rsidP="00975631">
      <w:pPr>
        <w:pStyle w:val="Corpodeltesto"/>
        <w:numPr>
          <w:ilvl w:val="0"/>
          <w:numId w:val="25"/>
        </w:numPr>
        <w:tabs>
          <w:tab w:val="clear" w:pos="567"/>
        </w:tabs>
        <w:spacing w:line="260" w:lineRule="exact"/>
        <w:jc w:val="both"/>
        <w:rPr>
          <w:rFonts w:ascii="Verdana" w:hAnsi="Verdana"/>
          <w:sz w:val="18"/>
          <w:szCs w:val="18"/>
          <w:lang w:val="fr-FR"/>
        </w:rPr>
      </w:pPr>
      <w:r w:rsidRPr="00590710">
        <w:rPr>
          <w:rFonts w:ascii="Verdana" w:hAnsi="Verdana"/>
          <w:sz w:val="18"/>
          <w:szCs w:val="18"/>
          <w:lang w:val="fr-FR"/>
        </w:rPr>
        <w:t xml:space="preserve">Le système de déclarations prévu par la Convention et le Protocole </w:t>
      </w:r>
      <w:r w:rsidR="00E206FF">
        <w:rPr>
          <w:rFonts w:ascii="Verdana" w:hAnsi="Verdana"/>
          <w:sz w:val="18"/>
          <w:szCs w:val="18"/>
          <w:lang w:val="fr-FR"/>
        </w:rPr>
        <w:t>spatial</w:t>
      </w:r>
      <w:r w:rsidRPr="00590710">
        <w:rPr>
          <w:rFonts w:ascii="Verdana" w:hAnsi="Verdana"/>
          <w:sz w:val="18"/>
          <w:szCs w:val="18"/>
          <w:lang w:val="fr-FR"/>
        </w:rPr>
        <w:t xml:space="preserve"> </w:t>
      </w:r>
      <w:r>
        <w:rPr>
          <w:rFonts w:ascii="Verdana" w:hAnsi="Verdana"/>
          <w:sz w:val="18"/>
          <w:szCs w:val="18"/>
          <w:lang w:val="fr-FR"/>
        </w:rPr>
        <w:t xml:space="preserve">constitue </w:t>
      </w:r>
      <w:r w:rsidRPr="00590710">
        <w:rPr>
          <w:rFonts w:ascii="Verdana" w:hAnsi="Verdana"/>
          <w:sz w:val="18"/>
          <w:szCs w:val="18"/>
          <w:lang w:val="fr-FR"/>
        </w:rPr>
        <w:t xml:space="preserve">un élément essentiel du processus décisionnel des </w:t>
      </w:r>
      <w:r w:rsidR="00835FAA" w:rsidRPr="00835FAA">
        <w:rPr>
          <w:rFonts w:ascii="Verdana" w:hAnsi="Verdana"/>
          <w:sz w:val="18"/>
          <w:szCs w:val="18"/>
          <w:lang w:val="fr-FR"/>
        </w:rPr>
        <w:t>États</w:t>
      </w:r>
      <w:r w:rsidRPr="00590710">
        <w:rPr>
          <w:rFonts w:ascii="Verdana" w:hAnsi="Verdana"/>
          <w:sz w:val="18"/>
          <w:szCs w:val="18"/>
          <w:lang w:val="fr-FR"/>
        </w:rPr>
        <w:t xml:space="preserve"> contractants quant aux objectifs politiques, et en particulier aux objectifs de politique commerciale, qu</w:t>
      </w:r>
      <w:r w:rsidR="003E3D66">
        <w:rPr>
          <w:rFonts w:ascii="Verdana" w:hAnsi="Verdana"/>
          <w:sz w:val="18"/>
          <w:szCs w:val="18"/>
          <w:lang w:val="fr-FR"/>
        </w:rPr>
        <w:t>’</w:t>
      </w:r>
      <w:r w:rsidRPr="00590710">
        <w:rPr>
          <w:rFonts w:ascii="Verdana" w:hAnsi="Verdana"/>
          <w:sz w:val="18"/>
          <w:szCs w:val="18"/>
          <w:lang w:val="fr-FR"/>
        </w:rPr>
        <w:t xml:space="preserve">ils </w:t>
      </w:r>
      <w:r>
        <w:rPr>
          <w:rFonts w:ascii="Verdana" w:hAnsi="Verdana"/>
          <w:sz w:val="18"/>
          <w:szCs w:val="18"/>
          <w:lang w:val="fr-FR"/>
        </w:rPr>
        <w:t xml:space="preserve">entendent </w:t>
      </w:r>
      <w:r w:rsidRPr="00590710">
        <w:rPr>
          <w:rFonts w:ascii="Verdana" w:hAnsi="Verdana"/>
          <w:sz w:val="18"/>
          <w:szCs w:val="18"/>
          <w:lang w:val="fr-FR"/>
        </w:rPr>
        <w:t>poursuivre quant à la question de l</w:t>
      </w:r>
      <w:r w:rsidR="003E3D66">
        <w:rPr>
          <w:rFonts w:ascii="Verdana" w:hAnsi="Verdana"/>
          <w:sz w:val="18"/>
          <w:szCs w:val="18"/>
          <w:lang w:val="fr-FR"/>
        </w:rPr>
        <w:t>’</w:t>
      </w:r>
      <w:r w:rsidRPr="00590710">
        <w:rPr>
          <w:rFonts w:ascii="Verdana" w:hAnsi="Verdana"/>
          <w:sz w:val="18"/>
          <w:szCs w:val="18"/>
          <w:lang w:val="fr-FR"/>
        </w:rPr>
        <w:t>acquisition d</w:t>
      </w:r>
      <w:r w:rsidR="00E206FF">
        <w:rPr>
          <w:rFonts w:ascii="Verdana" w:hAnsi="Verdana"/>
          <w:sz w:val="18"/>
          <w:szCs w:val="18"/>
          <w:lang w:val="fr-FR"/>
        </w:rPr>
        <w:t>e biens spatiaux</w:t>
      </w:r>
      <w:r>
        <w:rPr>
          <w:rFonts w:ascii="Verdana" w:hAnsi="Verdana"/>
          <w:sz w:val="18"/>
          <w:szCs w:val="18"/>
          <w:lang w:val="fr-FR"/>
        </w:rPr>
        <w:t>.</w:t>
      </w:r>
      <w:r w:rsidR="005149F6">
        <w:rPr>
          <w:rFonts w:ascii="Verdana" w:hAnsi="Verdana"/>
          <w:sz w:val="18"/>
          <w:szCs w:val="18"/>
          <w:lang w:val="fr-FR"/>
        </w:rPr>
        <w:t xml:space="preserve"> </w:t>
      </w:r>
    </w:p>
    <w:p w14:paraId="0E29E26C" w14:textId="77777777" w:rsidR="00DE19AB" w:rsidRDefault="00DE19AB" w:rsidP="00780FE2">
      <w:pPr>
        <w:keepNext/>
        <w:spacing w:after="240" w:line="260" w:lineRule="exact"/>
        <w:jc w:val="both"/>
        <w:rPr>
          <w:rFonts w:ascii="Verdana" w:hAnsi="Verdana"/>
          <w:b/>
          <w:lang w:val="fr-FR"/>
        </w:rPr>
      </w:pPr>
      <w:r w:rsidRPr="00590710">
        <w:rPr>
          <w:rFonts w:ascii="Verdana" w:hAnsi="Verdana"/>
          <w:b/>
          <w:lang w:val="fr-FR"/>
        </w:rPr>
        <w:lastRenderedPageBreak/>
        <w:t xml:space="preserve">Types </w:t>
      </w:r>
      <w:r w:rsidR="00590710">
        <w:rPr>
          <w:rFonts w:ascii="Verdana" w:hAnsi="Verdana"/>
          <w:b/>
          <w:lang w:val="fr-FR"/>
        </w:rPr>
        <w:t>de</w:t>
      </w:r>
      <w:r w:rsidRPr="00590710">
        <w:rPr>
          <w:rFonts w:ascii="Verdana" w:hAnsi="Verdana"/>
          <w:b/>
          <w:lang w:val="fr-FR"/>
        </w:rPr>
        <w:t xml:space="preserve"> </w:t>
      </w:r>
      <w:r w:rsidR="00590710" w:rsidRPr="00590710">
        <w:rPr>
          <w:rFonts w:ascii="Verdana" w:hAnsi="Verdana"/>
          <w:b/>
          <w:lang w:val="fr-FR"/>
        </w:rPr>
        <w:t>déclarations</w:t>
      </w:r>
    </w:p>
    <w:p w14:paraId="66508AE6" w14:textId="77777777" w:rsidR="00DE19AB" w:rsidRDefault="00DE19AB" w:rsidP="00835FAA">
      <w:pPr>
        <w:keepNext/>
        <w:tabs>
          <w:tab w:val="left" w:pos="709"/>
        </w:tabs>
        <w:spacing w:after="240" w:line="260" w:lineRule="exact"/>
        <w:jc w:val="both"/>
        <w:rPr>
          <w:rFonts w:ascii="Verdana" w:hAnsi="Verdana"/>
          <w:i/>
          <w:sz w:val="18"/>
          <w:szCs w:val="18"/>
          <w:lang w:val="en-GB"/>
        </w:rPr>
      </w:pPr>
      <w:r w:rsidRPr="0094569D">
        <w:rPr>
          <w:rFonts w:ascii="Verdana" w:hAnsi="Verdana"/>
          <w:i/>
          <w:sz w:val="18"/>
          <w:szCs w:val="18"/>
          <w:lang w:val="en-GB"/>
        </w:rPr>
        <w:t>Introduction</w:t>
      </w:r>
    </w:p>
    <w:p w14:paraId="479AFFE0" w14:textId="2F3CBA22" w:rsidR="00590710" w:rsidRPr="00D0716E" w:rsidRDefault="00590710" w:rsidP="00780FE2">
      <w:pPr>
        <w:pStyle w:val="Corpodeltesto"/>
        <w:numPr>
          <w:ilvl w:val="1"/>
          <w:numId w:val="25"/>
        </w:numPr>
        <w:tabs>
          <w:tab w:val="clear" w:pos="1080"/>
        </w:tabs>
        <w:spacing w:line="260" w:lineRule="exact"/>
        <w:ind w:left="0"/>
        <w:jc w:val="both"/>
        <w:rPr>
          <w:rFonts w:ascii="Verdana" w:hAnsi="Verdana"/>
          <w:sz w:val="18"/>
          <w:szCs w:val="18"/>
          <w:lang w:val="fr-FR"/>
        </w:rPr>
      </w:pPr>
      <w:r w:rsidRPr="00D0716E">
        <w:rPr>
          <w:rFonts w:ascii="Verdana" w:hAnsi="Verdana"/>
          <w:sz w:val="18"/>
          <w:szCs w:val="18"/>
          <w:lang w:val="fr-FR"/>
        </w:rPr>
        <w:t>Les</w:t>
      </w:r>
      <w:r w:rsidR="00DE19AB" w:rsidRPr="00D0716E">
        <w:rPr>
          <w:rFonts w:ascii="Verdana" w:hAnsi="Verdana"/>
          <w:sz w:val="18"/>
          <w:szCs w:val="18"/>
          <w:lang w:val="fr-FR"/>
        </w:rPr>
        <w:t xml:space="preserve"> </w:t>
      </w:r>
      <w:r w:rsidRPr="00D0716E">
        <w:rPr>
          <w:rFonts w:ascii="Verdana" w:hAnsi="Verdana"/>
          <w:sz w:val="18"/>
          <w:szCs w:val="18"/>
          <w:lang w:val="fr-FR"/>
        </w:rPr>
        <w:t>déclarations prévues par l</w:t>
      </w:r>
      <w:r w:rsidR="001F75F7" w:rsidRPr="00D0716E">
        <w:rPr>
          <w:rFonts w:ascii="Verdana" w:hAnsi="Verdana"/>
          <w:sz w:val="18"/>
          <w:szCs w:val="18"/>
          <w:lang w:val="fr-FR"/>
        </w:rPr>
        <w:t xml:space="preserve">es </w:t>
      </w:r>
      <w:r w:rsidRPr="00D0716E">
        <w:rPr>
          <w:rFonts w:ascii="Verdana" w:hAnsi="Verdana"/>
          <w:sz w:val="18"/>
          <w:szCs w:val="18"/>
          <w:lang w:val="fr-FR"/>
        </w:rPr>
        <w:t>a</w:t>
      </w:r>
      <w:r w:rsidR="00DE19AB" w:rsidRPr="00D0716E">
        <w:rPr>
          <w:rFonts w:ascii="Verdana" w:hAnsi="Verdana"/>
          <w:sz w:val="18"/>
          <w:szCs w:val="18"/>
          <w:lang w:val="fr-FR"/>
        </w:rPr>
        <w:t>rticle</w:t>
      </w:r>
      <w:r w:rsidR="001F75F7" w:rsidRPr="00D0716E">
        <w:rPr>
          <w:rFonts w:ascii="Verdana" w:hAnsi="Verdana"/>
          <w:sz w:val="18"/>
          <w:szCs w:val="18"/>
          <w:lang w:val="fr-FR"/>
        </w:rPr>
        <w:t>s</w:t>
      </w:r>
      <w:r w:rsidR="00DE19AB" w:rsidRPr="00D0716E">
        <w:rPr>
          <w:rFonts w:ascii="Verdana" w:hAnsi="Verdana"/>
          <w:sz w:val="18"/>
          <w:szCs w:val="18"/>
          <w:lang w:val="fr-FR"/>
        </w:rPr>
        <w:t xml:space="preserve"> </w:t>
      </w:r>
      <w:r w:rsidR="001F75F7" w:rsidRPr="00D0716E">
        <w:rPr>
          <w:rFonts w:ascii="Verdana" w:hAnsi="Verdana"/>
          <w:sz w:val="18"/>
          <w:szCs w:val="18"/>
          <w:lang w:val="fr-FR"/>
        </w:rPr>
        <w:t xml:space="preserve">48(2) et </w:t>
      </w:r>
      <w:r w:rsidR="00DE19AB" w:rsidRPr="00D0716E">
        <w:rPr>
          <w:rFonts w:ascii="Verdana" w:hAnsi="Verdana"/>
          <w:sz w:val="18"/>
          <w:szCs w:val="18"/>
          <w:lang w:val="fr-FR"/>
        </w:rPr>
        <w:t xml:space="preserve">54(2) </w:t>
      </w:r>
      <w:r w:rsidRPr="00D0716E">
        <w:rPr>
          <w:rFonts w:ascii="Verdana" w:hAnsi="Verdana"/>
          <w:sz w:val="18"/>
          <w:szCs w:val="18"/>
          <w:lang w:val="fr-FR"/>
        </w:rPr>
        <w:t xml:space="preserve">de la </w:t>
      </w:r>
      <w:r w:rsidR="00DE19AB" w:rsidRPr="00D0716E">
        <w:rPr>
          <w:rFonts w:ascii="Verdana" w:hAnsi="Verdana"/>
          <w:sz w:val="18"/>
          <w:szCs w:val="18"/>
          <w:lang w:val="fr-FR"/>
        </w:rPr>
        <w:t xml:space="preserve">Convention, </w:t>
      </w:r>
      <w:r w:rsidRPr="00D0716E">
        <w:rPr>
          <w:rFonts w:ascii="Verdana" w:hAnsi="Verdana"/>
          <w:sz w:val="18"/>
          <w:szCs w:val="18"/>
          <w:lang w:val="fr-FR"/>
        </w:rPr>
        <w:t>et par les a</w:t>
      </w:r>
      <w:r w:rsidR="00DE19AB" w:rsidRPr="00D0716E">
        <w:rPr>
          <w:rFonts w:ascii="Verdana" w:hAnsi="Verdana"/>
          <w:sz w:val="18"/>
          <w:szCs w:val="18"/>
          <w:lang w:val="fr-FR"/>
        </w:rPr>
        <w:t>rticles XXVII(</w:t>
      </w:r>
      <w:r w:rsidR="001F75F7" w:rsidRPr="00D0716E">
        <w:rPr>
          <w:rFonts w:ascii="Verdana" w:hAnsi="Verdana"/>
          <w:sz w:val="18"/>
          <w:szCs w:val="18"/>
          <w:lang w:val="fr-FR"/>
        </w:rPr>
        <w:t>4</w:t>
      </w:r>
      <w:r w:rsidR="00DE19AB" w:rsidRPr="00D0716E">
        <w:rPr>
          <w:rFonts w:ascii="Verdana" w:hAnsi="Verdana"/>
          <w:sz w:val="18"/>
          <w:szCs w:val="18"/>
          <w:lang w:val="fr-FR"/>
        </w:rPr>
        <w:t>)</w:t>
      </w:r>
      <w:r w:rsidR="001F75F7" w:rsidRPr="00D0716E">
        <w:rPr>
          <w:rFonts w:ascii="Verdana" w:hAnsi="Verdana"/>
          <w:sz w:val="18"/>
          <w:szCs w:val="18"/>
          <w:lang w:val="fr-FR"/>
        </w:rPr>
        <w:t xml:space="preserve">, XXXVII(2) et XLI(3) </w:t>
      </w:r>
      <w:r w:rsidRPr="00D0716E">
        <w:rPr>
          <w:rFonts w:ascii="Verdana" w:hAnsi="Verdana"/>
          <w:sz w:val="18"/>
          <w:szCs w:val="18"/>
          <w:lang w:val="fr-FR"/>
        </w:rPr>
        <w:t xml:space="preserve">du </w:t>
      </w:r>
      <w:r w:rsidR="00DE19AB" w:rsidRPr="00D0716E">
        <w:rPr>
          <w:rFonts w:ascii="Verdana" w:hAnsi="Verdana"/>
          <w:sz w:val="18"/>
          <w:szCs w:val="18"/>
          <w:lang w:val="fr-FR"/>
        </w:rPr>
        <w:t>Protocol</w:t>
      </w:r>
      <w:r w:rsidRPr="00D0716E">
        <w:rPr>
          <w:rFonts w:ascii="Verdana" w:hAnsi="Verdana"/>
          <w:sz w:val="18"/>
          <w:szCs w:val="18"/>
          <w:lang w:val="fr-FR"/>
        </w:rPr>
        <w:t xml:space="preserve">e </w:t>
      </w:r>
      <w:r w:rsidR="001F75F7" w:rsidRPr="00D0716E">
        <w:rPr>
          <w:rFonts w:ascii="Verdana" w:hAnsi="Verdana"/>
          <w:sz w:val="18"/>
          <w:szCs w:val="18"/>
          <w:lang w:val="fr-FR"/>
        </w:rPr>
        <w:t>spatial</w:t>
      </w:r>
      <w:r w:rsidR="00114BEE" w:rsidRPr="00D0716E">
        <w:rPr>
          <w:rFonts w:ascii="Verdana" w:hAnsi="Verdana"/>
          <w:sz w:val="18"/>
          <w:szCs w:val="18"/>
          <w:lang w:val="fr-FR"/>
        </w:rPr>
        <w:t xml:space="preserve"> </w:t>
      </w:r>
      <w:r w:rsidR="00DE19AB" w:rsidRPr="00590710">
        <w:rPr>
          <w:rStyle w:val="Rimandonotaapidipagina"/>
          <w:rFonts w:ascii="Verdana" w:hAnsi="Verdana"/>
          <w:sz w:val="18"/>
          <w:szCs w:val="18"/>
          <w:lang w:val="fr-FR"/>
        </w:rPr>
        <w:footnoteReference w:id="4"/>
      </w:r>
      <w:r w:rsidRPr="00D0716E">
        <w:rPr>
          <w:rFonts w:ascii="Verdana" w:hAnsi="Verdana"/>
          <w:sz w:val="18"/>
          <w:szCs w:val="18"/>
          <w:lang w:val="fr-FR"/>
        </w:rPr>
        <w:t>,</w:t>
      </w:r>
      <w:r w:rsidR="00DE19AB" w:rsidRPr="00D0716E">
        <w:rPr>
          <w:rFonts w:ascii="Verdana" w:hAnsi="Verdana"/>
          <w:sz w:val="18"/>
          <w:szCs w:val="18"/>
          <w:lang w:val="fr-FR"/>
        </w:rPr>
        <w:t xml:space="preserve"> </w:t>
      </w:r>
      <w:r w:rsidRPr="00D0716E">
        <w:rPr>
          <w:rFonts w:ascii="Verdana" w:hAnsi="Verdana"/>
          <w:sz w:val="18"/>
          <w:szCs w:val="18"/>
          <w:lang w:val="fr-FR"/>
        </w:rPr>
        <w:t>sont des déclarations obligatoires</w:t>
      </w:r>
      <w:r w:rsidR="00DE19AB" w:rsidRPr="00D0716E">
        <w:rPr>
          <w:rFonts w:ascii="Verdana" w:hAnsi="Verdana"/>
          <w:sz w:val="18"/>
          <w:szCs w:val="18"/>
          <w:lang w:val="fr-FR"/>
        </w:rPr>
        <w:t xml:space="preserve">. </w:t>
      </w:r>
      <w:r w:rsidRPr="00D0716E">
        <w:rPr>
          <w:rFonts w:ascii="Verdana" w:hAnsi="Verdana"/>
          <w:sz w:val="18"/>
          <w:szCs w:val="18"/>
          <w:lang w:val="fr-FR"/>
        </w:rPr>
        <w:t xml:space="preserve">Toutes les autres déclarations </w:t>
      </w:r>
      <w:r w:rsidR="00DC5BF4" w:rsidRPr="00D0716E">
        <w:rPr>
          <w:rFonts w:ascii="Verdana" w:hAnsi="Verdana"/>
          <w:sz w:val="18"/>
          <w:szCs w:val="18"/>
          <w:lang w:val="fr-FR"/>
        </w:rPr>
        <w:t xml:space="preserve">prévues par </w:t>
      </w:r>
      <w:smartTag w:uri="urn:schemas-microsoft-com:office:smarttags" w:element="PersonName">
        <w:smartTagPr>
          <w:attr w:name="ProductID" w:val="la Convention"/>
        </w:smartTagPr>
        <w:r w:rsidR="00DC5BF4" w:rsidRPr="00D0716E">
          <w:rPr>
            <w:rFonts w:ascii="Verdana" w:hAnsi="Verdana"/>
            <w:sz w:val="18"/>
            <w:szCs w:val="18"/>
            <w:lang w:val="fr-FR"/>
          </w:rPr>
          <w:t>la Convention</w:t>
        </w:r>
      </w:smartTag>
      <w:r w:rsidR="00DC5BF4" w:rsidRPr="00D0716E">
        <w:rPr>
          <w:rFonts w:ascii="Verdana" w:hAnsi="Verdana"/>
          <w:sz w:val="18"/>
          <w:szCs w:val="18"/>
          <w:lang w:val="fr-FR"/>
        </w:rPr>
        <w:t xml:space="preserve"> et le Protocole </w:t>
      </w:r>
      <w:r w:rsidR="001F75F7" w:rsidRPr="00D0716E">
        <w:rPr>
          <w:rFonts w:ascii="Verdana" w:hAnsi="Verdana"/>
          <w:sz w:val="18"/>
          <w:szCs w:val="18"/>
          <w:lang w:val="fr-FR"/>
        </w:rPr>
        <w:t xml:space="preserve">spatial </w:t>
      </w:r>
      <w:r w:rsidR="00DC5BF4" w:rsidRPr="00D0716E">
        <w:rPr>
          <w:rFonts w:ascii="Verdana" w:hAnsi="Verdana"/>
          <w:sz w:val="18"/>
          <w:szCs w:val="18"/>
          <w:lang w:val="fr-FR"/>
        </w:rPr>
        <w:t>sont optionnelles par nature.</w:t>
      </w:r>
      <w:r w:rsidR="002D5D53" w:rsidRPr="00D0716E">
        <w:rPr>
          <w:rFonts w:ascii="Verdana" w:hAnsi="Verdana"/>
          <w:sz w:val="18"/>
          <w:szCs w:val="18"/>
          <w:lang w:val="fr-FR"/>
        </w:rPr>
        <w:t xml:space="preserve"> </w:t>
      </w:r>
      <w:r w:rsidR="00D0716E" w:rsidRPr="00D0716E">
        <w:rPr>
          <w:rFonts w:ascii="Verdana" w:hAnsi="Verdana"/>
          <w:sz w:val="18"/>
          <w:szCs w:val="18"/>
          <w:lang w:val="fr-FR"/>
        </w:rPr>
        <w:t>Il existe également une catégorie de déclarations qui peuvent être faites à l</w:t>
      </w:r>
      <w:r w:rsidR="003E3D66">
        <w:rPr>
          <w:rFonts w:ascii="Verdana" w:hAnsi="Verdana"/>
          <w:sz w:val="18"/>
          <w:szCs w:val="18"/>
          <w:lang w:val="fr-FR"/>
        </w:rPr>
        <w:t>’</w:t>
      </w:r>
      <w:r w:rsidR="00D0716E" w:rsidRPr="00D0716E">
        <w:rPr>
          <w:rFonts w:ascii="Verdana" w:hAnsi="Verdana"/>
          <w:sz w:val="18"/>
          <w:szCs w:val="18"/>
          <w:lang w:val="fr-FR"/>
        </w:rPr>
        <w:t>égard d</w:t>
      </w:r>
      <w:r w:rsidR="00E84DB1">
        <w:rPr>
          <w:rFonts w:ascii="Verdana" w:hAnsi="Verdana"/>
          <w:sz w:val="18"/>
          <w:szCs w:val="18"/>
          <w:lang w:val="fr-FR"/>
        </w:rPr>
        <w:t xml:space="preserve">u droit </w:t>
      </w:r>
      <w:r w:rsidR="00E84DB1" w:rsidRPr="008E6E8E">
        <w:rPr>
          <w:rFonts w:ascii="Verdana" w:hAnsi="Verdana"/>
          <w:sz w:val="18"/>
          <w:szCs w:val="18"/>
          <w:lang w:val="fr-FR"/>
        </w:rPr>
        <w:t>interne</w:t>
      </w:r>
      <w:r w:rsidR="00D0716E" w:rsidRPr="008E6E8E">
        <w:rPr>
          <w:rFonts w:ascii="Verdana" w:hAnsi="Verdana"/>
          <w:sz w:val="18"/>
          <w:szCs w:val="18"/>
          <w:lang w:val="fr-FR"/>
        </w:rPr>
        <w:t xml:space="preserve"> d</w:t>
      </w:r>
      <w:r w:rsidR="003E3D66">
        <w:rPr>
          <w:rFonts w:ascii="Verdana" w:hAnsi="Verdana"/>
          <w:sz w:val="18"/>
          <w:szCs w:val="18"/>
          <w:lang w:val="fr-FR"/>
        </w:rPr>
        <w:t>’</w:t>
      </w:r>
      <w:r w:rsidR="00D0716E" w:rsidRPr="008E6E8E">
        <w:rPr>
          <w:rFonts w:ascii="Verdana" w:hAnsi="Verdana"/>
          <w:sz w:val="18"/>
          <w:szCs w:val="18"/>
          <w:lang w:val="fr-FR"/>
        </w:rPr>
        <w:t>un</w:t>
      </w:r>
      <w:r w:rsidR="00D0716E" w:rsidRPr="00D0716E">
        <w:rPr>
          <w:rFonts w:ascii="Verdana" w:hAnsi="Verdana"/>
          <w:sz w:val="18"/>
          <w:szCs w:val="18"/>
          <w:lang w:val="fr-FR"/>
        </w:rPr>
        <w:t xml:space="preserve"> État contractant et qui ne sont ni obligatoires, ni de nature </w:t>
      </w:r>
      <w:r w:rsidR="00E84DB1">
        <w:rPr>
          <w:rFonts w:ascii="Verdana" w:hAnsi="Verdana"/>
          <w:sz w:val="18"/>
          <w:szCs w:val="18"/>
          <w:lang w:val="fr-FR"/>
        </w:rPr>
        <w:t>“</w:t>
      </w:r>
      <w:r w:rsidR="00D0716E" w:rsidRPr="00E84DB1">
        <w:rPr>
          <w:rFonts w:ascii="Verdana" w:hAnsi="Verdana"/>
          <w:i/>
          <w:iCs/>
          <w:sz w:val="18"/>
          <w:szCs w:val="18"/>
          <w:lang w:val="fr-FR"/>
        </w:rPr>
        <w:t>opt-in</w:t>
      </w:r>
      <w:r w:rsidR="00217362">
        <w:rPr>
          <w:rFonts w:ascii="Verdana" w:hAnsi="Verdana"/>
          <w:sz w:val="18"/>
          <w:szCs w:val="18"/>
          <w:lang w:val="fr-FR"/>
        </w:rPr>
        <w:t>”</w:t>
      </w:r>
      <w:r w:rsidR="00D0716E" w:rsidRPr="00D0716E">
        <w:rPr>
          <w:rFonts w:ascii="Verdana" w:hAnsi="Verdana"/>
          <w:sz w:val="18"/>
          <w:szCs w:val="18"/>
          <w:lang w:val="fr-FR"/>
        </w:rPr>
        <w:t xml:space="preserve"> ou </w:t>
      </w:r>
      <w:r w:rsidR="00E84DB1">
        <w:rPr>
          <w:rFonts w:ascii="Verdana" w:hAnsi="Verdana"/>
          <w:sz w:val="18"/>
          <w:szCs w:val="18"/>
          <w:lang w:val="fr-FR"/>
        </w:rPr>
        <w:t>“</w:t>
      </w:r>
      <w:r w:rsidR="00D0716E" w:rsidRPr="00E84DB1">
        <w:rPr>
          <w:rFonts w:ascii="Verdana" w:hAnsi="Verdana"/>
          <w:i/>
          <w:iCs/>
          <w:sz w:val="18"/>
          <w:szCs w:val="18"/>
          <w:lang w:val="fr-FR"/>
        </w:rPr>
        <w:t>opt-out</w:t>
      </w:r>
      <w:r w:rsidR="00217362">
        <w:rPr>
          <w:rFonts w:ascii="Verdana" w:hAnsi="Verdana"/>
          <w:sz w:val="18"/>
          <w:szCs w:val="18"/>
          <w:lang w:val="fr-FR"/>
        </w:rPr>
        <w:t>”</w:t>
      </w:r>
      <w:r w:rsidR="00D0716E" w:rsidRPr="00D0716E">
        <w:rPr>
          <w:rFonts w:ascii="Verdana" w:hAnsi="Verdana"/>
          <w:sz w:val="18"/>
          <w:szCs w:val="18"/>
          <w:lang w:val="fr-FR"/>
        </w:rPr>
        <w:t>.</w:t>
      </w:r>
    </w:p>
    <w:p w14:paraId="445681D8" w14:textId="77777777" w:rsidR="00DE19AB" w:rsidRPr="00C7163C" w:rsidRDefault="00DC5BF4" w:rsidP="00780FE2">
      <w:pPr>
        <w:tabs>
          <w:tab w:val="left" w:pos="709"/>
        </w:tabs>
        <w:spacing w:before="240" w:after="240" w:line="260" w:lineRule="exact"/>
        <w:jc w:val="both"/>
        <w:rPr>
          <w:rFonts w:ascii="Verdana" w:hAnsi="Verdana"/>
          <w:i/>
          <w:sz w:val="18"/>
          <w:szCs w:val="18"/>
          <w:lang w:val="fr-FR"/>
        </w:rPr>
      </w:pPr>
      <w:r w:rsidRPr="00C7163C">
        <w:rPr>
          <w:rFonts w:ascii="Verdana" w:hAnsi="Verdana"/>
          <w:i/>
          <w:sz w:val="18"/>
          <w:szCs w:val="18"/>
          <w:lang w:val="fr-FR"/>
        </w:rPr>
        <w:t>Dé</w:t>
      </w:r>
      <w:r w:rsidR="00DE19AB" w:rsidRPr="00C7163C">
        <w:rPr>
          <w:rFonts w:ascii="Verdana" w:hAnsi="Verdana"/>
          <w:i/>
          <w:sz w:val="18"/>
          <w:szCs w:val="18"/>
          <w:lang w:val="fr-FR"/>
        </w:rPr>
        <w:t>claration</w:t>
      </w:r>
      <w:r w:rsidR="00D0716E">
        <w:rPr>
          <w:rFonts w:ascii="Verdana" w:hAnsi="Verdana"/>
          <w:i/>
          <w:sz w:val="18"/>
          <w:szCs w:val="18"/>
          <w:lang w:val="fr-FR"/>
        </w:rPr>
        <w:t>s</w:t>
      </w:r>
      <w:r w:rsidR="00DE19AB" w:rsidRPr="00C7163C">
        <w:rPr>
          <w:rFonts w:ascii="Verdana" w:hAnsi="Verdana"/>
          <w:i/>
          <w:sz w:val="18"/>
          <w:szCs w:val="18"/>
          <w:lang w:val="fr-FR"/>
        </w:rPr>
        <w:t xml:space="preserve"> </w:t>
      </w:r>
      <w:r w:rsidRPr="00C7163C">
        <w:rPr>
          <w:rFonts w:ascii="Verdana" w:hAnsi="Verdana"/>
          <w:i/>
          <w:sz w:val="18"/>
          <w:szCs w:val="18"/>
          <w:lang w:val="fr-FR"/>
        </w:rPr>
        <w:t>obligatoire</w:t>
      </w:r>
      <w:r w:rsidR="00D0716E">
        <w:rPr>
          <w:rFonts w:ascii="Verdana" w:hAnsi="Verdana"/>
          <w:i/>
          <w:sz w:val="18"/>
          <w:szCs w:val="18"/>
          <w:lang w:val="fr-FR"/>
        </w:rPr>
        <w:t>s</w:t>
      </w:r>
      <w:r w:rsidR="00416300">
        <w:rPr>
          <w:rFonts w:ascii="Verdana" w:hAnsi="Verdana"/>
          <w:i/>
          <w:sz w:val="18"/>
          <w:szCs w:val="18"/>
          <w:lang w:val="fr-FR"/>
        </w:rPr>
        <w:t xml:space="preserve"> </w:t>
      </w:r>
      <w:r w:rsidR="00DE19AB" w:rsidRPr="00C7163C">
        <w:rPr>
          <w:rFonts w:ascii="Verdana" w:hAnsi="Verdana"/>
          <w:i/>
          <w:sz w:val="18"/>
          <w:szCs w:val="18"/>
          <w:lang w:val="fr-FR"/>
        </w:rPr>
        <w:t>(</w:t>
      </w:r>
      <w:r w:rsidR="00D0716E">
        <w:rPr>
          <w:rFonts w:ascii="Verdana" w:hAnsi="Verdana"/>
          <w:i/>
          <w:sz w:val="18"/>
          <w:szCs w:val="18"/>
          <w:lang w:val="fr-FR"/>
        </w:rPr>
        <w:t>É</w:t>
      </w:r>
      <w:r w:rsidRPr="00C7163C">
        <w:rPr>
          <w:rFonts w:ascii="Verdana" w:hAnsi="Verdana"/>
          <w:i/>
          <w:sz w:val="18"/>
          <w:szCs w:val="18"/>
          <w:lang w:val="fr-FR"/>
        </w:rPr>
        <w:t>tats c</w:t>
      </w:r>
      <w:r w:rsidR="00DE19AB" w:rsidRPr="00C7163C">
        <w:rPr>
          <w:rFonts w:ascii="Verdana" w:hAnsi="Verdana"/>
          <w:i/>
          <w:sz w:val="18"/>
          <w:szCs w:val="18"/>
          <w:lang w:val="fr-FR"/>
        </w:rPr>
        <w:t>ontract</w:t>
      </w:r>
      <w:r w:rsidRPr="00C7163C">
        <w:rPr>
          <w:rFonts w:ascii="Verdana" w:hAnsi="Verdana"/>
          <w:i/>
          <w:sz w:val="18"/>
          <w:szCs w:val="18"/>
          <w:lang w:val="fr-FR"/>
        </w:rPr>
        <w:t>a</w:t>
      </w:r>
      <w:r w:rsidR="00DE19AB" w:rsidRPr="00C7163C">
        <w:rPr>
          <w:rFonts w:ascii="Verdana" w:hAnsi="Verdana"/>
          <w:i/>
          <w:sz w:val="18"/>
          <w:szCs w:val="18"/>
          <w:lang w:val="fr-FR"/>
        </w:rPr>
        <w:t>n</w:t>
      </w:r>
      <w:r w:rsidRPr="00C7163C">
        <w:rPr>
          <w:rFonts w:ascii="Verdana" w:hAnsi="Verdana"/>
          <w:i/>
          <w:sz w:val="18"/>
          <w:szCs w:val="18"/>
          <w:lang w:val="fr-FR"/>
        </w:rPr>
        <w:t>ts</w:t>
      </w:r>
      <w:r w:rsidR="00DE19AB" w:rsidRPr="00C7163C">
        <w:rPr>
          <w:rFonts w:ascii="Verdana" w:hAnsi="Verdana"/>
          <w:i/>
          <w:sz w:val="18"/>
          <w:szCs w:val="18"/>
          <w:lang w:val="fr-FR"/>
        </w:rPr>
        <w:t>)</w:t>
      </w:r>
    </w:p>
    <w:p w14:paraId="77542E78" w14:textId="5F0BD183" w:rsidR="00C7163C" w:rsidRPr="00EF2416" w:rsidRDefault="00C7163C" w:rsidP="00425192">
      <w:pPr>
        <w:numPr>
          <w:ilvl w:val="1"/>
          <w:numId w:val="25"/>
        </w:numPr>
        <w:tabs>
          <w:tab w:val="clear" w:pos="1080"/>
        </w:tabs>
        <w:autoSpaceDE w:val="0"/>
        <w:autoSpaceDN w:val="0"/>
        <w:adjustRightInd w:val="0"/>
        <w:spacing w:after="240" w:line="260" w:lineRule="exact"/>
        <w:ind w:left="0"/>
        <w:jc w:val="both"/>
        <w:rPr>
          <w:rFonts w:ascii="Verdana" w:hAnsi="Verdana"/>
          <w:sz w:val="18"/>
          <w:szCs w:val="18"/>
          <w:lang w:val="fr-FR"/>
        </w:rPr>
      </w:pPr>
      <w:r w:rsidRPr="00EF2416">
        <w:rPr>
          <w:rFonts w:ascii="Verdana" w:hAnsi="Verdana"/>
          <w:sz w:val="18"/>
          <w:szCs w:val="18"/>
          <w:lang w:val="fr-FR"/>
        </w:rPr>
        <w:t xml:space="preserve">La Convention prévoit pour les </w:t>
      </w:r>
      <w:r w:rsidR="00D0716E" w:rsidRPr="00EF2416">
        <w:rPr>
          <w:rFonts w:ascii="Verdana" w:hAnsi="Verdana"/>
          <w:sz w:val="18"/>
          <w:szCs w:val="18"/>
          <w:lang w:val="fr-FR"/>
        </w:rPr>
        <w:t>É</w:t>
      </w:r>
      <w:r w:rsidRPr="00EF2416">
        <w:rPr>
          <w:rFonts w:ascii="Verdana" w:hAnsi="Verdana"/>
          <w:sz w:val="18"/>
          <w:szCs w:val="18"/>
          <w:lang w:val="fr-FR"/>
        </w:rPr>
        <w:t>tats contractants une déclaration obligatoire. Il s</w:t>
      </w:r>
      <w:r w:rsidR="003E3D66" w:rsidRPr="00EF2416">
        <w:rPr>
          <w:rFonts w:ascii="Verdana" w:hAnsi="Verdana"/>
          <w:sz w:val="18"/>
          <w:szCs w:val="18"/>
          <w:lang w:val="fr-FR"/>
        </w:rPr>
        <w:t>’</w:t>
      </w:r>
      <w:r w:rsidRPr="00EF2416">
        <w:rPr>
          <w:rFonts w:ascii="Verdana" w:hAnsi="Verdana"/>
          <w:sz w:val="18"/>
          <w:szCs w:val="18"/>
          <w:lang w:val="fr-FR"/>
        </w:rPr>
        <w:t>agit de la déclaration prévue par l</w:t>
      </w:r>
      <w:r w:rsidR="003E3D66" w:rsidRPr="00EF2416">
        <w:rPr>
          <w:rFonts w:ascii="Verdana" w:hAnsi="Verdana"/>
          <w:sz w:val="18"/>
          <w:szCs w:val="18"/>
          <w:lang w:val="fr-FR"/>
        </w:rPr>
        <w:t>’</w:t>
      </w:r>
      <w:r w:rsidRPr="00EF2416">
        <w:rPr>
          <w:rFonts w:ascii="Verdana" w:hAnsi="Verdana"/>
          <w:sz w:val="18"/>
          <w:szCs w:val="18"/>
          <w:lang w:val="fr-FR"/>
        </w:rPr>
        <w:t xml:space="preserve">article 54(2) de </w:t>
      </w:r>
      <w:smartTag w:uri="urn:schemas-microsoft-com:office:smarttags" w:element="PersonName">
        <w:smartTagPr>
          <w:attr w:name="ProductID" w:val="la Convention"/>
        </w:smartTagPr>
        <w:r w:rsidRPr="00EF2416">
          <w:rPr>
            <w:rFonts w:ascii="Verdana" w:hAnsi="Verdana"/>
            <w:sz w:val="18"/>
            <w:szCs w:val="18"/>
            <w:lang w:val="fr-FR"/>
          </w:rPr>
          <w:t>la Convention</w:t>
        </w:r>
      </w:smartTag>
      <w:r w:rsidR="0012457D" w:rsidRPr="00EF2416">
        <w:rPr>
          <w:rFonts w:ascii="Verdana" w:hAnsi="Verdana"/>
          <w:sz w:val="18"/>
          <w:szCs w:val="18"/>
          <w:lang w:val="fr-FR"/>
        </w:rPr>
        <w:t xml:space="preserve"> qu</w:t>
      </w:r>
      <w:r w:rsidR="00416300" w:rsidRPr="00EF2416">
        <w:rPr>
          <w:rFonts w:ascii="Verdana" w:hAnsi="Verdana"/>
          <w:sz w:val="18"/>
          <w:szCs w:val="18"/>
          <w:lang w:val="fr-FR"/>
        </w:rPr>
        <w:t xml:space="preserve">i précise </w:t>
      </w:r>
      <w:r w:rsidR="0012457D" w:rsidRPr="00EF2416">
        <w:rPr>
          <w:rFonts w:ascii="Verdana" w:hAnsi="Verdana"/>
          <w:sz w:val="18"/>
          <w:szCs w:val="18"/>
          <w:lang w:val="fr-FR"/>
        </w:rPr>
        <w:t>si certaines mesures peuvent ou non être exercées seulement avec l</w:t>
      </w:r>
      <w:r w:rsidR="003E3D66" w:rsidRPr="00EF2416">
        <w:rPr>
          <w:rFonts w:ascii="Verdana" w:hAnsi="Verdana"/>
          <w:sz w:val="18"/>
          <w:szCs w:val="18"/>
          <w:lang w:val="fr-FR"/>
        </w:rPr>
        <w:t>’</w:t>
      </w:r>
      <w:r w:rsidR="0012457D" w:rsidRPr="00EF2416">
        <w:rPr>
          <w:rFonts w:ascii="Verdana" w:hAnsi="Verdana"/>
          <w:sz w:val="18"/>
          <w:szCs w:val="18"/>
          <w:lang w:val="fr-FR"/>
        </w:rPr>
        <w:t>intervention du tribunal. L</w:t>
      </w:r>
      <w:r w:rsidR="003E3D66" w:rsidRPr="00EF2416">
        <w:rPr>
          <w:rFonts w:ascii="Verdana" w:hAnsi="Verdana"/>
          <w:sz w:val="18"/>
          <w:szCs w:val="18"/>
          <w:lang w:val="fr-FR"/>
        </w:rPr>
        <w:t>’</w:t>
      </w:r>
      <w:r w:rsidR="0012457D" w:rsidRPr="00EF2416">
        <w:rPr>
          <w:rFonts w:ascii="Verdana" w:hAnsi="Verdana"/>
          <w:sz w:val="18"/>
          <w:szCs w:val="18"/>
          <w:lang w:val="fr-FR"/>
        </w:rPr>
        <w:t xml:space="preserve">article 54(2) de </w:t>
      </w:r>
      <w:smartTag w:uri="urn:schemas-microsoft-com:office:smarttags" w:element="PersonName">
        <w:smartTagPr>
          <w:attr w:name="ProductID" w:val="la Convention"/>
        </w:smartTagPr>
        <w:r w:rsidR="0012457D" w:rsidRPr="00EF2416">
          <w:rPr>
            <w:rFonts w:ascii="Verdana" w:hAnsi="Verdana"/>
            <w:sz w:val="18"/>
            <w:szCs w:val="18"/>
            <w:lang w:val="fr-FR"/>
          </w:rPr>
          <w:t>la Convention</w:t>
        </w:r>
      </w:smartTag>
      <w:r w:rsidR="0012457D" w:rsidRPr="00EF2416">
        <w:rPr>
          <w:rFonts w:ascii="Verdana" w:hAnsi="Verdana"/>
          <w:sz w:val="18"/>
          <w:szCs w:val="18"/>
          <w:lang w:val="fr-FR"/>
        </w:rPr>
        <w:t xml:space="preserve"> prévoit que cette déclaration </w:t>
      </w:r>
      <w:r w:rsidR="0012457D" w:rsidRPr="00EF2416">
        <w:rPr>
          <w:rFonts w:ascii="Verdana" w:hAnsi="Verdana"/>
          <w:i/>
          <w:sz w:val="18"/>
          <w:szCs w:val="18"/>
          <w:lang w:val="fr-FR"/>
        </w:rPr>
        <w:t>doit</w:t>
      </w:r>
      <w:r w:rsidR="0012457D" w:rsidRPr="00EF2416">
        <w:rPr>
          <w:rFonts w:ascii="Verdana" w:hAnsi="Verdana"/>
          <w:sz w:val="18"/>
          <w:szCs w:val="18"/>
          <w:lang w:val="fr-FR"/>
        </w:rPr>
        <w:t xml:space="preserve"> être faite au moment de la </w:t>
      </w:r>
      <w:r w:rsidR="0012457D" w:rsidRPr="00EF2416">
        <w:rPr>
          <w:rFonts w:ascii="Verdana" w:hAnsi="Verdana"/>
          <w:sz w:val="18"/>
          <w:szCs w:val="18"/>
          <w:lang w:val="fr-FR" w:eastAsia="ja-JP"/>
        </w:rPr>
        <w:t>ratification, de l</w:t>
      </w:r>
      <w:r w:rsidR="003E3D66" w:rsidRPr="00EF2416">
        <w:rPr>
          <w:rFonts w:ascii="Verdana" w:hAnsi="Verdana"/>
          <w:sz w:val="18"/>
          <w:szCs w:val="18"/>
          <w:lang w:val="fr-FR" w:eastAsia="ja-JP"/>
        </w:rPr>
        <w:t>’</w:t>
      </w:r>
      <w:r w:rsidR="0012457D" w:rsidRPr="00EF2416">
        <w:rPr>
          <w:rFonts w:ascii="Verdana" w:hAnsi="Verdana"/>
          <w:sz w:val="18"/>
          <w:szCs w:val="18"/>
          <w:lang w:val="fr-FR" w:eastAsia="ja-JP"/>
        </w:rPr>
        <w:t>acceptation, de l</w:t>
      </w:r>
      <w:r w:rsidR="003E3D66" w:rsidRPr="00EF2416">
        <w:rPr>
          <w:rFonts w:ascii="Verdana" w:hAnsi="Verdana"/>
          <w:sz w:val="18"/>
          <w:szCs w:val="18"/>
          <w:lang w:val="fr-FR" w:eastAsia="ja-JP"/>
        </w:rPr>
        <w:t>’</w:t>
      </w:r>
      <w:r w:rsidR="0012457D" w:rsidRPr="00EF2416">
        <w:rPr>
          <w:rFonts w:ascii="Verdana" w:hAnsi="Verdana"/>
          <w:sz w:val="18"/>
          <w:szCs w:val="18"/>
          <w:lang w:val="fr-FR" w:eastAsia="ja-JP"/>
        </w:rPr>
        <w:t xml:space="preserve">approbation du Protocole </w:t>
      </w:r>
      <w:r w:rsidR="00D0716E" w:rsidRPr="00EF2416">
        <w:rPr>
          <w:rFonts w:ascii="Verdana" w:hAnsi="Verdana"/>
          <w:sz w:val="18"/>
          <w:szCs w:val="18"/>
          <w:lang w:val="fr-FR" w:eastAsia="ja-JP"/>
        </w:rPr>
        <w:t>spatial</w:t>
      </w:r>
      <w:r w:rsidR="00416300" w:rsidRPr="00EF2416">
        <w:rPr>
          <w:rFonts w:ascii="Verdana" w:hAnsi="Verdana"/>
          <w:sz w:val="18"/>
          <w:szCs w:val="18"/>
          <w:lang w:val="fr-FR" w:eastAsia="ja-JP"/>
        </w:rPr>
        <w:t>,</w:t>
      </w:r>
      <w:r w:rsidR="0012457D" w:rsidRPr="00EF2416">
        <w:rPr>
          <w:rFonts w:ascii="Verdana" w:hAnsi="Verdana"/>
          <w:sz w:val="18"/>
          <w:szCs w:val="18"/>
          <w:lang w:val="fr-FR" w:eastAsia="ja-JP"/>
        </w:rPr>
        <w:t xml:space="preserve"> ou de l</w:t>
      </w:r>
      <w:r w:rsidR="003E3D66" w:rsidRPr="00EF2416">
        <w:rPr>
          <w:rFonts w:ascii="Verdana" w:hAnsi="Verdana"/>
          <w:sz w:val="18"/>
          <w:szCs w:val="18"/>
          <w:lang w:val="fr-FR" w:eastAsia="ja-JP"/>
        </w:rPr>
        <w:t>’</w:t>
      </w:r>
      <w:r w:rsidR="0012457D" w:rsidRPr="00EF2416">
        <w:rPr>
          <w:rFonts w:ascii="Verdana" w:hAnsi="Verdana"/>
          <w:sz w:val="18"/>
          <w:szCs w:val="18"/>
          <w:lang w:val="fr-FR" w:eastAsia="ja-JP"/>
        </w:rPr>
        <w:t>adhésion. Pour cette raison, les instruments de ratification, d</w:t>
      </w:r>
      <w:r w:rsidR="003E3D66" w:rsidRPr="00EF2416">
        <w:rPr>
          <w:rFonts w:ascii="Verdana" w:hAnsi="Verdana"/>
          <w:sz w:val="18"/>
          <w:szCs w:val="18"/>
          <w:lang w:val="fr-FR" w:eastAsia="ja-JP"/>
        </w:rPr>
        <w:t>’</w:t>
      </w:r>
      <w:r w:rsidR="0012457D" w:rsidRPr="00EF2416">
        <w:rPr>
          <w:rFonts w:ascii="Verdana" w:hAnsi="Verdana"/>
          <w:sz w:val="18"/>
          <w:szCs w:val="18"/>
          <w:lang w:val="fr-FR" w:eastAsia="ja-JP"/>
        </w:rPr>
        <w:t>acceptation, d</w:t>
      </w:r>
      <w:r w:rsidR="003E3D66" w:rsidRPr="00EF2416">
        <w:rPr>
          <w:rFonts w:ascii="Verdana" w:hAnsi="Verdana"/>
          <w:sz w:val="18"/>
          <w:szCs w:val="18"/>
          <w:lang w:val="fr-FR" w:eastAsia="ja-JP"/>
        </w:rPr>
        <w:t>’</w:t>
      </w:r>
      <w:r w:rsidR="0012457D" w:rsidRPr="00EF2416">
        <w:rPr>
          <w:rFonts w:ascii="Verdana" w:hAnsi="Verdana"/>
          <w:sz w:val="18"/>
          <w:szCs w:val="18"/>
          <w:lang w:val="fr-FR" w:eastAsia="ja-JP"/>
        </w:rPr>
        <w:t xml:space="preserve">approbation du Protocole </w:t>
      </w:r>
      <w:r w:rsidR="00D0716E" w:rsidRPr="00EF2416">
        <w:rPr>
          <w:rFonts w:ascii="Verdana" w:hAnsi="Verdana"/>
          <w:sz w:val="18"/>
          <w:szCs w:val="18"/>
          <w:lang w:val="fr-FR" w:eastAsia="ja-JP"/>
        </w:rPr>
        <w:t>spatial</w:t>
      </w:r>
      <w:r w:rsidR="0012457D" w:rsidRPr="00EF2416">
        <w:rPr>
          <w:rFonts w:ascii="Verdana" w:hAnsi="Verdana"/>
          <w:sz w:val="18"/>
          <w:szCs w:val="18"/>
          <w:lang w:val="fr-FR" w:eastAsia="ja-JP"/>
        </w:rPr>
        <w:t>, ou d</w:t>
      </w:r>
      <w:r w:rsidR="003E3D66" w:rsidRPr="00EF2416">
        <w:rPr>
          <w:rFonts w:ascii="Verdana" w:hAnsi="Verdana"/>
          <w:sz w:val="18"/>
          <w:szCs w:val="18"/>
          <w:lang w:val="fr-FR" w:eastAsia="ja-JP"/>
        </w:rPr>
        <w:t>’</w:t>
      </w:r>
      <w:r w:rsidR="0012457D" w:rsidRPr="00EF2416">
        <w:rPr>
          <w:rFonts w:ascii="Verdana" w:hAnsi="Verdana"/>
          <w:sz w:val="18"/>
          <w:szCs w:val="18"/>
          <w:lang w:val="fr-FR" w:eastAsia="ja-JP"/>
        </w:rPr>
        <w:t>adhésion, ne pourront être acceptés par le Dépositaire, s</w:t>
      </w:r>
      <w:r w:rsidR="003E3D66" w:rsidRPr="00EF2416">
        <w:rPr>
          <w:rFonts w:ascii="Verdana" w:hAnsi="Verdana"/>
          <w:sz w:val="18"/>
          <w:szCs w:val="18"/>
          <w:lang w:val="fr-FR" w:eastAsia="ja-JP"/>
        </w:rPr>
        <w:t>’</w:t>
      </w:r>
      <w:r w:rsidR="0012457D" w:rsidRPr="00EF2416">
        <w:rPr>
          <w:rFonts w:ascii="Verdana" w:hAnsi="Verdana"/>
          <w:sz w:val="18"/>
          <w:szCs w:val="18"/>
          <w:lang w:val="fr-FR" w:eastAsia="ja-JP"/>
        </w:rPr>
        <w:t>ils ne sont pas accompagnés par la déclaration obligatoire en vertu de l</w:t>
      </w:r>
      <w:r w:rsidR="003E3D66" w:rsidRPr="00EF2416">
        <w:rPr>
          <w:rFonts w:ascii="Verdana" w:hAnsi="Verdana"/>
          <w:sz w:val="18"/>
          <w:szCs w:val="18"/>
          <w:lang w:val="fr-FR" w:eastAsia="ja-JP"/>
        </w:rPr>
        <w:t>’</w:t>
      </w:r>
      <w:r w:rsidR="0012457D" w:rsidRPr="00EF2416">
        <w:rPr>
          <w:rFonts w:ascii="Verdana" w:hAnsi="Verdana"/>
          <w:sz w:val="18"/>
          <w:szCs w:val="18"/>
          <w:lang w:val="fr-FR" w:eastAsia="ja-JP"/>
        </w:rPr>
        <w:t xml:space="preserve">article 54(2) de </w:t>
      </w:r>
      <w:smartTag w:uri="urn:schemas-microsoft-com:office:smarttags" w:element="PersonName">
        <w:smartTagPr>
          <w:attr w:name="ProductID" w:val="la Convention."/>
        </w:smartTagPr>
        <w:r w:rsidR="0012457D" w:rsidRPr="00EF2416">
          <w:rPr>
            <w:rFonts w:ascii="Verdana" w:hAnsi="Verdana"/>
            <w:sz w:val="18"/>
            <w:szCs w:val="18"/>
            <w:lang w:val="fr-FR" w:eastAsia="ja-JP"/>
          </w:rPr>
          <w:t>la Convention.</w:t>
        </w:r>
      </w:smartTag>
    </w:p>
    <w:p w14:paraId="35B18865" w14:textId="387EA045" w:rsidR="00DE19AB" w:rsidRDefault="00132190" w:rsidP="0045562F">
      <w:pPr>
        <w:pStyle w:val="Corpodeltesto"/>
        <w:numPr>
          <w:ilvl w:val="1"/>
          <w:numId w:val="25"/>
        </w:numPr>
        <w:tabs>
          <w:tab w:val="clear" w:pos="1080"/>
        </w:tabs>
        <w:spacing w:after="240" w:line="260" w:lineRule="exact"/>
        <w:ind w:left="0"/>
        <w:jc w:val="both"/>
        <w:rPr>
          <w:rStyle w:val="StileRimandonotaapidipagina12pt"/>
          <w:rFonts w:ascii="Verdana" w:hAnsi="Verdana"/>
          <w:sz w:val="18"/>
          <w:szCs w:val="18"/>
          <w:vertAlign w:val="baseline"/>
          <w:lang w:val="fr-FR"/>
        </w:rPr>
      </w:pPr>
      <w:r w:rsidRPr="00F674FB">
        <w:rPr>
          <w:rFonts w:ascii="Verdana" w:hAnsi="Verdana"/>
          <w:sz w:val="18"/>
          <w:szCs w:val="18"/>
          <w:lang w:val="fr-FR"/>
        </w:rPr>
        <w:t>Toutefois</w:t>
      </w:r>
      <w:r w:rsidR="00DE19AB" w:rsidRPr="00F674FB">
        <w:rPr>
          <w:rFonts w:ascii="Verdana" w:hAnsi="Verdana"/>
          <w:sz w:val="18"/>
          <w:szCs w:val="18"/>
          <w:lang w:val="fr-FR"/>
        </w:rPr>
        <w:t xml:space="preserve">, </w:t>
      </w:r>
      <w:r w:rsidR="000707E5" w:rsidRPr="00F674FB">
        <w:rPr>
          <w:rFonts w:ascii="Verdana" w:hAnsi="Verdana"/>
          <w:sz w:val="18"/>
          <w:szCs w:val="18"/>
          <w:lang w:val="fr-FR"/>
        </w:rPr>
        <w:t xml:space="preserve">un </w:t>
      </w:r>
      <w:r w:rsidR="004C5490" w:rsidRPr="00F674FB">
        <w:rPr>
          <w:rFonts w:ascii="Verdana" w:hAnsi="Verdana"/>
          <w:sz w:val="18"/>
          <w:szCs w:val="18"/>
          <w:lang w:val="fr-FR"/>
        </w:rPr>
        <w:t>État</w:t>
      </w:r>
      <w:r w:rsidR="000707E5" w:rsidRPr="00F674FB">
        <w:rPr>
          <w:rFonts w:ascii="Verdana" w:hAnsi="Verdana"/>
          <w:sz w:val="18"/>
          <w:szCs w:val="18"/>
          <w:lang w:val="fr-FR"/>
        </w:rPr>
        <w:t xml:space="preserve"> contractant qui a pré</w:t>
      </w:r>
      <w:r w:rsidR="00F674FB" w:rsidRPr="00F674FB">
        <w:rPr>
          <w:rFonts w:ascii="Verdana" w:hAnsi="Verdana"/>
          <w:sz w:val="18"/>
          <w:szCs w:val="18"/>
          <w:lang w:val="fr-FR"/>
        </w:rPr>
        <w:t>cédemment</w:t>
      </w:r>
      <w:r w:rsidR="000707E5" w:rsidRPr="00F674FB">
        <w:rPr>
          <w:rFonts w:ascii="Verdana" w:hAnsi="Verdana"/>
          <w:sz w:val="18"/>
          <w:szCs w:val="18"/>
          <w:lang w:val="fr-FR"/>
        </w:rPr>
        <w:t xml:space="preserve"> déposé une déclaration en vertu de l</w:t>
      </w:r>
      <w:r w:rsidR="003E3D66">
        <w:rPr>
          <w:rFonts w:ascii="Verdana" w:hAnsi="Verdana"/>
          <w:sz w:val="18"/>
          <w:szCs w:val="18"/>
          <w:lang w:val="fr-FR"/>
        </w:rPr>
        <w:t>’</w:t>
      </w:r>
      <w:r w:rsidR="000707E5" w:rsidRPr="00F674FB">
        <w:rPr>
          <w:rFonts w:ascii="Verdana" w:hAnsi="Verdana"/>
          <w:sz w:val="18"/>
          <w:szCs w:val="18"/>
          <w:lang w:val="fr-FR"/>
        </w:rPr>
        <w:t>ar</w:t>
      </w:r>
      <w:r w:rsidR="00DE19AB" w:rsidRPr="00F674FB">
        <w:rPr>
          <w:rFonts w:ascii="Verdana" w:hAnsi="Verdana"/>
          <w:sz w:val="18"/>
          <w:szCs w:val="18"/>
          <w:lang w:val="fr-FR"/>
        </w:rPr>
        <w:t xml:space="preserve">ticle 54(2) </w:t>
      </w:r>
      <w:r w:rsidR="000707E5" w:rsidRPr="00F674FB">
        <w:rPr>
          <w:rFonts w:ascii="Verdana" w:hAnsi="Verdana"/>
          <w:sz w:val="18"/>
          <w:szCs w:val="18"/>
          <w:lang w:val="fr-FR"/>
        </w:rPr>
        <w:t xml:space="preserve">de la </w:t>
      </w:r>
      <w:r w:rsidR="00DE19AB" w:rsidRPr="00F674FB">
        <w:rPr>
          <w:rFonts w:ascii="Verdana" w:hAnsi="Verdana"/>
          <w:sz w:val="18"/>
          <w:szCs w:val="18"/>
          <w:lang w:val="fr-FR"/>
        </w:rPr>
        <w:t xml:space="preserve">Convention </w:t>
      </w:r>
      <w:r w:rsidR="000707E5" w:rsidRPr="00F674FB">
        <w:rPr>
          <w:rFonts w:ascii="Verdana" w:hAnsi="Verdana"/>
          <w:sz w:val="18"/>
          <w:szCs w:val="18"/>
          <w:lang w:val="fr-FR"/>
        </w:rPr>
        <w:t xml:space="preserve">lors de sa </w:t>
      </w:r>
      <w:r w:rsidR="00DE19AB" w:rsidRPr="00F674FB">
        <w:rPr>
          <w:rFonts w:ascii="Verdana" w:hAnsi="Verdana"/>
          <w:sz w:val="18"/>
          <w:szCs w:val="18"/>
          <w:lang w:val="fr-FR"/>
        </w:rPr>
        <w:t xml:space="preserve">ratification </w:t>
      </w:r>
      <w:r w:rsidR="000707E5" w:rsidRPr="00F674FB">
        <w:rPr>
          <w:rFonts w:ascii="Verdana" w:hAnsi="Verdana"/>
          <w:sz w:val="18"/>
          <w:szCs w:val="18"/>
          <w:lang w:val="fr-FR"/>
        </w:rPr>
        <w:t>du Protocole</w:t>
      </w:r>
      <w:r w:rsidR="00D0716E">
        <w:rPr>
          <w:rFonts w:ascii="Verdana" w:hAnsi="Verdana"/>
          <w:sz w:val="18"/>
          <w:szCs w:val="18"/>
          <w:lang w:val="fr-FR"/>
        </w:rPr>
        <w:t xml:space="preserve"> aéronautique ou du Protocole </w:t>
      </w:r>
      <w:r w:rsidR="003E45F1">
        <w:rPr>
          <w:rFonts w:ascii="Verdana" w:hAnsi="Verdana"/>
          <w:sz w:val="18"/>
          <w:szCs w:val="18"/>
          <w:lang w:val="fr-FR"/>
        </w:rPr>
        <w:t xml:space="preserve">ferroviaire </w:t>
      </w:r>
      <w:r w:rsidR="000707E5" w:rsidRPr="00F674FB">
        <w:rPr>
          <w:rFonts w:ascii="Verdana" w:hAnsi="Verdana"/>
          <w:sz w:val="18"/>
          <w:szCs w:val="18"/>
          <w:lang w:val="fr-FR"/>
        </w:rPr>
        <w:t>de Luxembourg</w:t>
      </w:r>
      <w:r w:rsidR="003E45F1">
        <w:rPr>
          <w:rFonts w:ascii="Verdana" w:hAnsi="Verdana"/>
          <w:sz w:val="18"/>
          <w:szCs w:val="18"/>
          <w:lang w:val="fr-FR"/>
        </w:rPr>
        <w:t>,</w:t>
      </w:r>
      <w:r w:rsidR="00DE19AB" w:rsidRPr="00F674FB">
        <w:rPr>
          <w:rFonts w:ascii="Verdana" w:hAnsi="Verdana"/>
          <w:sz w:val="18"/>
          <w:szCs w:val="18"/>
          <w:lang w:val="fr-FR"/>
        </w:rPr>
        <w:t xml:space="preserve"> o</w:t>
      </w:r>
      <w:r w:rsidR="000707E5" w:rsidRPr="00F674FB">
        <w:rPr>
          <w:rFonts w:ascii="Verdana" w:hAnsi="Verdana"/>
          <w:sz w:val="18"/>
          <w:szCs w:val="18"/>
          <w:lang w:val="fr-FR"/>
        </w:rPr>
        <w:t>u de son adhésion</w:t>
      </w:r>
      <w:r w:rsidR="001D6A82" w:rsidRPr="00F674FB">
        <w:rPr>
          <w:rFonts w:ascii="Verdana" w:hAnsi="Verdana"/>
          <w:sz w:val="18"/>
          <w:szCs w:val="18"/>
          <w:lang w:val="fr-FR"/>
        </w:rPr>
        <w:t xml:space="preserve"> au</w:t>
      </w:r>
      <w:r w:rsidR="003E45F1">
        <w:rPr>
          <w:rFonts w:ascii="Verdana" w:hAnsi="Verdana"/>
          <w:sz w:val="18"/>
          <w:szCs w:val="18"/>
          <w:lang w:val="fr-FR"/>
        </w:rPr>
        <w:t>x</w:t>
      </w:r>
      <w:r w:rsidR="001D6A82" w:rsidRPr="00F674FB">
        <w:rPr>
          <w:rFonts w:ascii="Verdana" w:hAnsi="Verdana"/>
          <w:sz w:val="18"/>
          <w:szCs w:val="18"/>
          <w:lang w:val="fr-FR"/>
        </w:rPr>
        <w:t>dit</w:t>
      </w:r>
      <w:r w:rsidR="003E45F1">
        <w:rPr>
          <w:rFonts w:ascii="Verdana" w:hAnsi="Verdana"/>
          <w:sz w:val="18"/>
          <w:szCs w:val="18"/>
          <w:lang w:val="fr-FR"/>
        </w:rPr>
        <w:t>s</w:t>
      </w:r>
      <w:r w:rsidR="001D6A82" w:rsidRPr="00F674FB">
        <w:rPr>
          <w:rFonts w:ascii="Verdana" w:hAnsi="Verdana"/>
          <w:sz w:val="18"/>
          <w:szCs w:val="18"/>
          <w:lang w:val="fr-FR"/>
        </w:rPr>
        <w:t xml:space="preserve"> Protocole</w:t>
      </w:r>
      <w:r w:rsidR="003E45F1">
        <w:rPr>
          <w:rFonts w:ascii="Verdana" w:hAnsi="Verdana"/>
          <w:sz w:val="18"/>
          <w:szCs w:val="18"/>
          <w:lang w:val="fr-FR"/>
        </w:rPr>
        <w:t>s</w:t>
      </w:r>
      <w:r w:rsidR="000707E5" w:rsidRPr="00F674FB">
        <w:rPr>
          <w:rFonts w:ascii="Verdana" w:hAnsi="Verdana"/>
          <w:sz w:val="18"/>
          <w:szCs w:val="18"/>
          <w:lang w:val="fr-FR"/>
        </w:rPr>
        <w:t>, n</w:t>
      </w:r>
      <w:r w:rsidR="003E3D66">
        <w:rPr>
          <w:rFonts w:ascii="Verdana" w:hAnsi="Verdana"/>
          <w:sz w:val="18"/>
          <w:szCs w:val="18"/>
          <w:lang w:val="fr-FR"/>
        </w:rPr>
        <w:t>’</w:t>
      </w:r>
      <w:r w:rsidR="000707E5" w:rsidRPr="00F674FB">
        <w:rPr>
          <w:rFonts w:ascii="Verdana" w:hAnsi="Verdana"/>
          <w:sz w:val="18"/>
          <w:szCs w:val="18"/>
          <w:lang w:val="fr-FR"/>
        </w:rPr>
        <w:t>est pas obligé de déposer une autre déclaration</w:t>
      </w:r>
      <w:r w:rsidR="00DE19AB" w:rsidRPr="00F674FB">
        <w:rPr>
          <w:rFonts w:ascii="Verdana" w:hAnsi="Verdana"/>
          <w:sz w:val="18"/>
          <w:szCs w:val="18"/>
          <w:lang w:val="fr-FR"/>
        </w:rPr>
        <w:t xml:space="preserve"> </w:t>
      </w:r>
      <w:r w:rsidR="000707E5" w:rsidRPr="00F674FB">
        <w:rPr>
          <w:rFonts w:ascii="Verdana" w:hAnsi="Verdana"/>
          <w:sz w:val="18"/>
          <w:szCs w:val="18"/>
          <w:lang w:val="fr-FR"/>
        </w:rPr>
        <w:t>en vertu de l</w:t>
      </w:r>
      <w:r w:rsidR="003E3D66">
        <w:rPr>
          <w:rFonts w:ascii="Verdana" w:hAnsi="Verdana"/>
          <w:sz w:val="18"/>
          <w:szCs w:val="18"/>
          <w:lang w:val="fr-FR"/>
        </w:rPr>
        <w:t>’</w:t>
      </w:r>
      <w:r w:rsidR="000707E5" w:rsidRPr="00F674FB">
        <w:rPr>
          <w:rFonts w:ascii="Verdana" w:hAnsi="Verdana"/>
          <w:sz w:val="18"/>
          <w:szCs w:val="18"/>
          <w:lang w:val="fr-FR"/>
        </w:rPr>
        <w:t>a</w:t>
      </w:r>
      <w:r w:rsidR="00DE19AB" w:rsidRPr="00F674FB">
        <w:rPr>
          <w:rFonts w:ascii="Verdana" w:hAnsi="Verdana"/>
          <w:sz w:val="18"/>
          <w:szCs w:val="18"/>
          <w:lang w:val="fr-FR"/>
        </w:rPr>
        <w:t xml:space="preserve">rticle 54(2) </w:t>
      </w:r>
      <w:r w:rsidR="000707E5" w:rsidRPr="00F674FB">
        <w:rPr>
          <w:rFonts w:ascii="Verdana" w:hAnsi="Verdana"/>
          <w:sz w:val="18"/>
          <w:szCs w:val="18"/>
          <w:lang w:val="fr-FR"/>
        </w:rPr>
        <w:t xml:space="preserve">lors de sa </w:t>
      </w:r>
      <w:r w:rsidR="00DE19AB" w:rsidRPr="00F674FB">
        <w:rPr>
          <w:rFonts w:ascii="Verdana" w:hAnsi="Verdana"/>
          <w:sz w:val="18"/>
          <w:szCs w:val="18"/>
          <w:lang w:val="fr-FR"/>
        </w:rPr>
        <w:t xml:space="preserve">ratification </w:t>
      </w:r>
      <w:r w:rsidR="000707E5" w:rsidRPr="00F674FB">
        <w:rPr>
          <w:rFonts w:ascii="Verdana" w:hAnsi="Verdana"/>
          <w:sz w:val="18"/>
          <w:szCs w:val="18"/>
          <w:lang w:val="fr-FR"/>
        </w:rPr>
        <w:t xml:space="preserve">ultérieure du Protocole </w:t>
      </w:r>
      <w:r w:rsidR="00D0716E">
        <w:rPr>
          <w:rFonts w:ascii="Verdana" w:hAnsi="Verdana"/>
          <w:sz w:val="18"/>
          <w:szCs w:val="18"/>
          <w:lang w:val="fr-FR"/>
        </w:rPr>
        <w:t>spatial</w:t>
      </w:r>
      <w:r w:rsidR="000707E5" w:rsidRPr="00F674FB">
        <w:rPr>
          <w:rFonts w:ascii="Verdana" w:hAnsi="Verdana"/>
          <w:sz w:val="18"/>
          <w:szCs w:val="18"/>
          <w:lang w:val="fr-FR"/>
        </w:rPr>
        <w:t>, ou de son adhésion</w:t>
      </w:r>
      <w:r w:rsidR="0094468C">
        <w:rPr>
          <w:rFonts w:ascii="Verdana" w:hAnsi="Verdana"/>
          <w:sz w:val="18"/>
          <w:szCs w:val="18"/>
          <w:lang w:val="fr-FR"/>
        </w:rPr>
        <w:t> </w:t>
      </w:r>
      <w:r w:rsidR="00DE19AB" w:rsidRPr="00F674FB">
        <w:rPr>
          <w:rStyle w:val="StileRimandonotaapidipagina12pt"/>
          <w:rFonts w:ascii="Verdana" w:hAnsi="Verdana"/>
          <w:sz w:val="18"/>
          <w:szCs w:val="18"/>
          <w:lang w:val="fr-FR"/>
        </w:rPr>
        <w:t xml:space="preserve"> </w:t>
      </w:r>
      <w:r w:rsidR="00DE19AB" w:rsidRPr="00F674FB">
        <w:rPr>
          <w:rStyle w:val="Rimandonotaapidipagina"/>
          <w:rFonts w:ascii="Verdana" w:hAnsi="Verdana"/>
          <w:sz w:val="18"/>
          <w:szCs w:val="18"/>
          <w:lang w:val="fr-FR"/>
        </w:rPr>
        <w:footnoteReference w:id="5"/>
      </w:r>
      <w:r w:rsidR="000707E5" w:rsidRPr="00416300">
        <w:rPr>
          <w:rStyle w:val="StileRimandonotaapidipagina12pt"/>
          <w:rFonts w:ascii="Verdana" w:hAnsi="Verdana"/>
          <w:sz w:val="18"/>
          <w:szCs w:val="18"/>
          <w:vertAlign w:val="baseline"/>
          <w:lang w:val="fr-FR"/>
        </w:rPr>
        <w:t>.</w:t>
      </w:r>
    </w:p>
    <w:p w14:paraId="4BE75971" w14:textId="6531B517" w:rsidR="00BD7FD6" w:rsidRDefault="00BD7FD6" w:rsidP="0045562F">
      <w:pPr>
        <w:pStyle w:val="Corpodeltesto"/>
        <w:numPr>
          <w:ilvl w:val="1"/>
          <w:numId w:val="25"/>
        </w:numPr>
        <w:tabs>
          <w:tab w:val="clear" w:pos="1080"/>
        </w:tabs>
        <w:spacing w:after="240" w:line="260" w:lineRule="exact"/>
        <w:ind w:left="0"/>
        <w:jc w:val="both"/>
        <w:rPr>
          <w:rStyle w:val="StileRimandonotaapidipagina12pt"/>
          <w:rFonts w:ascii="Verdana" w:hAnsi="Verdana"/>
          <w:sz w:val="18"/>
          <w:szCs w:val="18"/>
          <w:vertAlign w:val="baseline"/>
          <w:lang w:val="fr-FR"/>
        </w:rPr>
      </w:pPr>
      <w:r w:rsidRPr="00BD7FD6">
        <w:rPr>
          <w:rStyle w:val="StileRimandonotaapidipagina12pt"/>
          <w:rFonts w:ascii="Verdana" w:hAnsi="Verdana"/>
          <w:sz w:val="18"/>
          <w:szCs w:val="18"/>
          <w:vertAlign w:val="baseline"/>
          <w:lang w:val="fr-FR"/>
        </w:rPr>
        <w:t xml:space="preserve">Le Protocole spatial prévoit également </w:t>
      </w:r>
      <w:r w:rsidR="004561A2" w:rsidRPr="0012457D">
        <w:rPr>
          <w:rFonts w:ascii="Verdana" w:hAnsi="Verdana"/>
          <w:sz w:val="18"/>
          <w:szCs w:val="18"/>
          <w:lang w:val="fr-FR"/>
        </w:rPr>
        <w:t xml:space="preserve">pour </w:t>
      </w:r>
      <w:r w:rsidR="004561A2">
        <w:rPr>
          <w:rFonts w:ascii="Verdana" w:hAnsi="Verdana"/>
          <w:sz w:val="18"/>
          <w:szCs w:val="18"/>
          <w:lang w:val="fr-FR"/>
        </w:rPr>
        <w:t>un É</w:t>
      </w:r>
      <w:r w:rsidR="004561A2" w:rsidRPr="0012457D">
        <w:rPr>
          <w:rFonts w:ascii="Verdana" w:hAnsi="Verdana"/>
          <w:sz w:val="18"/>
          <w:szCs w:val="18"/>
          <w:lang w:val="fr-FR"/>
        </w:rPr>
        <w:t xml:space="preserve">tat contractant </w:t>
      </w:r>
      <w:r w:rsidRPr="00BD7FD6">
        <w:rPr>
          <w:rStyle w:val="StileRimandonotaapidipagina12pt"/>
          <w:rFonts w:ascii="Verdana" w:hAnsi="Verdana"/>
          <w:sz w:val="18"/>
          <w:szCs w:val="18"/>
          <w:vertAlign w:val="baseline"/>
          <w:lang w:val="fr-FR"/>
        </w:rPr>
        <w:t>une autre déclaration obligatoire: en vertu de l</w:t>
      </w:r>
      <w:r w:rsidR="003E3D66">
        <w:rPr>
          <w:rStyle w:val="StileRimandonotaapidipagina12pt"/>
          <w:rFonts w:ascii="Verdana" w:hAnsi="Verdana"/>
          <w:sz w:val="18"/>
          <w:szCs w:val="18"/>
          <w:vertAlign w:val="baseline"/>
          <w:lang w:val="fr-FR"/>
        </w:rPr>
        <w:t>’</w:t>
      </w:r>
      <w:r w:rsidRPr="00BD7FD6">
        <w:rPr>
          <w:rStyle w:val="StileRimandonotaapidipagina12pt"/>
          <w:rFonts w:ascii="Verdana" w:hAnsi="Verdana"/>
          <w:sz w:val="18"/>
          <w:szCs w:val="18"/>
          <w:vertAlign w:val="baseline"/>
          <w:lang w:val="fr-FR"/>
        </w:rPr>
        <w:t>article XLI(1) du Protocole spatial, et conformément à l</w:t>
      </w:r>
      <w:r w:rsidR="003E3D66">
        <w:rPr>
          <w:rStyle w:val="StileRimandonotaapidipagina12pt"/>
          <w:rFonts w:ascii="Verdana" w:hAnsi="Verdana"/>
          <w:sz w:val="18"/>
          <w:szCs w:val="18"/>
          <w:vertAlign w:val="baseline"/>
          <w:lang w:val="fr-FR"/>
        </w:rPr>
        <w:t>’</w:t>
      </w:r>
      <w:r w:rsidRPr="00BD7FD6">
        <w:rPr>
          <w:rStyle w:val="StileRimandonotaapidipagina12pt"/>
          <w:rFonts w:ascii="Verdana" w:hAnsi="Verdana"/>
          <w:sz w:val="18"/>
          <w:szCs w:val="18"/>
          <w:vertAlign w:val="baseline"/>
          <w:lang w:val="fr-FR"/>
        </w:rPr>
        <w:t>article XXVII(4) d</w:t>
      </w:r>
      <w:r w:rsidR="004561A2">
        <w:rPr>
          <w:rStyle w:val="StileRimandonotaapidipagina12pt"/>
          <w:rFonts w:ascii="Verdana" w:hAnsi="Verdana"/>
          <w:sz w:val="18"/>
          <w:szCs w:val="18"/>
          <w:vertAlign w:val="baseline"/>
          <w:lang w:val="fr-FR"/>
        </w:rPr>
        <w:t>udit Protocole</w:t>
      </w:r>
      <w:r w:rsidRPr="00BD7FD6">
        <w:rPr>
          <w:rStyle w:val="StileRimandonotaapidipagina12pt"/>
          <w:rFonts w:ascii="Verdana" w:hAnsi="Verdana"/>
          <w:sz w:val="18"/>
          <w:szCs w:val="18"/>
          <w:vertAlign w:val="baseline"/>
          <w:lang w:val="fr-FR"/>
        </w:rPr>
        <w:t>, un État contractant doit indiquer un délai - qui ne peut être inférieur à trois mois ni supérieur à six mois - pendant lequel un créancier titulaire d</w:t>
      </w:r>
      <w:r w:rsidR="003E3D66">
        <w:rPr>
          <w:rStyle w:val="StileRimandonotaapidipagina12pt"/>
          <w:rFonts w:ascii="Verdana" w:hAnsi="Verdana"/>
          <w:sz w:val="18"/>
          <w:szCs w:val="18"/>
          <w:vertAlign w:val="baseline"/>
          <w:lang w:val="fr-FR"/>
        </w:rPr>
        <w:t>’</w:t>
      </w:r>
      <w:r w:rsidRPr="00BD7FD6">
        <w:rPr>
          <w:rStyle w:val="StileRimandonotaapidipagina12pt"/>
          <w:rFonts w:ascii="Verdana" w:hAnsi="Verdana"/>
          <w:sz w:val="18"/>
          <w:szCs w:val="18"/>
          <w:vertAlign w:val="baseline"/>
          <w:lang w:val="fr-FR"/>
        </w:rPr>
        <w:t>une garantie sur un bien spatial qui fait l</w:t>
      </w:r>
      <w:r w:rsidR="003E3D66">
        <w:rPr>
          <w:rStyle w:val="StileRimandonotaapidipagina12pt"/>
          <w:rFonts w:ascii="Verdana" w:hAnsi="Verdana"/>
          <w:sz w:val="18"/>
          <w:szCs w:val="18"/>
          <w:vertAlign w:val="baseline"/>
          <w:lang w:val="fr-FR"/>
        </w:rPr>
        <w:t>’</w:t>
      </w:r>
      <w:r w:rsidRPr="00BD7FD6">
        <w:rPr>
          <w:rStyle w:val="StileRimandonotaapidipagina12pt"/>
          <w:rFonts w:ascii="Verdana" w:hAnsi="Verdana"/>
          <w:sz w:val="18"/>
          <w:szCs w:val="18"/>
          <w:vertAlign w:val="baseline"/>
          <w:lang w:val="fr-FR"/>
        </w:rPr>
        <w:t>objet d</w:t>
      </w:r>
      <w:r w:rsidR="003E3D66">
        <w:rPr>
          <w:rStyle w:val="StileRimandonotaapidipagina12pt"/>
          <w:rFonts w:ascii="Verdana" w:hAnsi="Verdana"/>
          <w:sz w:val="18"/>
          <w:szCs w:val="18"/>
          <w:vertAlign w:val="baseline"/>
          <w:lang w:val="fr-FR"/>
        </w:rPr>
        <w:t>’</w:t>
      </w:r>
      <w:r w:rsidRPr="00BD7FD6">
        <w:rPr>
          <w:rStyle w:val="StileRimandonotaapidipagina12pt"/>
          <w:rFonts w:ascii="Verdana" w:hAnsi="Verdana"/>
          <w:sz w:val="18"/>
          <w:szCs w:val="18"/>
          <w:vertAlign w:val="baseline"/>
          <w:lang w:val="fr-FR"/>
        </w:rPr>
        <w:t>un avis de service public</w:t>
      </w:r>
      <w:r w:rsidR="003E3D66">
        <w:rPr>
          <w:rStyle w:val="StileRimandonotaapidipagina12pt"/>
          <w:rFonts w:ascii="Verdana" w:hAnsi="Verdana"/>
          <w:sz w:val="18"/>
          <w:szCs w:val="18"/>
          <w:vertAlign w:val="baseline"/>
          <w:lang w:val="fr-FR"/>
        </w:rPr>
        <w:t> </w:t>
      </w:r>
      <w:r w:rsidR="00391450">
        <w:rPr>
          <w:rStyle w:val="Rimandonotaapidipagina"/>
          <w:rFonts w:ascii="Verdana" w:hAnsi="Verdana"/>
          <w:sz w:val="18"/>
          <w:szCs w:val="18"/>
          <w:lang w:val="fr-FR"/>
        </w:rPr>
        <w:footnoteReference w:id="6"/>
      </w:r>
      <w:r w:rsidR="0078776B">
        <w:rPr>
          <w:rStyle w:val="StileRimandonotaapidipagina12pt"/>
          <w:rFonts w:ascii="Verdana" w:hAnsi="Verdana"/>
          <w:sz w:val="18"/>
          <w:szCs w:val="18"/>
          <w:vertAlign w:val="baseline"/>
          <w:lang w:val="fr-FR"/>
        </w:rPr>
        <w:t xml:space="preserve"> </w:t>
      </w:r>
      <w:r w:rsidRPr="00BD7FD6">
        <w:rPr>
          <w:rStyle w:val="StileRimandonotaapidipagina12pt"/>
          <w:rFonts w:ascii="Verdana" w:hAnsi="Verdana"/>
          <w:sz w:val="18"/>
          <w:szCs w:val="18"/>
          <w:vertAlign w:val="baseline"/>
          <w:lang w:val="fr-FR"/>
        </w:rPr>
        <w:t>ne peut, en cas d</w:t>
      </w:r>
      <w:r w:rsidR="003E3D66">
        <w:rPr>
          <w:rStyle w:val="StileRimandonotaapidipagina12pt"/>
          <w:rFonts w:ascii="Verdana" w:hAnsi="Verdana"/>
          <w:sz w:val="18"/>
          <w:szCs w:val="18"/>
          <w:vertAlign w:val="baseline"/>
          <w:lang w:val="fr-FR"/>
        </w:rPr>
        <w:t>’</w:t>
      </w:r>
      <w:r w:rsidRPr="00BD7FD6">
        <w:rPr>
          <w:rStyle w:val="StileRimandonotaapidipagina12pt"/>
          <w:rFonts w:ascii="Verdana" w:hAnsi="Verdana"/>
          <w:sz w:val="18"/>
          <w:szCs w:val="18"/>
          <w:vertAlign w:val="baseline"/>
          <w:lang w:val="fr-FR"/>
        </w:rPr>
        <w:t>inexécution, mettre en œuvre aucune des mesures prévues au Chapitre III de la Convention ou au Chapitre II du Protocole spatial qui rendrait le bien spatial indisponible pour la fourniture du service public concerné avant l</w:t>
      </w:r>
      <w:r w:rsidR="003E3D66">
        <w:rPr>
          <w:rStyle w:val="StileRimandonotaapidipagina12pt"/>
          <w:rFonts w:ascii="Verdana" w:hAnsi="Verdana"/>
          <w:sz w:val="18"/>
          <w:szCs w:val="18"/>
          <w:vertAlign w:val="baseline"/>
          <w:lang w:val="fr-FR"/>
        </w:rPr>
        <w:t>’</w:t>
      </w:r>
      <w:r w:rsidRPr="00BD7FD6">
        <w:rPr>
          <w:rStyle w:val="StileRimandonotaapidipagina12pt"/>
          <w:rFonts w:ascii="Verdana" w:hAnsi="Verdana"/>
          <w:sz w:val="18"/>
          <w:szCs w:val="18"/>
          <w:vertAlign w:val="baseline"/>
          <w:lang w:val="fr-FR"/>
        </w:rPr>
        <w:t xml:space="preserve">expiration du délai indiqué dans la déclaration. </w:t>
      </w:r>
    </w:p>
    <w:p w14:paraId="2E6EF577" w14:textId="7258E7A4" w:rsidR="00BD7FD6" w:rsidRDefault="00BD7FD6" w:rsidP="00D463C0">
      <w:pPr>
        <w:pStyle w:val="Corpodeltesto"/>
        <w:numPr>
          <w:ilvl w:val="1"/>
          <w:numId w:val="25"/>
        </w:numPr>
        <w:tabs>
          <w:tab w:val="clear" w:pos="1080"/>
        </w:tabs>
        <w:spacing w:after="180" w:line="260" w:lineRule="exact"/>
        <w:ind w:left="0"/>
        <w:jc w:val="both"/>
        <w:rPr>
          <w:rStyle w:val="StileRimandonotaapidipagina12pt"/>
          <w:rFonts w:ascii="Verdana" w:hAnsi="Verdana"/>
          <w:sz w:val="18"/>
          <w:szCs w:val="18"/>
          <w:vertAlign w:val="baseline"/>
          <w:lang w:val="fr-FR"/>
        </w:rPr>
      </w:pPr>
      <w:r w:rsidRPr="00BD7FD6">
        <w:rPr>
          <w:rStyle w:val="StileRimandonotaapidipagina12pt"/>
          <w:rFonts w:ascii="Verdana" w:hAnsi="Verdana"/>
          <w:sz w:val="18"/>
          <w:szCs w:val="18"/>
          <w:vertAlign w:val="baseline"/>
          <w:lang w:val="fr-FR"/>
        </w:rPr>
        <w:t>La déclaration obligatoire prévue par le Protocole spatial en vertu de l</w:t>
      </w:r>
      <w:r w:rsidR="003E3D66">
        <w:rPr>
          <w:rStyle w:val="StileRimandonotaapidipagina12pt"/>
          <w:rFonts w:ascii="Verdana" w:hAnsi="Verdana"/>
          <w:sz w:val="18"/>
          <w:szCs w:val="18"/>
          <w:vertAlign w:val="baseline"/>
          <w:lang w:val="fr-FR"/>
        </w:rPr>
        <w:t>’</w:t>
      </w:r>
      <w:r w:rsidRPr="00BD7FD6">
        <w:rPr>
          <w:rStyle w:val="StileRimandonotaapidipagina12pt"/>
          <w:rFonts w:ascii="Verdana" w:hAnsi="Verdana"/>
          <w:sz w:val="18"/>
          <w:szCs w:val="18"/>
          <w:vertAlign w:val="baseline"/>
          <w:lang w:val="fr-FR"/>
        </w:rPr>
        <w:t xml:space="preserve">article XLI(1) </w:t>
      </w:r>
      <w:r w:rsidR="00544240">
        <w:rPr>
          <w:rStyle w:val="StileRimandonotaapidipagina12pt"/>
          <w:rFonts w:ascii="Verdana" w:hAnsi="Verdana"/>
          <w:sz w:val="18"/>
          <w:szCs w:val="18"/>
          <w:vertAlign w:val="baseline"/>
          <w:lang w:val="fr-FR"/>
        </w:rPr>
        <w:t>se rapportant à l</w:t>
      </w:r>
      <w:r w:rsidR="003E3D66">
        <w:rPr>
          <w:rStyle w:val="StileRimandonotaapidipagina12pt"/>
          <w:rFonts w:ascii="Verdana" w:hAnsi="Verdana"/>
          <w:sz w:val="18"/>
          <w:szCs w:val="18"/>
          <w:vertAlign w:val="baseline"/>
          <w:lang w:val="fr-FR"/>
        </w:rPr>
        <w:t>’</w:t>
      </w:r>
      <w:r w:rsidRPr="00BD7FD6">
        <w:rPr>
          <w:rStyle w:val="StileRimandonotaapidipagina12pt"/>
          <w:rFonts w:ascii="Verdana" w:hAnsi="Verdana"/>
          <w:sz w:val="18"/>
          <w:szCs w:val="18"/>
          <w:vertAlign w:val="baseline"/>
          <w:lang w:val="fr-FR"/>
        </w:rPr>
        <w:t xml:space="preserve">article XXVII(4) est nouvelle et unique </w:t>
      </w:r>
      <w:r w:rsidR="004561A2">
        <w:rPr>
          <w:rStyle w:val="StileRimandonotaapidipagina12pt"/>
          <w:rFonts w:ascii="Verdana" w:hAnsi="Verdana"/>
          <w:sz w:val="18"/>
          <w:szCs w:val="18"/>
          <w:vertAlign w:val="baseline"/>
          <w:lang w:val="fr-FR"/>
        </w:rPr>
        <w:t xml:space="preserve">au présent </w:t>
      </w:r>
      <w:r w:rsidRPr="00BD7FD6">
        <w:rPr>
          <w:rStyle w:val="StileRimandonotaapidipagina12pt"/>
          <w:rFonts w:ascii="Verdana" w:hAnsi="Verdana"/>
          <w:sz w:val="18"/>
          <w:szCs w:val="18"/>
          <w:vertAlign w:val="baseline"/>
          <w:lang w:val="fr-FR"/>
        </w:rPr>
        <w:t>Protocole. Elle est conçue pour équilibrer les intérêts du créancier - s</w:t>
      </w:r>
      <w:r w:rsidR="003E3D66">
        <w:rPr>
          <w:rStyle w:val="StileRimandonotaapidipagina12pt"/>
          <w:rFonts w:ascii="Verdana" w:hAnsi="Verdana"/>
          <w:sz w:val="18"/>
          <w:szCs w:val="18"/>
          <w:vertAlign w:val="baseline"/>
          <w:lang w:val="fr-FR"/>
        </w:rPr>
        <w:t>’</w:t>
      </w:r>
      <w:r w:rsidRPr="00BD7FD6">
        <w:rPr>
          <w:rStyle w:val="StileRimandonotaapidipagina12pt"/>
          <w:rFonts w:ascii="Verdana" w:hAnsi="Verdana"/>
          <w:sz w:val="18"/>
          <w:szCs w:val="18"/>
          <w:vertAlign w:val="baseline"/>
          <w:lang w:val="fr-FR"/>
        </w:rPr>
        <w:t>assurer que son bien ne continuera pas à être disponible sans paiement - et les intérêts de l</w:t>
      </w:r>
      <w:r w:rsidR="003E3D66">
        <w:rPr>
          <w:rStyle w:val="StileRimandonotaapidipagina12pt"/>
          <w:rFonts w:ascii="Verdana" w:hAnsi="Verdana"/>
          <w:sz w:val="18"/>
          <w:szCs w:val="18"/>
          <w:vertAlign w:val="baseline"/>
          <w:lang w:val="fr-FR"/>
        </w:rPr>
        <w:t>’</w:t>
      </w:r>
      <w:r w:rsidRPr="00BD7FD6">
        <w:rPr>
          <w:rStyle w:val="StileRimandonotaapidipagina12pt"/>
          <w:rFonts w:ascii="Verdana" w:hAnsi="Verdana"/>
          <w:sz w:val="18"/>
          <w:szCs w:val="18"/>
          <w:vertAlign w:val="baseline"/>
          <w:lang w:val="fr-FR"/>
        </w:rPr>
        <w:t>État contractant - s</w:t>
      </w:r>
      <w:r w:rsidR="003E3D66">
        <w:rPr>
          <w:rStyle w:val="StileRimandonotaapidipagina12pt"/>
          <w:rFonts w:ascii="Verdana" w:hAnsi="Verdana"/>
          <w:sz w:val="18"/>
          <w:szCs w:val="18"/>
          <w:vertAlign w:val="baseline"/>
          <w:lang w:val="fr-FR"/>
        </w:rPr>
        <w:t>’</w:t>
      </w:r>
      <w:r w:rsidRPr="00BD7FD6">
        <w:rPr>
          <w:rStyle w:val="StileRimandonotaapidipagina12pt"/>
          <w:rFonts w:ascii="Verdana" w:hAnsi="Verdana"/>
          <w:sz w:val="18"/>
          <w:szCs w:val="18"/>
          <w:vertAlign w:val="baseline"/>
          <w:lang w:val="fr-FR"/>
        </w:rPr>
        <w:t>assurer que l</w:t>
      </w:r>
      <w:r w:rsidR="003E3D66">
        <w:rPr>
          <w:rStyle w:val="StileRimandonotaapidipagina12pt"/>
          <w:rFonts w:ascii="Verdana" w:hAnsi="Verdana"/>
          <w:sz w:val="18"/>
          <w:szCs w:val="18"/>
          <w:vertAlign w:val="baseline"/>
          <w:lang w:val="fr-FR"/>
        </w:rPr>
        <w:t>’</w:t>
      </w:r>
      <w:r w:rsidRPr="00BD7FD6">
        <w:rPr>
          <w:rStyle w:val="StileRimandonotaapidipagina12pt"/>
          <w:rFonts w:ascii="Verdana" w:hAnsi="Verdana"/>
          <w:sz w:val="18"/>
          <w:szCs w:val="18"/>
          <w:vertAlign w:val="baseline"/>
          <w:lang w:val="fr-FR"/>
        </w:rPr>
        <w:t>exercice d</w:t>
      </w:r>
      <w:r w:rsidR="003E3D66">
        <w:rPr>
          <w:rStyle w:val="StileRimandonotaapidipagina12pt"/>
          <w:rFonts w:ascii="Verdana" w:hAnsi="Verdana"/>
          <w:sz w:val="18"/>
          <w:szCs w:val="18"/>
          <w:vertAlign w:val="baseline"/>
          <w:lang w:val="fr-FR"/>
        </w:rPr>
        <w:t>’</w:t>
      </w:r>
      <w:r w:rsidRPr="00BD7FD6">
        <w:rPr>
          <w:rStyle w:val="StileRimandonotaapidipagina12pt"/>
          <w:rFonts w:ascii="Verdana" w:hAnsi="Verdana"/>
          <w:sz w:val="18"/>
          <w:szCs w:val="18"/>
          <w:vertAlign w:val="baseline"/>
          <w:lang w:val="fr-FR"/>
        </w:rPr>
        <w:t>une mesure par un créancier sur un bien spatial n</w:t>
      </w:r>
      <w:r w:rsidR="003E3D66">
        <w:rPr>
          <w:rStyle w:val="StileRimandonotaapidipagina12pt"/>
          <w:rFonts w:ascii="Verdana" w:hAnsi="Verdana"/>
          <w:sz w:val="18"/>
          <w:szCs w:val="18"/>
          <w:vertAlign w:val="baseline"/>
          <w:lang w:val="fr-FR"/>
        </w:rPr>
        <w:t>’</w:t>
      </w:r>
      <w:r w:rsidRPr="00BD7FD6">
        <w:rPr>
          <w:rStyle w:val="StileRimandonotaapidipagina12pt"/>
          <w:rFonts w:ascii="Verdana" w:hAnsi="Verdana"/>
          <w:sz w:val="18"/>
          <w:szCs w:val="18"/>
          <w:vertAlign w:val="baseline"/>
          <w:lang w:val="fr-FR"/>
        </w:rPr>
        <w:t>entraîne pas une discontinuité dans la fourniture d</w:t>
      </w:r>
      <w:r w:rsidR="003E3D66">
        <w:rPr>
          <w:rStyle w:val="StileRimandonotaapidipagina12pt"/>
          <w:rFonts w:ascii="Verdana" w:hAnsi="Verdana"/>
          <w:sz w:val="18"/>
          <w:szCs w:val="18"/>
          <w:vertAlign w:val="baseline"/>
          <w:lang w:val="fr-FR"/>
        </w:rPr>
        <w:t>’</w:t>
      </w:r>
      <w:r w:rsidRPr="00BD7FD6">
        <w:rPr>
          <w:rStyle w:val="StileRimandonotaapidipagina12pt"/>
          <w:rFonts w:ascii="Verdana" w:hAnsi="Verdana"/>
          <w:sz w:val="18"/>
          <w:szCs w:val="18"/>
          <w:vertAlign w:val="baseline"/>
          <w:lang w:val="fr-FR"/>
        </w:rPr>
        <w:t>un service public</w:t>
      </w:r>
      <w:r w:rsidR="00225829">
        <w:rPr>
          <w:rStyle w:val="StileRimandonotaapidipagina12pt"/>
          <w:rFonts w:ascii="Verdana" w:hAnsi="Verdana"/>
          <w:sz w:val="18"/>
          <w:szCs w:val="18"/>
          <w:vertAlign w:val="baseline"/>
          <w:lang w:val="fr-FR"/>
        </w:rPr>
        <w:t> </w:t>
      </w:r>
      <w:r w:rsidR="003A46B1">
        <w:rPr>
          <w:rStyle w:val="Rimandonotaapidipagina"/>
          <w:rFonts w:ascii="Verdana" w:hAnsi="Verdana"/>
          <w:sz w:val="18"/>
          <w:szCs w:val="18"/>
          <w:lang w:val="fr-FR"/>
        </w:rPr>
        <w:footnoteReference w:id="7"/>
      </w:r>
      <w:r w:rsidRPr="00BD7FD6">
        <w:rPr>
          <w:rStyle w:val="StileRimandonotaapidipagina12pt"/>
          <w:rFonts w:ascii="Verdana" w:hAnsi="Verdana"/>
          <w:sz w:val="18"/>
          <w:szCs w:val="18"/>
          <w:vertAlign w:val="baseline"/>
          <w:lang w:val="fr-FR"/>
        </w:rPr>
        <w:t xml:space="preserve">. </w:t>
      </w:r>
    </w:p>
    <w:p w14:paraId="2C45CA33" w14:textId="78E860AF" w:rsidR="00544240" w:rsidRPr="00BD7FD6" w:rsidRDefault="00544240" w:rsidP="00BD7FD6">
      <w:pPr>
        <w:pStyle w:val="Corpodeltesto"/>
        <w:numPr>
          <w:ilvl w:val="1"/>
          <w:numId w:val="25"/>
        </w:numPr>
        <w:tabs>
          <w:tab w:val="clear" w:pos="1080"/>
        </w:tabs>
        <w:spacing w:line="260" w:lineRule="exact"/>
        <w:ind w:left="0"/>
        <w:jc w:val="both"/>
        <w:rPr>
          <w:rStyle w:val="StileRimandonotaapidipagina12pt"/>
          <w:rFonts w:ascii="Verdana" w:hAnsi="Verdana"/>
          <w:sz w:val="18"/>
          <w:szCs w:val="18"/>
          <w:vertAlign w:val="baseline"/>
          <w:lang w:val="fr-FR"/>
        </w:rPr>
      </w:pPr>
      <w:r w:rsidRPr="00544240">
        <w:rPr>
          <w:rStyle w:val="StileRimandonotaapidipagina12pt"/>
          <w:rFonts w:ascii="Verdana" w:hAnsi="Verdana"/>
          <w:sz w:val="18"/>
          <w:szCs w:val="18"/>
          <w:vertAlign w:val="baseline"/>
          <w:lang w:val="fr-FR"/>
        </w:rPr>
        <w:lastRenderedPageBreak/>
        <w:t>Il convient de noter qu</w:t>
      </w:r>
      <w:r w:rsidR="003E3D66">
        <w:rPr>
          <w:rStyle w:val="StileRimandonotaapidipagina12pt"/>
          <w:rFonts w:ascii="Verdana" w:hAnsi="Verdana"/>
          <w:sz w:val="18"/>
          <w:szCs w:val="18"/>
          <w:vertAlign w:val="baseline"/>
          <w:lang w:val="fr-FR"/>
        </w:rPr>
        <w:t>’</w:t>
      </w:r>
      <w:r w:rsidRPr="00544240">
        <w:rPr>
          <w:rStyle w:val="StileRimandonotaapidipagina12pt"/>
          <w:rFonts w:ascii="Verdana" w:hAnsi="Verdana"/>
          <w:sz w:val="18"/>
          <w:szCs w:val="18"/>
          <w:vertAlign w:val="baseline"/>
          <w:lang w:val="fr-FR"/>
        </w:rPr>
        <w:t>en vertu du Protocole spatial, certaines déclarations faites par un État contractant doivent contenir des informations faute desquelles la déclaration ne peut être acceptée par le Dépositaire.</w:t>
      </w:r>
      <w:r>
        <w:rPr>
          <w:rStyle w:val="StileRimandonotaapidipagina12pt"/>
          <w:rFonts w:ascii="Verdana" w:hAnsi="Verdana"/>
          <w:sz w:val="18"/>
          <w:szCs w:val="18"/>
          <w:vertAlign w:val="baseline"/>
          <w:lang w:val="fr-FR"/>
        </w:rPr>
        <w:t xml:space="preserve"> </w:t>
      </w:r>
      <w:r w:rsidR="00B97634" w:rsidRPr="00B97634">
        <w:rPr>
          <w:rStyle w:val="StileRimandonotaapidipagina12pt"/>
          <w:rFonts w:ascii="Verdana" w:hAnsi="Verdana"/>
          <w:sz w:val="18"/>
          <w:szCs w:val="18"/>
          <w:vertAlign w:val="baseline"/>
          <w:lang w:val="fr-FR"/>
        </w:rPr>
        <w:t>Les informations requises doivent être fournies par des déclarations supplémentaires qui ne sont obligatoires que dans la mesure où les déclarations correspondantes sont faites.</w:t>
      </w:r>
      <w:r w:rsidR="00B97634">
        <w:rPr>
          <w:rStyle w:val="StileRimandonotaapidipagina12pt"/>
          <w:rFonts w:ascii="Verdana" w:hAnsi="Verdana"/>
          <w:sz w:val="18"/>
          <w:szCs w:val="18"/>
          <w:vertAlign w:val="baseline"/>
          <w:lang w:val="fr-FR"/>
        </w:rPr>
        <w:t xml:space="preserve"> </w:t>
      </w:r>
      <w:r w:rsidR="00B97634" w:rsidRPr="00B97634">
        <w:rPr>
          <w:rStyle w:val="StileRimandonotaapidipagina12pt"/>
          <w:rFonts w:ascii="Verdana" w:hAnsi="Verdana"/>
          <w:sz w:val="18"/>
          <w:szCs w:val="18"/>
          <w:vertAlign w:val="baseline"/>
          <w:lang w:val="fr-FR"/>
        </w:rPr>
        <w:t>Les déclarations qui fournissent les informations requises sont la déclaration applicable en vertu de l</w:t>
      </w:r>
      <w:r w:rsidR="003E3D66">
        <w:rPr>
          <w:rStyle w:val="StileRimandonotaapidipagina12pt"/>
          <w:rFonts w:ascii="Verdana" w:hAnsi="Verdana"/>
          <w:sz w:val="18"/>
          <w:szCs w:val="18"/>
          <w:vertAlign w:val="baseline"/>
          <w:lang w:val="fr-FR"/>
        </w:rPr>
        <w:t>’</w:t>
      </w:r>
      <w:r w:rsidR="00B97634" w:rsidRPr="00B97634">
        <w:rPr>
          <w:rStyle w:val="StileRimandonotaapidipagina12pt"/>
          <w:rFonts w:ascii="Verdana" w:hAnsi="Verdana"/>
          <w:sz w:val="18"/>
          <w:szCs w:val="18"/>
          <w:vertAlign w:val="baseline"/>
          <w:lang w:val="fr-FR"/>
        </w:rPr>
        <w:t>article XX(2), qui doit être faite lorsqu</w:t>
      </w:r>
      <w:r w:rsidR="003E3D66">
        <w:rPr>
          <w:rStyle w:val="StileRimandonotaapidipagina12pt"/>
          <w:rFonts w:ascii="Verdana" w:hAnsi="Verdana"/>
          <w:sz w:val="18"/>
          <w:szCs w:val="18"/>
          <w:vertAlign w:val="baseline"/>
          <w:lang w:val="fr-FR"/>
        </w:rPr>
        <w:t>’</w:t>
      </w:r>
      <w:r w:rsidR="00B97634" w:rsidRPr="00B97634">
        <w:rPr>
          <w:rStyle w:val="StileRimandonotaapidipagina12pt"/>
          <w:rFonts w:ascii="Verdana" w:hAnsi="Verdana"/>
          <w:sz w:val="18"/>
          <w:szCs w:val="18"/>
          <w:vertAlign w:val="baseline"/>
          <w:lang w:val="fr-FR"/>
        </w:rPr>
        <w:t>une déclaration a été faite en vertu de l</w:t>
      </w:r>
      <w:r w:rsidR="003E3D66">
        <w:rPr>
          <w:rStyle w:val="StileRimandonotaapidipagina12pt"/>
          <w:rFonts w:ascii="Verdana" w:hAnsi="Verdana"/>
          <w:sz w:val="18"/>
          <w:szCs w:val="18"/>
          <w:vertAlign w:val="baseline"/>
          <w:lang w:val="fr-FR"/>
        </w:rPr>
        <w:t>’</w:t>
      </w:r>
      <w:r w:rsidR="00B97634" w:rsidRPr="00B97634">
        <w:rPr>
          <w:rStyle w:val="StileRimandonotaapidipagina12pt"/>
          <w:rFonts w:ascii="Verdana" w:hAnsi="Verdana"/>
          <w:sz w:val="18"/>
          <w:szCs w:val="18"/>
          <w:vertAlign w:val="baseline"/>
          <w:lang w:val="fr-FR"/>
        </w:rPr>
        <w:t xml:space="preserve">article XLI(3) </w:t>
      </w:r>
      <w:r w:rsidR="00B97634">
        <w:rPr>
          <w:rStyle w:val="StileRimandonotaapidipagina12pt"/>
          <w:rFonts w:ascii="Verdana" w:hAnsi="Verdana"/>
          <w:sz w:val="18"/>
          <w:szCs w:val="18"/>
          <w:vertAlign w:val="baseline"/>
          <w:lang w:val="fr-FR"/>
        </w:rPr>
        <w:t>se rapportant à l</w:t>
      </w:r>
      <w:r w:rsidR="003E3D66">
        <w:rPr>
          <w:rStyle w:val="StileRimandonotaapidipagina12pt"/>
          <w:rFonts w:ascii="Verdana" w:hAnsi="Verdana"/>
          <w:sz w:val="18"/>
          <w:szCs w:val="18"/>
          <w:vertAlign w:val="baseline"/>
          <w:lang w:val="fr-FR"/>
        </w:rPr>
        <w:t>’</w:t>
      </w:r>
      <w:r w:rsidR="00B97634" w:rsidRPr="00B97634">
        <w:rPr>
          <w:rStyle w:val="StileRimandonotaapidipagina12pt"/>
          <w:rFonts w:ascii="Verdana" w:hAnsi="Verdana"/>
          <w:sz w:val="18"/>
          <w:szCs w:val="18"/>
          <w:vertAlign w:val="baseline"/>
          <w:lang w:val="fr-FR"/>
        </w:rPr>
        <w:t>article XX, et la déclaration applicable en vertu de l</w:t>
      </w:r>
      <w:r w:rsidR="003E3D66">
        <w:rPr>
          <w:rStyle w:val="StileRimandonotaapidipagina12pt"/>
          <w:rFonts w:ascii="Verdana" w:hAnsi="Verdana"/>
          <w:sz w:val="18"/>
          <w:szCs w:val="18"/>
          <w:vertAlign w:val="baseline"/>
          <w:lang w:val="fr-FR"/>
        </w:rPr>
        <w:t>’</w:t>
      </w:r>
      <w:r w:rsidR="00B97634" w:rsidRPr="00B97634">
        <w:rPr>
          <w:rStyle w:val="StileRimandonotaapidipagina12pt"/>
          <w:rFonts w:ascii="Verdana" w:hAnsi="Verdana"/>
          <w:sz w:val="18"/>
          <w:szCs w:val="18"/>
          <w:vertAlign w:val="baseline"/>
          <w:lang w:val="fr-FR"/>
        </w:rPr>
        <w:t>article XXI, qui doit être faite lorsqu</w:t>
      </w:r>
      <w:r w:rsidR="003E3D66">
        <w:rPr>
          <w:rStyle w:val="StileRimandonotaapidipagina12pt"/>
          <w:rFonts w:ascii="Verdana" w:hAnsi="Verdana"/>
          <w:sz w:val="18"/>
          <w:szCs w:val="18"/>
          <w:vertAlign w:val="baseline"/>
          <w:lang w:val="fr-FR"/>
        </w:rPr>
        <w:t>’</w:t>
      </w:r>
      <w:r w:rsidR="00B97634" w:rsidRPr="00B97634">
        <w:rPr>
          <w:rStyle w:val="StileRimandonotaapidipagina12pt"/>
          <w:rFonts w:ascii="Verdana" w:hAnsi="Verdana"/>
          <w:sz w:val="18"/>
          <w:szCs w:val="18"/>
          <w:vertAlign w:val="baseline"/>
          <w:lang w:val="fr-FR"/>
        </w:rPr>
        <w:t>une déclaration a été faite en vertu de l</w:t>
      </w:r>
      <w:r w:rsidR="003E3D66">
        <w:rPr>
          <w:rStyle w:val="StileRimandonotaapidipagina12pt"/>
          <w:rFonts w:ascii="Verdana" w:hAnsi="Verdana"/>
          <w:sz w:val="18"/>
          <w:szCs w:val="18"/>
          <w:vertAlign w:val="baseline"/>
          <w:lang w:val="fr-FR"/>
        </w:rPr>
        <w:t>’</w:t>
      </w:r>
      <w:r w:rsidR="00B97634" w:rsidRPr="00B97634">
        <w:rPr>
          <w:rStyle w:val="StileRimandonotaapidipagina12pt"/>
          <w:rFonts w:ascii="Verdana" w:hAnsi="Verdana"/>
          <w:sz w:val="18"/>
          <w:szCs w:val="18"/>
          <w:vertAlign w:val="baseline"/>
          <w:lang w:val="fr-FR"/>
        </w:rPr>
        <w:t xml:space="preserve">article XLI(4) </w:t>
      </w:r>
      <w:r w:rsidR="00B97634">
        <w:rPr>
          <w:rStyle w:val="StileRimandonotaapidipagina12pt"/>
          <w:rFonts w:ascii="Verdana" w:hAnsi="Verdana"/>
          <w:sz w:val="18"/>
          <w:szCs w:val="18"/>
          <w:vertAlign w:val="baseline"/>
          <w:lang w:val="fr-FR"/>
        </w:rPr>
        <w:t xml:space="preserve">se rapportant à </w:t>
      </w:r>
      <w:r w:rsidR="00B97634" w:rsidRPr="00B97634">
        <w:rPr>
          <w:rStyle w:val="StileRimandonotaapidipagina12pt"/>
          <w:rFonts w:ascii="Verdana" w:hAnsi="Verdana"/>
          <w:sz w:val="18"/>
          <w:szCs w:val="18"/>
          <w:vertAlign w:val="baseline"/>
          <w:lang w:val="fr-FR"/>
        </w:rPr>
        <w:t>l</w:t>
      </w:r>
      <w:r w:rsidR="003E3D66">
        <w:rPr>
          <w:rStyle w:val="StileRimandonotaapidipagina12pt"/>
          <w:rFonts w:ascii="Verdana" w:hAnsi="Verdana"/>
          <w:sz w:val="18"/>
          <w:szCs w:val="18"/>
          <w:vertAlign w:val="baseline"/>
          <w:lang w:val="fr-FR"/>
        </w:rPr>
        <w:t>’</w:t>
      </w:r>
      <w:r w:rsidR="00B97634" w:rsidRPr="00B97634">
        <w:rPr>
          <w:rStyle w:val="StileRimandonotaapidipagina12pt"/>
          <w:rFonts w:ascii="Verdana" w:hAnsi="Verdana"/>
          <w:sz w:val="18"/>
          <w:szCs w:val="18"/>
          <w:vertAlign w:val="baseline"/>
          <w:lang w:val="fr-FR"/>
        </w:rPr>
        <w:t>article XXI.</w:t>
      </w:r>
      <w:r w:rsidR="00091FE6">
        <w:rPr>
          <w:rStyle w:val="StileRimandonotaapidipagina12pt"/>
          <w:rFonts w:ascii="Verdana" w:hAnsi="Verdana"/>
          <w:sz w:val="18"/>
          <w:szCs w:val="18"/>
          <w:vertAlign w:val="baseline"/>
          <w:lang w:val="fr-FR"/>
        </w:rPr>
        <w:t xml:space="preserve"> </w:t>
      </w:r>
    </w:p>
    <w:p w14:paraId="76DE797A" w14:textId="1F6F3BCA" w:rsidR="00DE19AB" w:rsidRPr="00DC5BF4" w:rsidRDefault="00DC5BF4" w:rsidP="00835FAA">
      <w:pPr>
        <w:tabs>
          <w:tab w:val="left" w:pos="709"/>
        </w:tabs>
        <w:spacing w:before="240" w:after="240" w:line="260" w:lineRule="exact"/>
        <w:jc w:val="both"/>
        <w:rPr>
          <w:rFonts w:ascii="Verdana" w:hAnsi="Verdana"/>
          <w:i/>
          <w:sz w:val="18"/>
          <w:szCs w:val="18"/>
          <w:lang w:val="fr-FR"/>
        </w:rPr>
      </w:pPr>
      <w:r w:rsidRPr="00F674FB">
        <w:rPr>
          <w:rFonts w:ascii="Verdana" w:hAnsi="Verdana"/>
          <w:i/>
          <w:sz w:val="18"/>
          <w:szCs w:val="18"/>
          <w:lang w:val="fr-FR"/>
        </w:rPr>
        <w:t>Dé</w:t>
      </w:r>
      <w:r w:rsidR="00DE19AB" w:rsidRPr="00F674FB">
        <w:rPr>
          <w:rFonts w:ascii="Verdana" w:hAnsi="Verdana"/>
          <w:i/>
          <w:sz w:val="18"/>
          <w:szCs w:val="18"/>
          <w:lang w:val="fr-FR"/>
        </w:rPr>
        <w:t>clarations</w:t>
      </w:r>
      <w:r w:rsidRPr="00F674FB">
        <w:rPr>
          <w:rFonts w:ascii="Verdana" w:hAnsi="Verdana"/>
          <w:i/>
          <w:sz w:val="18"/>
          <w:szCs w:val="18"/>
          <w:lang w:val="fr-FR"/>
        </w:rPr>
        <w:t xml:space="preserve"> </w:t>
      </w:r>
      <w:r w:rsidR="00416300">
        <w:rPr>
          <w:rFonts w:ascii="Verdana" w:hAnsi="Verdana"/>
          <w:i/>
          <w:sz w:val="18"/>
          <w:szCs w:val="18"/>
          <w:lang w:val="fr-FR"/>
        </w:rPr>
        <w:t>“</w:t>
      </w:r>
      <w:r w:rsidRPr="00F674FB">
        <w:rPr>
          <w:rFonts w:ascii="Verdana" w:hAnsi="Verdana"/>
          <w:i/>
          <w:sz w:val="18"/>
          <w:szCs w:val="18"/>
          <w:lang w:val="fr-FR"/>
        </w:rPr>
        <w:t>opt-in</w:t>
      </w:r>
      <w:r w:rsidR="00217362">
        <w:rPr>
          <w:rFonts w:ascii="Verdana" w:hAnsi="Verdana"/>
          <w:i/>
          <w:sz w:val="18"/>
          <w:szCs w:val="18"/>
          <w:lang w:val="fr-FR"/>
        </w:rPr>
        <w:t>”</w:t>
      </w:r>
    </w:p>
    <w:p w14:paraId="768EBFA5" w14:textId="1B1EE217" w:rsidR="00DE19AB" w:rsidRPr="0012588B" w:rsidRDefault="00C7163C" w:rsidP="00D463C0">
      <w:pPr>
        <w:pStyle w:val="Corpodeltesto"/>
        <w:numPr>
          <w:ilvl w:val="1"/>
          <w:numId w:val="25"/>
        </w:numPr>
        <w:tabs>
          <w:tab w:val="clear" w:pos="1080"/>
        </w:tabs>
        <w:spacing w:after="120" w:line="260" w:lineRule="exact"/>
        <w:ind w:left="0"/>
        <w:jc w:val="both"/>
        <w:rPr>
          <w:rFonts w:ascii="Verdana" w:hAnsi="Verdana"/>
          <w:sz w:val="18"/>
          <w:szCs w:val="18"/>
          <w:lang w:val="fr-FR"/>
        </w:rPr>
      </w:pPr>
      <w:r w:rsidRPr="00C7163C">
        <w:rPr>
          <w:rFonts w:ascii="Verdana" w:hAnsi="Verdana"/>
          <w:sz w:val="18"/>
          <w:szCs w:val="18"/>
          <w:lang w:val="fr-FR"/>
        </w:rPr>
        <w:t xml:space="preserve">Les déclarations </w:t>
      </w:r>
      <w:r w:rsidR="00416300">
        <w:rPr>
          <w:rFonts w:ascii="Verdana" w:hAnsi="Verdana"/>
          <w:sz w:val="18"/>
          <w:szCs w:val="18"/>
          <w:lang w:val="fr-FR"/>
        </w:rPr>
        <w:t>“</w:t>
      </w:r>
      <w:r w:rsidRPr="00C7163C">
        <w:rPr>
          <w:rFonts w:ascii="Verdana" w:hAnsi="Verdana"/>
          <w:i/>
          <w:sz w:val="18"/>
          <w:szCs w:val="18"/>
          <w:lang w:val="fr-FR"/>
        </w:rPr>
        <w:t>opt-in</w:t>
      </w:r>
      <w:r w:rsidR="00217362">
        <w:rPr>
          <w:rFonts w:ascii="Verdana" w:hAnsi="Verdana"/>
          <w:i/>
          <w:sz w:val="18"/>
          <w:szCs w:val="18"/>
          <w:lang w:val="fr-FR"/>
        </w:rPr>
        <w:t>”</w:t>
      </w:r>
      <w:r w:rsidRPr="00C7163C">
        <w:rPr>
          <w:rFonts w:ascii="Verdana" w:hAnsi="Verdana"/>
          <w:sz w:val="18"/>
          <w:szCs w:val="18"/>
          <w:lang w:val="fr-FR"/>
        </w:rPr>
        <w:t xml:space="preserve"> sont celles qu</w:t>
      </w:r>
      <w:r w:rsidR="003E3D66">
        <w:rPr>
          <w:rFonts w:ascii="Verdana" w:hAnsi="Verdana"/>
          <w:sz w:val="18"/>
          <w:szCs w:val="18"/>
          <w:lang w:val="fr-FR"/>
        </w:rPr>
        <w:t>’</w:t>
      </w:r>
      <w:r w:rsidRPr="00C7163C">
        <w:rPr>
          <w:rFonts w:ascii="Verdana" w:hAnsi="Verdana"/>
          <w:sz w:val="18"/>
          <w:szCs w:val="18"/>
          <w:lang w:val="fr-FR"/>
        </w:rPr>
        <w:t xml:space="preserve">un </w:t>
      </w:r>
      <w:r w:rsidR="006D7794" w:rsidRPr="00C7163C">
        <w:rPr>
          <w:rFonts w:ascii="Verdana" w:hAnsi="Verdana"/>
          <w:sz w:val="18"/>
          <w:szCs w:val="18"/>
          <w:lang w:val="fr-FR"/>
        </w:rPr>
        <w:t>État</w:t>
      </w:r>
      <w:r w:rsidRPr="00C7163C">
        <w:rPr>
          <w:rFonts w:ascii="Verdana" w:hAnsi="Verdana"/>
          <w:sz w:val="18"/>
          <w:szCs w:val="18"/>
          <w:lang w:val="fr-FR"/>
        </w:rPr>
        <w:t xml:space="preserve"> contractant doit faire pour qu</w:t>
      </w:r>
      <w:r w:rsidR="003E3D66">
        <w:rPr>
          <w:rFonts w:ascii="Verdana" w:hAnsi="Verdana"/>
          <w:sz w:val="18"/>
          <w:szCs w:val="18"/>
          <w:lang w:val="fr-FR"/>
        </w:rPr>
        <w:t>’</w:t>
      </w:r>
      <w:r w:rsidRPr="00C7163C">
        <w:rPr>
          <w:rFonts w:ascii="Verdana" w:hAnsi="Verdana"/>
          <w:sz w:val="18"/>
          <w:szCs w:val="18"/>
          <w:lang w:val="fr-FR"/>
        </w:rPr>
        <w:t xml:space="preserve">une disposition de la Convention, telle que mise en œuvre par le Protocole </w:t>
      </w:r>
      <w:r w:rsidR="00B97634">
        <w:rPr>
          <w:rFonts w:ascii="Verdana" w:hAnsi="Verdana"/>
          <w:sz w:val="18"/>
          <w:szCs w:val="18"/>
          <w:lang w:val="fr-FR"/>
        </w:rPr>
        <w:t>spatial</w:t>
      </w:r>
      <w:r w:rsidRPr="00C7163C">
        <w:rPr>
          <w:rFonts w:ascii="Verdana" w:hAnsi="Verdana"/>
          <w:sz w:val="18"/>
          <w:szCs w:val="18"/>
          <w:lang w:val="fr-FR"/>
        </w:rPr>
        <w:t xml:space="preserve">, prenne effet dans cet </w:t>
      </w:r>
      <w:r w:rsidR="006D7794" w:rsidRPr="00C7163C">
        <w:rPr>
          <w:rFonts w:ascii="Verdana" w:hAnsi="Verdana"/>
          <w:sz w:val="18"/>
          <w:szCs w:val="18"/>
          <w:lang w:val="fr-FR"/>
        </w:rPr>
        <w:t>État</w:t>
      </w:r>
      <w:r w:rsidRPr="00C7163C">
        <w:rPr>
          <w:rFonts w:ascii="Verdana" w:hAnsi="Verdana"/>
          <w:sz w:val="18"/>
          <w:szCs w:val="18"/>
          <w:lang w:val="fr-FR"/>
        </w:rPr>
        <w:t xml:space="preserve">. </w:t>
      </w:r>
      <w:r>
        <w:rPr>
          <w:rFonts w:ascii="Verdana" w:hAnsi="Verdana"/>
          <w:sz w:val="18"/>
          <w:szCs w:val="18"/>
          <w:lang w:val="fr-FR"/>
        </w:rPr>
        <w:t xml:space="preserve">Les dispositions du Protocole </w:t>
      </w:r>
      <w:r w:rsidR="00B97634">
        <w:rPr>
          <w:rFonts w:ascii="Verdana" w:hAnsi="Verdana"/>
          <w:sz w:val="18"/>
          <w:szCs w:val="18"/>
          <w:lang w:val="fr-FR"/>
        </w:rPr>
        <w:t xml:space="preserve">spatial </w:t>
      </w:r>
      <w:r>
        <w:rPr>
          <w:rFonts w:ascii="Verdana" w:hAnsi="Verdana"/>
          <w:sz w:val="18"/>
          <w:szCs w:val="18"/>
          <w:lang w:val="fr-FR"/>
        </w:rPr>
        <w:t xml:space="preserve">pour lesquelles des déclarations </w:t>
      </w:r>
      <w:r w:rsidR="00416300">
        <w:rPr>
          <w:rFonts w:ascii="Verdana" w:hAnsi="Verdana"/>
          <w:sz w:val="18"/>
          <w:szCs w:val="18"/>
          <w:lang w:val="fr-FR"/>
        </w:rPr>
        <w:t>“</w:t>
      </w:r>
      <w:r w:rsidR="00416300" w:rsidRPr="00C7163C">
        <w:rPr>
          <w:rFonts w:ascii="Verdana" w:hAnsi="Verdana"/>
          <w:i/>
          <w:sz w:val="18"/>
          <w:szCs w:val="18"/>
          <w:lang w:val="fr-FR"/>
        </w:rPr>
        <w:t>opt-in</w:t>
      </w:r>
      <w:r w:rsidR="00217362">
        <w:rPr>
          <w:rFonts w:ascii="Verdana" w:hAnsi="Verdana"/>
          <w:i/>
          <w:sz w:val="18"/>
          <w:szCs w:val="18"/>
          <w:lang w:val="fr-FR"/>
        </w:rPr>
        <w:t>”</w:t>
      </w:r>
      <w:r w:rsidR="00416300" w:rsidRPr="00C7163C">
        <w:rPr>
          <w:rFonts w:ascii="Verdana" w:hAnsi="Verdana"/>
          <w:sz w:val="18"/>
          <w:szCs w:val="18"/>
          <w:lang w:val="fr-FR"/>
        </w:rPr>
        <w:t xml:space="preserve"> </w:t>
      </w:r>
      <w:r>
        <w:rPr>
          <w:rFonts w:ascii="Verdana" w:hAnsi="Verdana"/>
          <w:sz w:val="18"/>
          <w:szCs w:val="18"/>
          <w:lang w:val="fr-FR"/>
        </w:rPr>
        <w:t>peuvent être faites sont les suivantes:</w:t>
      </w:r>
      <w:r w:rsidR="00DE19AB" w:rsidRPr="0012588B">
        <w:rPr>
          <w:rFonts w:ascii="Verdana" w:hAnsi="Verdana"/>
          <w:sz w:val="18"/>
          <w:szCs w:val="18"/>
          <w:lang w:val="fr-FR"/>
        </w:rPr>
        <w:t xml:space="preserve"> </w:t>
      </w:r>
    </w:p>
    <w:p w14:paraId="5D5B1F9D" w14:textId="77777777" w:rsidR="00DE19AB" w:rsidRPr="0094569D" w:rsidRDefault="00DE19AB" w:rsidP="00371D8A">
      <w:pPr>
        <w:pStyle w:val="Corpodeltesto"/>
        <w:numPr>
          <w:ilvl w:val="2"/>
          <w:numId w:val="25"/>
        </w:numPr>
        <w:tabs>
          <w:tab w:val="clear" w:pos="2340"/>
        </w:tabs>
        <w:spacing w:line="260" w:lineRule="exact"/>
        <w:ind w:left="426" w:hanging="5"/>
        <w:jc w:val="both"/>
        <w:rPr>
          <w:rFonts w:ascii="Verdana" w:hAnsi="Verdana"/>
          <w:sz w:val="18"/>
          <w:szCs w:val="18"/>
          <w:lang w:val="fr-FR"/>
        </w:rPr>
      </w:pPr>
      <w:r w:rsidRPr="0094569D">
        <w:rPr>
          <w:rFonts w:ascii="Verdana" w:hAnsi="Verdana"/>
          <w:sz w:val="18"/>
          <w:szCs w:val="18"/>
          <w:lang w:val="fr-FR"/>
        </w:rPr>
        <w:t>Protocol</w:t>
      </w:r>
      <w:r w:rsidR="00DC5BF4">
        <w:rPr>
          <w:rFonts w:ascii="Verdana" w:hAnsi="Verdana"/>
          <w:sz w:val="18"/>
          <w:szCs w:val="18"/>
          <w:lang w:val="fr-FR"/>
        </w:rPr>
        <w:t xml:space="preserve">e </w:t>
      </w:r>
      <w:r w:rsidR="00B97634">
        <w:rPr>
          <w:rFonts w:ascii="Verdana" w:hAnsi="Verdana"/>
          <w:sz w:val="18"/>
          <w:szCs w:val="18"/>
          <w:lang w:val="fr-FR"/>
        </w:rPr>
        <w:t>spatial</w:t>
      </w:r>
      <w:r w:rsidR="00DC5BF4">
        <w:rPr>
          <w:rFonts w:ascii="Verdana" w:hAnsi="Verdana"/>
          <w:sz w:val="18"/>
          <w:szCs w:val="18"/>
          <w:lang w:val="fr-FR"/>
        </w:rPr>
        <w:t>: a</w:t>
      </w:r>
      <w:r w:rsidRPr="0094569D">
        <w:rPr>
          <w:rFonts w:ascii="Verdana" w:hAnsi="Verdana"/>
          <w:sz w:val="18"/>
          <w:szCs w:val="18"/>
          <w:lang w:val="fr-FR"/>
        </w:rPr>
        <w:t xml:space="preserve">rticles </w:t>
      </w:r>
      <w:r w:rsidR="00B97634">
        <w:rPr>
          <w:rFonts w:ascii="Verdana" w:hAnsi="Verdana"/>
          <w:sz w:val="18"/>
          <w:szCs w:val="18"/>
          <w:lang w:val="fr-FR"/>
        </w:rPr>
        <w:t>XX, XXI et XXII</w:t>
      </w:r>
      <w:r w:rsidRPr="0094569D">
        <w:rPr>
          <w:rFonts w:ascii="Verdana" w:hAnsi="Verdana"/>
          <w:sz w:val="18"/>
          <w:szCs w:val="18"/>
          <w:lang w:val="fr-FR"/>
        </w:rPr>
        <w:t>.</w:t>
      </w:r>
    </w:p>
    <w:p w14:paraId="2F71FE40" w14:textId="2E0B2A2C" w:rsidR="00233ABB" w:rsidRPr="007F3CC3" w:rsidRDefault="007F3CC3" w:rsidP="00D463C0">
      <w:pPr>
        <w:pStyle w:val="Corpodeltesto"/>
        <w:numPr>
          <w:ilvl w:val="1"/>
          <w:numId w:val="25"/>
        </w:numPr>
        <w:tabs>
          <w:tab w:val="clear" w:pos="1080"/>
        </w:tabs>
        <w:spacing w:before="180" w:after="120" w:line="260" w:lineRule="exact"/>
        <w:ind w:left="0"/>
        <w:jc w:val="both"/>
        <w:rPr>
          <w:rFonts w:ascii="Verdana" w:hAnsi="Verdana"/>
          <w:iCs/>
          <w:sz w:val="18"/>
          <w:szCs w:val="18"/>
          <w:lang w:val="fr-FR"/>
        </w:rPr>
      </w:pPr>
      <w:r w:rsidRPr="007F3CC3">
        <w:rPr>
          <w:rFonts w:ascii="Verdana" w:hAnsi="Verdana"/>
          <w:iCs/>
          <w:sz w:val="18"/>
          <w:szCs w:val="18"/>
          <w:lang w:val="fr-FR"/>
        </w:rPr>
        <w:t>L</w:t>
      </w:r>
      <w:r w:rsidR="003E3D66">
        <w:rPr>
          <w:rFonts w:ascii="Verdana" w:hAnsi="Verdana"/>
          <w:iCs/>
          <w:sz w:val="18"/>
          <w:szCs w:val="18"/>
          <w:lang w:val="fr-FR"/>
        </w:rPr>
        <w:t>’</w:t>
      </w:r>
      <w:r w:rsidRPr="007F3CC3">
        <w:rPr>
          <w:rFonts w:ascii="Verdana" w:hAnsi="Verdana"/>
          <w:iCs/>
          <w:sz w:val="18"/>
          <w:szCs w:val="18"/>
          <w:lang w:val="fr-FR"/>
        </w:rPr>
        <w:t>article 60 de la Convention fait également l</w:t>
      </w:r>
      <w:r w:rsidR="003E3D66">
        <w:rPr>
          <w:rFonts w:ascii="Verdana" w:hAnsi="Verdana"/>
          <w:iCs/>
          <w:sz w:val="18"/>
          <w:szCs w:val="18"/>
          <w:lang w:val="fr-FR"/>
        </w:rPr>
        <w:t>’</w:t>
      </w:r>
      <w:r w:rsidRPr="007F3CC3">
        <w:rPr>
          <w:rFonts w:ascii="Verdana" w:hAnsi="Verdana"/>
          <w:iCs/>
          <w:sz w:val="18"/>
          <w:szCs w:val="18"/>
          <w:lang w:val="fr-FR"/>
        </w:rPr>
        <w:t>objet d</w:t>
      </w:r>
      <w:r w:rsidR="003E3D66">
        <w:rPr>
          <w:rFonts w:ascii="Verdana" w:hAnsi="Verdana"/>
          <w:iCs/>
          <w:sz w:val="18"/>
          <w:szCs w:val="18"/>
          <w:lang w:val="fr-FR"/>
        </w:rPr>
        <w:t>’</w:t>
      </w:r>
      <w:r w:rsidRPr="007F3CC3">
        <w:rPr>
          <w:rFonts w:ascii="Verdana" w:hAnsi="Verdana"/>
          <w:iCs/>
          <w:sz w:val="18"/>
          <w:szCs w:val="18"/>
          <w:lang w:val="fr-FR"/>
        </w:rPr>
        <w:t xml:space="preserve">une déclaration </w:t>
      </w:r>
      <w:r>
        <w:rPr>
          <w:rFonts w:ascii="Verdana" w:hAnsi="Verdana"/>
          <w:sz w:val="18"/>
          <w:szCs w:val="18"/>
          <w:lang w:val="fr-FR"/>
        </w:rPr>
        <w:t>“</w:t>
      </w:r>
      <w:r w:rsidRPr="00C7163C">
        <w:rPr>
          <w:rFonts w:ascii="Verdana" w:hAnsi="Verdana"/>
          <w:i/>
          <w:sz w:val="18"/>
          <w:szCs w:val="18"/>
          <w:lang w:val="fr-FR"/>
        </w:rPr>
        <w:t>opt-in</w:t>
      </w:r>
      <w:r w:rsidR="00217362">
        <w:rPr>
          <w:rFonts w:ascii="Verdana" w:hAnsi="Verdana"/>
          <w:i/>
          <w:sz w:val="18"/>
          <w:szCs w:val="18"/>
          <w:lang w:val="fr-FR"/>
        </w:rPr>
        <w:t>”</w:t>
      </w:r>
      <w:r w:rsidR="006D7794">
        <w:rPr>
          <w:rFonts w:ascii="Verdana" w:hAnsi="Verdana"/>
          <w:i/>
          <w:sz w:val="18"/>
          <w:szCs w:val="18"/>
          <w:lang w:val="fr-FR"/>
        </w:rPr>
        <w:t xml:space="preserve"> </w:t>
      </w:r>
      <w:r w:rsidRPr="007F3CC3">
        <w:rPr>
          <w:rFonts w:ascii="Verdana" w:hAnsi="Verdana"/>
          <w:iCs/>
          <w:sz w:val="18"/>
          <w:szCs w:val="18"/>
          <w:lang w:val="fr-FR"/>
        </w:rPr>
        <w:t>mais, en vertu de l</w:t>
      </w:r>
      <w:r w:rsidR="003E3D66">
        <w:rPr>
          <w:rFonts w:ascii="Verdana" w:hAnsi="Verdana"/>
          <w:iCs/>
          <w:sz w:val="18"/>
          <w:szCs w:val="18"/>
          <w:lang w:val="fr-FR"/>
        </w:rPr>
        <w:t>’</w:t>
      </w:r>
      <w:r w:rsidRPr="007F3CC3">
        <w:rPr>
          <w:rFonts w:ascii="Verdana" w:hAnsi="Verdana"/>
          <w:iCs/>
          <w:sz w:val="18"/>
          <w:szCs w:val="18"/>
          <w:lang w:val="fr-FR"/>
        </w:rPr>
        <w:t>article XL(1) du Protocole spatial, l</w:t>
      </w:r>
      <w:r w:rsidR="003E3D66">
        <w:rPr>
          <w:rFonts w:ascii="Verdana" w:hAnsi="Verdana"/>
          <w:iCs/>
          <w:sz w:val="18"/>
          <w:szCs w:val="18"/>
          <w:lang w:val="fr-FR"/>
        </w:rPr>
        <w:t>’</w:t>
      </w:r>
      <w:r w:rsidRPr="007F3CC3">
        <w:rPr>
          <w:rFonts w:ascii="Verdana" w:hAnsi="Verdana"/>
          <w:iCs/>
          <w:sz w:val="18"/>
          <w:szCs w:val="18"/>
          <w:lang w:val="fr-FR"/>
        </w:rPr>
        <w:t>article 60 ne s</w:t>
      </w:r>
      <w:r w:rsidR="003E3D66">
        <w:rPr>
          <w:rFonts w:ascii="Verdana" w:hAnsi="Verdana"/>
          <w:iCs/>
          <w:sz w:val="18"/>
          <w:szCs w:val="18"/>
          <w:lang w:val="fr-FR"/>
        </w:rPr>
        <w:t>’</w:t>
      </w:r>
      <w:r w:rsidRPr="007F3CC3">
        <w:rPr>
          <w:rFonts w:ascii="Verdana" w:hAnsi="Verdana"/>
          <w:iCs/>
          <w:sz w:val="18"/>
          <w:szCs w:val="18"/>
          <w:lang w:val="fr-FR"/>
        </w:rPr>
        <w:t>applique pas aux biens spatiaux. La conséquence de cette disposition est qu</w:t>
      </w:r>
      <w:r w:rsidR="003E3D66">
        <w:rPr>
          <w:rFonts w:ascii="Verdana" w:hAnsi="Verdana"/>
          <w:iCs/>
          <w:sz w:val="18"/>
          <w:szCs w:val="18"/>
          <w:lang w:val="fr-FR"/>
        </w:rPr>
        <w:t>’</w:t>
      </w:r>
      <w:r w:rsidRPr="007F3CC3">
        <w:rPr>
          <w:rFonts w:ascii="Verdana" w:hAnsi="Verdana"/>
          <w:iCs/>
          <w:sz w:val="18"/>
          <w:szCs w:val="18"/>
          <w:lang w:val="fr-FR"/>
        </w:rPr>
        <w:t>une déclaration en vertu de l</w:t>
      </w:r>
      <w:r w:rsidR="003E3D66">
        <w:rPr>
          <w:rFonts w:ascii="Verdana" w:hAnsi="Verdana"/>
          <w:iCs/>
          <w:sz w:val="18"/>
          <w:szCs w:val="18"/>
          <w:lang w:val="fr-FR"/>
        </w:rPr>
        <w:t>’</w:t>
      </w:r>
      <w:r w:rsidRPr="007F3CC3">
        <w:rPr>
          <w:rFonts w:ascii="Verdana" w:hAnsi="Verdana"/>
          <w:iCs/>
          <w:sz w:val="18"/>
          <w:szCs w:val="18"/>
          <w:lang w:val="fr-FR"/>
        </w:rPr>
        <w:t>article 60 ne peut être faite qu</w:t>
      </w:r>
      <w:r w:rsidR="003E3D66">
        <w:rPr>
          <w:rFonts w:ascii="Verdana" w:hAnsi="Verdana"/>
          <w:iCs/>
          <w:sz w:val="18"/>
          <w:szCs w:val="18"/>
          <w:lang w:val="fr-FR"/>
        </w:rPr>
        <w:t>’</w:t>
      </w:r>
      <w:r w:rsidRPr="007F3CC3">
        <w:rPr>
          <w:rFonts w:ascii="Verdana" w:hAnsi="Verdana"/>
          <w:iCs/>
          <w:sz w:val="18"/>
          <w:szCs w:val="18"/>
          <w:lang w:val="fr-FR"/>
        </w:rPr>
        <w:t>à l</w:t>
      </w:r>
      <w:r w:rsidR="003E3D66">
        <w:rPr>
          <w:rFonts w:ascii="Verdana" w:hAnsi="Verdana"/>
          <w:iCs/>
          <w:sz w:val="18"/>
          <w:szCs w:val="18"/>
          <w:lang w:val="fr-FR"/>
        </w:rPr>
        <w:t>’</w:t>
      </w:r>
      <w:r w:rsidRPr="007F3CC3">
        <w:rPr>
          <w:rFonts w:ascii="Verdana" w:hAnsi="Verdana"/>
          <w:iCs/>
          <w:sz w:val="18"/>
          <w:szCs w:val="18"/>
          <w:lang w:val="fr-FR"/>
        </w:rPr>
        <w:t xml:space="preserve">égard des </w:t>
      </w:r>
      <w:r w:rsidR="007000B5">
        <w:rPr>
          <w:rFonts w:ascii="Verdana" w:hAnsi="Verdana"/>
          <w:iCs/>
          <w:sz w:val="18"/>
          <w:szCs w:val="18"/>
          <w:lang w:val="fr-FR"/>
        </w:rPr>
        <w:t xml:space="preserve">autres </w:t>
      </w:r>
      <w:r w:rsidRPr="007F3CC3">
        <w:rPr>
          <w:rFonts w:ascii="Verdana" w:hAnsi="Verdana"/>
          <w:iCs/>
          <w:sz w:val="18"/>
          <w:szCs w:val="18"/>
          <w:lang w:val="fr-FR"/>
        </w:rPr>
        <w:t>Protocoles.</w:t>
      </w:r>
    </w:p>
    <w:p w14:paraId="15916652" w14:textId="76BFE2C2" w:rsidR="00DC5BF4" w:rsidRPr="00DC5BF4" w:rsidRDefault="00DC5BF4" w:rsidP="00835FAA">
      <w:pPr>
        <w:tabs>
          <w:tab w:val="left" w:pos="709"/>
        </w:tabs>
        <w:spacing w:before="240" w:after="240" w:line="260" w:lineRule="exact"/>
        <w:jc w:val="both"/>
        <w:rPr>
          <w:rFonts w:ascii="Verdana" w:hAnsi="Verdana"/>
          <w:i/>
          <w:sz w:val="18"/>
          <w:szCs w:val="18"/>
          <w:lang w:val="fr-FR"/>
        </w:rPr>
      </w:pPr>
      <w:r w:rsidRPr="00DC5BF4">
        <w:rPr>
          <w:rFonts w:ascii="Verdana" w:hAnsi="Verdana"/>
          <w:i/>
          <w:sz w:val="18"/>
          <w:szCs w:val="18"/>
          <w:lang w:val="fr-FR"/>
        </w:rPr>
        <w:t xml:space="preserve">Déclarations </w:t>
      </w:r>
      <w:r w:rsidR="00416300">
        <w:rPr>
          <w:rFonts w:ascii="Verdana" w:hAnsi="Verdana"/>
          <w:i/>
          <w:sz w:val="18"/>
          <w:szCs w:val="18"/>
          <w:lang w:val="fr-FR"/>
        </w:rPr>
        <w:t>“</w:t>
      </w:r>
      <w:r w:rsidRPr="00DC5BF4">
        <w:rPr>
          <w:rFonts w:ascii="Verdana" w:hAnsi="Verdana"/>
          <w:i/>
          <w:sz w:val="18"/>
          <w:szCs w:val="18"/>
          <w:lang w:val="fr-FR"/>
        </w:rPr>
        <w:t>opt-</w:t>
      </w:r>
      <w:r>
        <w:rPr>
          <w:rFonts w:ascii="Verdana" w:hAnsi="Verdana"/>
          <w:i/>
          <w:sz w:val="18"/>
          <w:szCs w:val="18"/>
          <w:lang w:val="fr-FR"/>
        </w:rPr>
        <w:t>out</w:t>
      </w:r>
      <w:r w:rsidR="00217362">
        <w:rPr>
          <w:rFonts w:ascii="Verdana" w:hAnsi="Verdana"/>
          <w:i/>
          <w:sz w:val="18"/>
          <w:szCs w:val="18"/>
          <w:lang w:val="fr-FR"/>
        </w:rPr>
        <w:t>”</w:t>
      </w:r>
    </w:p>
    <w:p w14:paraId="0A4CC016" w14:textId="32D28EC5" w:rsidR="00DE19AB" w:rsidRPr="0012588B" w:rsidRDefault="00C7163C" w:rsidP="00975631">
      <w:pPr>
        <w:pStyle w:val="Corpodeltesto"/>
        <w:numPr>
          <w:ilvl w:val="1"/>
          <w:numId w:val="25"/>
        </w:numPr>
        <w:tabs>
          <w:tab w:val="clear" w:pos="1080"/>
        </w:tabs>
        <w:spacing w:after="120" w:line="260" w:lineRule="exact"/>
        <w:ind w:left="0"/>
        <w:jc w:val="both"/>
        <w:rPr>
          <w:rFonts w:ascii="Verdana" w:hAnsi="Verdana"/>
          <w:sz w:val="18"/>
          <w:szCs w:val="18"/>
          <w:lang w:val="fr-FR"/>
        </w:rPr>
      </w:pPr>
      <w:r w:rsidRPr="00C7163C">
        <w:rPr>
          <w:rFonts w:ascii="Verdana" w:hAnsi="Verdana"/>
          <w:sz w:val="18"/>
          <w:szCs w:val="18"/>
          <w:lang w:val="fr-FR"/>
        </w:rPr>
        <w:t xml:space="preserve">Les déclarations </w:t>
      </w:r>
      <w:r w:rsidR="00416300">
        <w:rPr>
          <w:rFonts w:ascii="Verdana" w:hAnsi="Verdana"/>
          <w:i/>
          <w:sz w:val="18"/>
          <w:szCs w:val="18"/>
          <w:lang w:val="fr-FR"/>
        </w:rPr>
        <w:t>“</w:t>
      </w:r>
      <w:r w:rsidR="00416300" w:rsidRPr="00DC5BF4">
        <w:rPr>
          <w:rFonts w:ascii="Verdana" w:hAnsi="Verdana"/>
          <w:i/>
          <w:sz w:val="18"/>
          <w:szCs w:val="18"/>
          <w:lang w:val="fr-FR"/>
        </w:rPr>
        <w:t>opt-</w:t>
      </w:r>
      <w:r w:rsidR="00416300">
        <w:rPr>
          <w:rFonts w:ascii="Verdana" w:hAnsi="Verdana"/>
          <w:i/>
          <w:sz w:val="18"/>
          <w:szCs w:val="18"/>
          <w:lang w:val="fr-FR"/>
        </w:rPr>
        <w:t>out</w:t>
      </w:r>
      <w:r w:rsidR="00217362">
        <w:rPr>
          <w:rFonts w:ascii="Verdana" w:hAnsi="Verdana"/>
          <w:i/>
          <w:sz w:val="18"/>
          <w:szCs w:val="18"/>
          <w:lang w:val="fr-FR"/>
        </w:rPr>
        <w:t>”</w:t>
      </w:r>
      <w:r w:rsidR="00416300">
        <w:rPr>
          <w:rFonts w:ascii="Verdana" w:hAnsi="Verdana"/>
          <w:i/>
          <w:sz w:val="18"/>
          <w:szCs w:val="18"/>
          <w:lang w:val="fr-FR"/>
        </w:rPr>
        <w:t xml:space="preserve"> </w:t>
      </w:r>
      <w:r w:rsidRPr="00C7163C">
        <w:rPr>
          <w:rFonts w:ascii="Verdana" w:hAnsi="Verdana"/>
          <w:sz w:val="18"/>
          <w:szCs w:val="18"/>
          <w:lang w:val="fr-FR"/>
        </w:rPr>
        <w:t>sont celles qu</w:t>
      </w:r>
      <w:r w:rsidR="003E3D66">
        <w:rPr>
          <w:rFonts w:ascii="Verdana" w:hAnsi="Verdana"/>
          <w:sz w:val="18"/>
          <w:szCs w:val="18"/>
          <w:lang w:val="fr-FR"/>
        </w:rPr>
        <w:t>’</w:t>
      </w:r>
      <w:r w:rsidRPr="00C7163C">
        <w:rPr>
          <w:rFonts w:ascii="Verdana" w:hAnsi="Verdana"/>
          <w:sz w:val="18"/>
          <w:szCs w:val="18"/>
          <w:lang w:val="fr-FR"/>
        </w:rPr>
        <w:t xml:space="preserve">un </w:t>
      </w:r>
      <w:r w:rsidR="00835FAA" w:rsidRPr="00835FAA">
        <w:rPr>
          <w:rFonts w:ascii="Verdana" w:hAnsi="Verdana"/>
          <w:sz w:val="18"/>
          <w:szCs w:val="18"/>
          <w:lang w:val="fr-FR"/>
        </w:rPr>
        <w:t>État</w:t>
      </w:r>
      <w:r w:rsidRPr="00C7163C">
        <w:rPr>
          <w:rFonts w:ascii="Verdana" w:hAnsi="Verdana"/>
          <w:sz w:val="18"/>
          <w:szCs w:val="18"/>
          <w:lang w:val="fr-FR"/>
        </w:rPr>
        <w:t xml:space="preserve"> contractant doit faire pour qu</w:t>
      </w:r>
      <w:r w:rsidR="003E3D66">
        <w:rPr>
          <w:rFonts w:ascii="Verdana" w:hAnsi="Verdana"/>
          <w:sz w:val="18"/>
          <w:szCs w:val="18"/>
          <w:lang w:val="fr-FR"/>
        </w:rPr>
        <w:t>’</w:t>
      </w:r>
      <w:r w:rsidRPr="00C7163C">
        <w:rPr>
          <w:rFonts w:ascii="Verdana" w:hAnsi="Verdana"/>
          <w:sz w:val="18"/>
          <w:szCs w:val="18"/>
          <w:lang w:val="fr-FR"/>
        </w:rPr>
        <w:t xml:space="preserve">une disposition de la Convention, telle que mise en œuvre par le Protocole </w:t>
      </w:r>
      <w:r w:rsidR="00B97634">
        <w:rPr>
          <w:rFonts w:ascii="Verdana" w:hAnsi="Verdana"/>
          <w:sz w:val="18"/>
          <w:szCs w:val="18"/>
          <w:lang w:val="fr-FR"/>
        </w:rPr>
        <w:t>spatial</w:t>
      </w:r>
      <w:r w:rsidRPr="00C7163C">
        <w:rPr>
          <w:rFonts w:ascii="Verdana" w:hAnsi="Verdana"/>
          <w:sz w:val="18"/>
          <w:szCs w:val="18"/>
          <w:lang w:val="fr-FR"/>
        </w:rPr>
        <w:t xml:space="preserve">, ne prenne pas effet dans cet </w:t>
      </w:r>
      <w:r w:rsidR="00835FAA" w:rsidRPr="00835FAA">
        <w:rPr>
          <w:rFonts w:ascii="Verdana" w:hAnsi="Verdana"/>
          <w:sz w:val="18"/>
          <w:szCs w:val="18"/>
          <w:lang w:val="fr-FR"/>
        </w:rPr>
        <w:t>État</w:t>
      </w:r>
      <w:r>
        <w:rPr>
          <w:rFonts w:ascii="Verdana" w:hAnsi="Verdana"/>
          <w:sz w:val="18"/>
          <w:szCs w:val="18"/>
          <w:lang w:val="fr-FR"/>
        </w:rPr>
        <w:t>.</w:t>
      </w:r>
      <w:r w:rsidR="00DE19AB" w:rsidRPr="0012588B">
        <w:rPr>
          <w:rFonts w:ascii="Verdana" w:hAnsi="Verdana"/>
          <w:sz w:val="18"/>
          <w:szCs w:val="18"/>
          <w:lang w:val="fr-FR"/>
        </w:rPr>
        <w:t xml:space="preserve"> </w:t>
      </w:r>
      <w:r>
        <w:rPr>
          <w:rFonts w:ascii="Verdana" w:hAnsi="Verdana"/>
          <w:sz w:val="18"/>
          <w:szCs w:val="18"/>
          <w:lang w:val="fr-FR"/>
        </w:rPr>
        <w:t xml:space="preserve">Les dispositions de </w:t>
      </w:r>
      <w:smartTag w:uri="urn:schemas-microsoft-com:office:smarttags" w:element="PersonName">
        <w:smartTagPr>
          <w:attr w:name="ProductID" w:val="la Convention"/>
        </w:smartTagPr>
        <w:r>
          <w:rPr>
            <w:rFonts w:ascii="Verdana" w:hAnsi="Verdana"/>
            <w:sz w:val="18"/>
            <w:szCs w:val="18"/>
            <w:lang w:val="fr-FR"/>
          </w:rPr>
          <w:t>la Convention</w:t>
        </w:r>
      </w:smartTag>
      <w:r>
        <w:rPr>
          <w:rFonts w:ascii="Verdana" w:hAnsi="Verdana"/>
          <w:sz w:val="18"/>
          <w:szCs w:val="18"/>
          <w:lang w:val="fr-FR"/>
        </w:rPr>
        <w:t xml:space="preserve"> et du Protocole </w:t>
      </w:r>
      <w:r w:rsidR="00B97634">
        <w:rPr>
          <w:rFonts w:ascii="Verdana" w:hAnsi="Verdana"/>
          <w:sz w:val="18"/>
          <w:szCs w:val="18"/>
          <w:lang w:val="fr-FR"/>
        </w:rPr>
        <w:t>spatial</w:t>
      </w:r>
      <w:r>
        <w:rPr>
          <w:rFonts w:ascii="Verdana" w:hAnsi="Verdana"/>
          <w:sz w:val="18"/>
          <w:szCs w:val="18"/>
          <w:lang w:val="fr-FR"/>
        </w:rPr>
        <w:t xml:space="preserve"> pour lesquelles des déclarations </w:t>
      </w:r>
      <w:r w:rsidR="00416300">
        <w:rPr>
          <w:rFonts w:ascii="Verdana" w:hAnsi="Verdana"/>
          <w:i/>
          <w:sz w:val="18"/>
          <w:szCs w:val="18"/>
          <w:lang w:val="fr-FR"/>
        </w:rPr>
        <w:t>“</w:t>
      </w:r>
      <w:r w:rsidR="00416300" w:rsidRPr="00DC5BF4">
        <w:rPr>
          <w:rFonts w:ascii="Verdana" w:hAnsi="Verdana"/>
          <w:i/>
          <w:sz w:val="18"/>
          <w:szCs w:val="18"/>
          <w:lang w:val="fr-FR"/>
        </w:rPr>
        <w:t>opt-</w:t>
      </w:r>
      <w:r w:rsidR="00416300">
        <w:rPr>
          <w:rFonts w:ascii="Verdana" w:hAnsi="Verdana"/>
          <w:i/>
          <w:sz w:val="18"/>
          <w:szCs w:val="18"/>
          <w:lang w:val="fr-FR"/>
        </w:rPr>
        <w:t>out</w:t>
      </w:r>
      <w:r w:rsidR="00217362">
        <w:rPr>
          <w:rFonts w:ascii="Verdana" w:hAnsi="Verdana"/>
          <w:i/>
          <w:sz w:val="18"/>
          <w:szCs w:val="18"/>
          <w:lang w:val="fr-FR"/>
        </w:rPr>
        <w:t>”</w:t>
      </w:r>
      <w:r w:rsidR="00416300">
        <w:rPr>
          <w:rFonts w:ascii="Verdana" w:hAnsi="Verdana"/>
          <w:i/>
          <w:sz w:val="18"/>
          <w:szCs w:val="18"/>
          <w:lang w:val="fr-FR"/>
        </w:rPr>
        <w:t xml:space="preserve"> </w:t>
      </w:r>
      <w:r>
        <w:rPr>
          <w:rFonts w:ascii="Verdana" w:hAnsi="Verdana"/>
          <w:sz w:val="18"/>
          <w:szCs w:val="18"/>
          <w:lang w:val="fr-FR"/>
        </w:rPr>
        <w:t>peuvent être faites sont les suivantes:</w:t>
      </w:r>
    </w:p>
    <w:p w14:paraId="3D71BC2C" w14:textId="77777777" w:rsidR="00DE19AB" w:rsidRPr="0094569D" w:rsidRDefault="00DE19AB" w:rsidP="00D463C0">
      <w:pPr>
        <w:pStyle w:val="Corpodeltesto"/>
        <w:numPr>
          <w:ilvl w:val="0"/>
          <w:numId w:val="27"/>
        </w:numPr>
        <w:tabs>
          <w:tab w:val="left" w:pos="1134"/>
        </w:tabs>
        <w:spacing w:after="60" w:line="260" w:lineRule="exact"/>
        <w:ind w:hanging="357"/>
        <w:jc w:val="both"/>
        <w:rPr>
          <w:rFonts w:ascii="Verdana" w:hAnsi="Verdana"/>
          <w:sz w:val="18"/>
          <w:szCs w:val="18"/>
          <w:lang w:val="en-AU"/>
        </w:rPr>
      </w:pPr>
      <w:r w:rsidRPr="0094569D">
        <w:rPr>
          <w:rFonts w:ascii="Verdana" w:hAnsi="Verdana"/>
          <w:sz w:val="18"/>
          <w:szCs w:val="18"/>
          <w:lang w:val="en-AU"/>
        </w:rPr>
        <w:t xml:space="preserve">Convention: </w:t>
      </w:r>
      <w:r w:rsidR="00DC5BF4">
        <w:rPr>
          <w:rFonts w:ascii="Verdana" w:hAnsi="Verdana"/>
          <w:sz w:val="18"/>
          <w:szCs w:val="18"/>
          <w:lang w:val="en-AU"/>
        </w:rPr>
        <w:t>a</w:t>
      </w:r>
      <w:r w:rsidRPr="0094569D">
        <w:rPr>
          <w:rFonts w:ascii="Verdana" w:hAnsi="Verdana"/>
          <w:sz w:val="18"/>
          <w:szCs w:val="18"/>
          <w:lang w:val="en-AU"/>
        </w:rPr>
        <w:t xml:space="preserve">rticles 8(1)(b), 13, 43 </w:t>
      </w:r>
      <w:r w:rsidR="00DC5BF4">
        <w:rPr>
          <w:rFonts w:ascii="Verdana" w:hAnsi="Verdana"/>
          <w:sz w:val="18"/>
          <w:szCs w:val="18"/>
          <w:lang w:val="en-AU"/>
        </w:rPr>
        <w:t>et</w:t>
      </w:r>
      <w:r w:rsidRPr="0094569D">
        <w:rPr>
          <w:rFonts w:ascii="Verdana" w:hAnsi="Verdana"/>
          <w:sz w:val="18"/>
          <w:szCs w:val="18"/>
          <w:lang w:val="en-AU"/>
        </w:rPr>
        <w:t xml:space="preserve"> 50; </w:t>
      </w:r>
      <w:r w:rsidR="00DC5BF4">
        <w:rPr>
          <w:rFonts w:ascii="Verdana" w:hAnsi="Verdana"/>
          <w:sz w:val="18"/>
          <w:szCs w:val="18"/>
          <w:lang w:val="en-AU"/>
        </w:rPr>
        <w:t>et</w:t>
      </w:r>
    </w:p>
    <w:p w14:paraId="4F4CB5F5" w14:textId="77777777" w:rsidR="00DE19AB" w:rsidRPr="0012588B" w:rsidRDefault="00DC5BF4" w:rsidP="00590710">
      <w:pPr>
        <w:pStyle w:val="Corpodeltesto"/>
        <w:numPr>
          <w:ilvl w:val="0"/>
          <w:numId w:val="27"/>
        </w:numPr>
        <w:tabs>
          <w:tab w:val="left" w:pos="1134"/>
        </w:tabs>
        <w:spacing w:line="260" w:lineRule="exact"/>
        <w:ind w:hanging="357"/>
        <w:jc w:val="both"/>
        <w:rPr>
          <w:rFonts w:ascii="Verdana" w:hAnsi="Verdana"/>
          <w:sz w:val="18"/>
          <w:szCs w:val="18"/>
          <w:lang w:val="fr-FR"/>
        </w:rPr>
      </w:pPr>
      <w:r w:rsidRPr="0094569D">
        <w:rPr>
          <w:rFonts w:ascii="Verdana" w:hAnsi="Verdana"/>
          <w:sz w:val="18"/>
          <w:szCs w:val="18"/>
          <w:lang w:val="fr-FR"/>
        </w:rPr>
        <w:t>Protocol</w:t>
      </w:r>
      <w:r>
        <w:rPr>
          <w:rFonts w:ascii="Verdana" w:hAnsi="Verdana"/>
          <w:sz w:val="18"/>
          <w:szCs w:val="18"/>
          <w:lang w:val="fr-FR"/>
        </w:rPr>
        <w:t xml:space="preserve">e </w:t>
      </w:r>
      <w:r w:rsidR="00E84DB1">
        <w:rPr>
          <w:rFonts w:ascii="Verdana" w:hAnsi="Verdana"/>
          <w:sz w:val="18"/>
          <w:szCs w:val="18"/>
          <w:lang w:val="fr-FR"/>
        </w:rPr>
        <w:t>spatial</w:t>
      </w:r>
      <w:r w:rsidR="00DE19AB" w:rsidRPr="0012588B">
        <w:rPr>
          <w:rFonts w:ascii="Verdana" w:hAnsi="Verdana"/>
          <w:sz w:val="18"/>
          <w:szCs w:val="18"/>
          <w:lang w:val="fr-FR"/>
        </w:rPr>
        <w:t xml:space="preserve">: </w:t>
      </w:r>
      <w:r w:rsidR="002A2DB2" w:rsidRPr="0012588B">
        <w:rPr>
          <w:rFonts w:ascii="Verdana" w:hAnsi="Verdana"/>
          <w:sz w:val="18"/>
          <w:szCs w:val="18"/>
          <w:lang w:val="fr-FR"/>
        </w:rPr>
        <w:t>article</w:t>
      </w:r>
      <w:r w:rsidR="00E84DB1">
        <w:rPr>
          <w:rFonts w:ascii="Verdana" w:hAnsi="Verdana"/>
          <w:sz w:val="18"/>
          <w:szCs w:val="18"/>
          <w:lang w:val="fr-FR"/>
        </w:rPr>
        <w:t xml:space="preserve"> VIII.</w:t>
      </w:r>
    </w:p>
    <w:p w14:paraId="45C5F006" w14:textId="42609D96" w:rsidR="00DE19AB" w:rsidRPr="00212669" w:rsidRDefault="00DC5BF4" w:rsidP="00835FAA">
      <w:pPr>
        <w:tabs>
          <w:tab w:val="left" w:pos="709"/>
        </w:tabs>
        <w:spacing w:before="240" w:after="240" w:line="260" w:lineRule="exact"/>
        <w:jc w:val="both"/>
        <w:rPr>
          <w:rFonts w:ascii="Verdana" w:hAnsi="Verdana"/>
          <w:sz w:val="18"/>
          <w:szCs w:val="18"/>
          <w:lang w:val="fr-FR"/>
        </w:rPr>
      </w:pPr>
      <w:r w:rsidRPr="008E6E8E">
        <w:rPr>
          <w:rFonts w:ascii="Verdana" w:hAnsi="Verdana"/>
          <w:i/>
          <w:sz w:val="18"/>
          <w:szCs w:val="18"/>
          <w:lang w:val="fr-FR"/>
        </w:rPr>
        <w:t>Déclarations</w:t>
      </w:r>
      <w:r w:rsidR="00DE19AB" w:rsidRPr="008E6E8E">
        <w:rPr>
          <w:rFonts w:ascii="Verdana" w:hAnsi="Verdana"/>
          <w:i/>
          <w:sz w:val="18"/>
          <w:szCs w:val="18"/>
          <w:lang w:val="fr-FR"/>
        </w:rPr>
        <w:t xml:space="preserve"> relati</w:t>
      </w:r>
      <w:r w:rsidRPr="008E6E8E">
        <w:rPr>
          <w:rFonts w:ascii="Verdana" w:hAnsi="Verdana"/>
          <w:i/>
          <w:sz w:val="18"/>
          <w:szCs w:val="18"/>
          <w:lang w:val="fr-FR"/>
        </w:rPr>
        <w:t>ves au</w:t>
      </w:r>
      <w:r w:rsidR="00AD765E" w:rsidRPr="008E6E8E">
        <w:rPr>
          <w:rFonts w:ascii="Verdana" w:hAnsi="Verdana"/>
          <w:i/>
          <w:sz w:val="18"/>
          <w:szCs w:val="18"/>
          <w:lang w:val="fr-FR"/>
        </w:rPr>
        <w:t xml:space="preserve"> droit interne</w:t>
      </w:r>
      <w:r w:rsidRPr="008E6E8E">
        <w:rPr>
          <w:rFonts w:ascii="Verdana" w:hAnsi="Verdana"/>
          <w:i/>
          <w:sz w:val="18"/>
          <w:szCs w:val="18"/>
          <w:lang w:val="fr-FR"/>
        </w:rPr>
        <w:t xml:space="preserve"> d</w:t>
      </w:r>
      <w:r w:rsidR="003E3D66">
        <w:rPr>
          <w:rFonts w:ascii="Verdana" w:hAnsi="Verdana"/>
          <w:i/>
          <w:sz w:val="18"/>
          <w:szCs w:val="18"/>
          <w:lang w:val="fr-FR"/>
        </w:rPr>
        <w:t>’</w:t>
      </w:r>
      <w:r w:rsidR="001D6A82" w:rsidRPr="008E6E8E">
        <w:rPr>
          <w:rFonts w:ascii="Verdana" w:hAnsi="Verdana"/>
          <w:i/>
          <w:sz w:val="18"/>
          <w:szCs w:val="18"/>
          <w:lang w:val="fr-FR"/>
        </w:rPr>
        <w:t>un</w:t>
      </w:r>
      <w:r w:rsidR="001D6A82" w:rsidRPr="007F3CC3">
        <w:rPr>
          <w:rFonts w:ascii="Verdana" w:hAnsi="Verdana"/>
          <w:i/>
          <w:sz w:val="18"/>
          <w:szCs w:val="18"/>
          <w:lang w:val="fr-FR"/>
        </w:rPr>
        <w:t xml:space="preserve"> </w:t>
      </w:r>
      <w:r w:rsidR="007F3CC3" w:rsidRPr="007F3CC3">
        <w:rPr>
          <w:rFonts w:ascii="Verdana" w:hAnsi="Verdana"/>
          <w:i/>
          <w:sz w:val="18"/>
          <w:szCs w:val="18"/>
          <w:lang w:val="fr-FR"/>
        </w:rPr>
        <w:t>État</w:t>
      </w:r>
      <w:r w:rsidRPr="007F3CC3">
        <w:rPr>
          <w:rFonts w:ascii="Verdana" w:hAnsi="Verdana"/>
          <w:i/>
          <w:sz w:val="18"/>
          <w:szCs w:val="18"/>
          <w:lang w:val="fr-FR"/>
        </w:rPr>
        <w:t xml:space="preserve"> contractant </w:t>
      </w:r>
    </w:p>
    <w:p w14:paraId="7242D736" w14:textId="0C233A19" w:rsidR="00DE19AB" w:rsidRPr="00C7163C" w:rsidRDefault="00DE19AB" w:rsidP="00BA5AA6">
      <w:pPr>
        <w:pStyle w:val="Corpodeltesto"/>
        <w:numPr>
          <w:ilvl w:val="1"/>
          <w:numId w:val="25"/>
        </w:numPr>
        <w:tabs>
          <w:tab w:val="clear" w:pos="1080"/>
        </w:tabs>
        <w:spacing w:after="120" w:line="260" w:lineRule="exact"/>
        <w:ind w:left="0"/>
        <w:jc w:val="both"/>
        <w:rPr>
          <w:rFonts w:ascii="Verdana" w:hAnsi="Verdana"/>
          <w:sz w:val="18"/>
          <w:szCs w:val="18"/>
          <w:lang w:val="fr-FR"/>
        </w:rPr>
      </w:pPr>
      <w:r w:rsidRPr="00212669">
        <w:rPr>
          <w:rFonts w:ascii="Verdana" w:hAnsi="Verdana"/>
          <w:sz w:val="18"/>
          <w:szCs w:val="18"/>
          <w:lang w:val="fr-FR"/>
        </w:rPr>
        <w:t>Certain</w:t>
      </w:r>
      <w:r w:rsidR="00C7163C" w:rsidRPr="00212669">
        <w:rPr>
          <w:rFonts w:ascii="Verdana" w:hAnsi="Verdana"/>
          <w:sz w:val="18"/>
          <w:szCs w:val="18"/>
          <w:lang w:val="fr-FR"/>
        </w:rPr>
        <w:t xml:space="preserve">es </w:t>
      </w:r>
      <w:r w:rsidRPr="00212669">
        <w:rPr>
          <w:rFonts w:ascii="Verdana" w:hAnsi="Verdana"/>
          <w:sz w:val="18"/>
          <w:szCs w:val="18"/>
          <w:lang w:val="fr-FR"/>
        </w:rPr>
        <w:t>d</w:t>
      </w:r>
      <w:r w:rsidR="00C7163C" w:rsidRPr="00212669">
        <w:rPr>
          <w:rFonts w:ascii="Verdana" w:hAnsi="Verdana"/>
          <w:sz w:val="18"/>
          <w:szCs w:val="18"/>
          <w:lang w:val="fr-FR"/>
        </w:rPr>
        <w:t>é</w:t>
      </w:r>
      <w:r w:rsidRPr="00212669">
        <w:rPr>
          <w:rFonts w:ascii="Verdana" w:hAnsi="Verdana"/>
          <w:sz w:val="18"/>
          <w:szCs w:val="18"/>
          <w:lang w:val="fr-FR"/>
        </w:rPr>
        <w:t>clarations</w:t>
      </w:r>
      <w:r w:rsidR="00C7163C" w:rsidRPr="00212669">
        <w:rPr>
          <w:rFonts w:ascii="Verdana" w:hAnsi="Verdana"/>
          <w:sz w:val="18"/>
          <w:szCs w:val="18"/>
          <w:lang w:val="fr-FR"/>
        </w:rPr>
        <w:t xml:space="preserve"> </w:t>
      </w:r>
      <w:r w:rsidR="007000B5">
        <w:rPr>
          <w:rFonts w:ascii="Verdana" w:hAnsi="Verdana"/>
          <w:sz w:val="18"/>
          <w:szCs w:val="18"/>
          <w:lang w:val="fr-FR"/>
        </w:rPr>
        <w:t>facultatives</w:t>
      </w:r>
      <w:r w:rsidRPr="00212669">
        <w:rPr>
          <w:rFonts w:ascii="Verdana" w:hAnsi="Verdana"/>
          <w:sz w:val="18"/>
          <w:szCs w:val="18"/>
          <w:lang w:val="fr-FR"/>
        </w:rPr>
        <w:t xml:space="preserve">, </w:t>
      </w:r>
      <w:r w:rsidR="00C7163C" w:rsidRPr="00212669">
        <w:rPr>
          <w:rFonts w:ascii="Verdana" w:hAnsi="Verdana"/>
          <w:sz w:val="18"/>
          <w:szCs w:val="18"/>
          <w:lang w:val="fr-FR"/>
        </w:rPr>
        <w:t>qui portent sur le droit interne des</w:t>
      </w:r>
      <w:r w:rsidR="00C7163C">
        <w:rPr>
          <w:rFonts w:ascii="Verdana" w:hAnsi="Verdana"/>
          <w:sz w:val="18"/>
          <w:szCs w:val="18"/>
          <w:lang w:val="fr-FR"/>
        </w:rPr>
        <w:t xml:space="preserve"> </w:t>
      </w:r>
      <w:r w:rsidR="007F3CC3">
        <w:rPr>
          <w:rFonts w:ascii="Verdana" w:hAnsi="Verdana"/>
          <w:sz w:val="18"/>
          <w:szCs w:val="18"/>
          <w:lang w:val="fr-FR"/>
        </w:rPr>
        <w:t>É</w:t>
      </w:r>
      <w:r w:rsidR="00C7163C">
        <w:rPr>
          <w:rFonts w:ascii="Verdana" w:hAnsi="Verdana"/>
          <w:sz w:val="18"/>
          <w:szCs w:val="18"/>
          <w:lang w:val="fr-FR"/>
        </w:rPr>
        <w:t>tats contractants</w:t>
      </w:r>
      <w:r w:rsidRPr="00C7163C">
        <w:rPr>
          <w:rFonts w:ascii="Verdana" w:hAnsi="Verdana"/>
          <w:sz w:val="18"/>
          <w:szCs w:val="18"/>
          <w:lang w:val="fr-FR"/>
        </w:rPr>
        <w:t xml:space="preserve">, </w:t>
      </w:r>
      <w:r w:rsidR="00C7163C">
        <w:rPr>
          <w:rFonts w:ascii="Verdana" w:hAnsi="Verdana"/>
          <w:sz w:val="18"/>
          <w:szCs w:val="18"/>
          <w:lang w:val="fr-FR"/>
        </w:rPr>
        <w:t xml:space="preserve">ne sont ni des dispositions </w:t>
      </w:r>
      <w:r w:rsidR="00416300">
        <w:rPr>
          <w:rFonts w:ascii="Verdana" w:hAnsi="Verdana"/>
          <w:sz w:val="18"/>
          <w:szCs w:val="18"/>
          <w:lang w:val="fr-FR"/>
        </w:rPr>
        <w:t>“</w:t>
      </w:r>
      <w:r w:rsidR="00C7163C" w:rsidRPr="00C7163C">
        <w:rPr>
          <w:rFonts w:ascii="Verdana" w:hAnsi="Verdana"/>
          <w:i/>
          <w:sz w:val="18"/>
          <w:szCs w:val="18"/>
          <w:lang w:val="fr-FR"/>
        </w:rPr>
        <w:t>opt-in</w:t>
      </w:r>
      <w:r w:rsidR="00217362">
        <w:rPr>
          <w:rFonts w:ascii="Verdana" w:hAnsi="Verdana"/>
          <w:i/>
          <w:sz w:val="18"/>
          <w:szCs w:val="18"/>
          <w:lang w:val="fr-FR"/>
        </w:rPr>
        <w:t>”</w:t>
      </w:r>
      <w:r w:rsidR="00C7163C">
        <w:rPr>
          <w:rFonts w:ascii="Verdana" w:hAnsi="Verdana"/>
          <w:sz w:val="18"/>
          <w:szCs w:val="18"/>
          <w:lang w:val="fr-FR"/>
        </w:rPr>
        <w:t xml:space="preserve">, ni des dispositions </w:t>
      </w:r>
      <w:r w:rsidR="00416300">
        <w:rPr>
          <w:rFonts w:ascii="Verdana" w:hAnsi="Verdana"/>
          <w:sz w:val="18"/>
          <w:szCs w:val="18"/>
          <w:lang w:val="fr-FR"/>
        </w:rPr>
        <w:t>“</w:t>
      </w:r>
      <w:r w:rsidR="00C7163C" w:rsidRPr="00C7163C">
        <w:rPr>
          <w:rFonts w:ascii="Verdana" w:hAnsi="Verdana"/>
          <w:i/>
          <w:sz w:val="18"/>
          <w:szCs w:val="18"/>
          <w:lang w:val="fr-FR"/>
        </w:rPr>
        <w:t>opt-out</w:t>
      </w:r>
      <w:r w:rsidR="00217362">
        <w:rPr>
          <w:rFonts w:ascii="Verdana" w:hAnsi="Verdana"/>
          <w:i/>
          <w:sz w:val="18"/>
          <w:szCs w:val="18"/>
          <w:lang w:val="fr-FR"/>
        </w:rPr>
        <w:t>”</w:t>
      </w:r>
      <w:r w:rsidRPr="00C7163C">
        <w:rPr>
          <w:rFonts w:ascii="Verdana" w:hAnsi="Verdana"/>
          <w:sz w:val="18"/>
          <w:szCs w:val="18"/>
          <w:lang w:val="fr-FR"/>
        </w:rPr>
        <w:t xml:space="preserve">. </w:t>
      </w:r>
      <w:r w:rsidR="00C7163C">
        <w:rPr>
          <w:rFonts w:ascii="Verdana" w:hAnsi="Verdana"/>
          <w:sz w:val="18"/>
          <w:szCs w:val="18"/>
          <w:lang w:val="fr-FR"/>
        </w:rPr>
        <w:t>Il s</w:t>
      </w:r>
      <w:r w:rsidR="003E3D66">
        <w:rPr>
          <w:rFonts w:ascii="Verdana" w:hAnsi="Verdana"/>
          <w:sz w:val="18"/>
          <w:szCs w:val="18"/>
          <w:lang w:val="fr-FR"/>
        </w:rPr>
        <w:t>’</w:t>
      </w:r>
      <w:r w:rsidR="00C7163C">
        <w:rPr>
          <w:rFonts w:ascii="Verdana" w:hAnsi="Verdana"/>
          <w:sz w:val="18"/>
          <w:szCs w:val="18"/>
          <w:lang w:val="fr-FR"/>
        </w:rPr>
        <w:t xml:space="preserve">agit des </w:t>
      </w:r>
      <w:r w:rsidR="00C7163C" w:rsidRPr="00C7163C">
        <w:rPr>
          <w:rFonts w:ascii="Verdana" w:hAnsi="Verdana"/>
          <w:sz w:val="18"/>
          <w:szCs w:val="18"/>
          <w:lang w:val="fr-FR"/>
        </w:rPr>
        <w:t>déclarations</w:t>
      </w:r>
      <w:r w:rsidR="00C7163C">
        <w:rPr>
          <w:rFonts w:ascii="Verdana" w:hAnsi="Verdana"/>
          <w:sz w:val="18"/>
          <w:szCs w:val="18"/>
          <w:lang w:val="fr-FR"/>
        </w:rPr>
        <w:t xml:space="preserve"> qui peuvent être faites en ce qui concerne les dispositions suivantes</w:t>
      </w:r>
      <w:r w:rsidRPr="00C7163C">
        <w:rPr>
          <w:rFonts w:ascii="Verdana" w:hAnsi="Verdana"/>
          <w:sz w:val="18"/>
          <w:szCs w:val="18"/>
          <w:lang w:val="fr-FR"/>
        </w:rPr>
        <w:t>:</w:t>
      </w:r>
    </w:p>
    <w:p w14:paraId="0947342C" w14:textId="77777777" w:rsidR="00DE19AB" w:rsidRPr="0094569D" w:rsidRDefault="00DE19AB" w:rsidP="00D463C0">
      <w:pPr>
        <w:pStyle w:val="Corpodeltesto"/>
        <w:numPr>
          <w:ilvl w:val="0"/>
          <w:numId w:val="27"/>
        </w:numPr>
        <w:tabs>
          <w:tab w:val="left" w:pos="1134"/>
        </w:tabs>
        <w:spacing w:after="60" w:line="260" w:lineRule="exact"/>
        <w:ind w:hanging="357"/>
        <w:jc w:val="both"/>
        <w:rPr>
          <w:rFonts w:ascii="Verdana" w:hAnsi="Verdana"/>
          <w:sz w:val="18"/>
          <w:szCs w:val="18"/>
          <w:lang w:val="en-AU"/>
        </w:rPr>
      </w:pPr>
      <w:r w:rsidRPr="0094569D">
        <w:rPr>
          <w:rFonts w:ascii="Verdana" w:hAnsi="Verdana"/>
          <w:sz w:val="18"/>
          <w:szCs w:val="18"/>
          <w:lang w:val="en-AU"/>
        </w:rPr>
        <w:t xml:space="preserve">Convention: </w:t>
      </w:r>
      <w:r w:rsidR="002A2DB2">
        <w:rPr>
          <w:rFonts w:ascii="Verdana" w:hAnsi="Verdana"/>
          <w:sz w:val="18"/>
          <w:szCs w:val="18"/>
          <w:lang w:val="en-AU"/>
        </w:rPr>
        <w:t>a</w:t>
      </w:r>
      <w:r w:rsidRPr="0094569D">
        <w:rPr>
          <w:rFonts w:ascii="Verdana" w:hAnsi="Verdana"/>
          <w:sz w:val="18"/>
          <w:szCs w:val="18"/>
          <w:lang w:val="en-AU"/>
        </w:rPr>
        <w:t>rticle</w:t>
      </w:r>
      <w:r w:rsidR="002A2DB2">
        <w:rPr>
          <w:rFonts w:ascii="Verdana" w:hAnsi="Verdana"/>
          <w:sz w:val="18"/>
          <w:szCs w:val="18"/>
          <w:lang w:val="en-AU"/>
        </w:rPr>
        <w:t>s</w:t>
      </w:r>
      <w:r w:rsidRPr="0094569D">
        <w:rPr>
          <w:rFonts w:ascii="Verdana" w:hAnsi="Verdana"/>
          <w:sz w:val="18"/>
          <w:szCs w:val="18"/>
          <w:lang w:val="en-AU"/>
        </w:rPr>
        <w:t xml:space="preserve"> 39, 40</w:t>
      </w:r>
      <w:r w:rsidR="002A2DB2">
        <w:rPr>
          <w:rFonts w:ascii="Verdana" w:hAnsi="Verdana"/>
          <w:sz w:val="18"/>
          <w:szCs w:val="18"/>
          <w:lang w:val="en-AU"/>
        </w:rPr>
        <w:t xml:space="preserve"> et</w:t>
      </w:r>
      <w:r w:rsidRPr="0094569D">
        <w:rPr>
          <w:rFonts w:ascii="Verdana" w:hAnsi="Verdana"/>
          <w:sz w:val="18"/>
          <w:szCs w:val="18"/>
          <w:lang w:val="en-AU"/>
        </w:rPr>
        <w:t xml:space="preserve"> 53; </w:t>
      </w:r>
      <w:r w:rsidR="002A2DB2">
        <w:rPr>
          <w:rFonts w:ascii="Verdana" w:hAnsi="Verdana"/>
          <w:sz w:val="18"/>
          <w:szCs w:val="18"/>
          <w:lang w:val="en-AU"/>
        </w:rPr>
        <w:t>et</w:t>
      </w:r>
    </w:p>
    <w:p w14:paraId="0BA931B6" w14:textId="48E8C2AA" w:rsidR="00DE19AB" w:rsidRPr="0012588B" w:rsidRDefault="00DC5BF4" w:rsidP="00DC5BF4">
      <w:pPr>
        <w:pStyle w:val="Corpodeltesto"/>
        <w:numPr>
          <w:ilvl w:val="0"/>
          <w:numId w:val="27"/>
        </w:numPr>
        <w:tabs>
          <w:tab w:val="left" w:pos="1134"/>
        </w:tabs>
        <w:spacing w:line="260" w:lineRule="exact"/>
        <w:ind w:hanging="357"/>
        <w:jc w:val="both"/>
        <w:rPr>
          <w:rFonts w:ascii="Verdana" w:hAnsi="Verdana"/>
          <w:sz w:val="18"/>
          <w:szCs w:val="18"/>
          <w:lang w:val="fr-FR"/>
        </w:rPr>
      </w:pPr>
      <w:r w:rsidRPr="0094569D">
        <w:rPr>
          <w:rFonts w:ascii="Verdana" w:hAnsi="Verdana"/>
          <w:sz w:val="18"/>
          <w:szCs w:val="18"/>
          <w:lang w:val="fr-FR"/>
        </w:rPr>
        <w:t>Protocol</w:t>
      </w:r>
      <w:r>
        <w:rPr>
          <w:rFonts w:ascii="Verdana" w:hAnsi="Verdana"/>
          <w:sz w:val="18"/>
          <w:szCs w:val="18"/>
          <w:lang w:val="fr-FR"/>
        </w:rPr>
        <w:t xml:space="preserve">e </w:t>
      </w:r>
      <w:r w:rsidR="007F3CC3">
        <w:rPr>
          <w:rFonts w:ascii="Verdana" w:hAnsi="Verdana"/>
          <w:sz w:val="18"/>
          <w:szCs w:val="18"/>
          <w:lang w:val="fr-FR"/>
        </w:rPr>
        <w:t>spatial</w:t>
      </w:r>
      <w:r w:rsidR="00DE19AB" w:rsidRPr="0012588B">
        <w:rPr>
          <w:rFonts w:ascii="Verdana" w:hAnsi="Verdana"/>
          <w:sz w:val="18"/>
          <w:szCs w:val="18"/>
          <w:lang w:val="fr-FR"/>
        </w:rPr>
        <w:t xml:space="preserve">: </w:t>
      </w:r>
      <w:r w:rsidR="002A2DB2" w:rsidRPr="0012588B">
        <w:rPr>
          <w:rFonts w:ascii="Verdana" w:hAnsi="Verdana"/>
          <w:sz w:val="18"/>
          <w:szCs w:val="18"/>
          <w:lang w:val="fr-FR"/>
        </w:rPr>
        <w:t xml:space="preserve">articles </w:t>
      </w:r>
      <w:r w:rsidR="00DE19AB" w:rsidRPr="0012588B">
        <w:rPr>
          <w:rFonts w:ascii="Verdana" w:hAnsi="Verdana"/>
          <w:sz w:val="18"/>
          <w:szCs w:val="18"/>
          <w:lang w:val="fr-FR"/>
        </w:rPr>
        <w:t>X</w:t>
      </w:r>
      <w:r w:rsidR="00BA5AA6">
        <w:rPr>
          <w:rFonts w:ascii="Verdana" w:hAnsi="Verdana"/>
          <w:sz w:val="18"/>
          <w:szCs w:val="18"/>
          <w:lang w:val="fr-FR"/>
        </w:rPr>
        <w:t xml:space="preserve">XXI </w:t>
      </w:r>
      <w:r w:rsidR="002A2DB2" w:rsidRPr="0012588B">
        <w:rPr>
          <w:rFonts w:ascii="Verdana" w:hAnsi="Verdana"/>
          <w:sz w:val="18"/>
          <w:szCs w:val="18"/>
          <w:lang w:val="fr-FR"/>
        </w:rPr>
        <w:t>et</w:t>
      </w:r>
      <w:r w:rsidR="00DE19AB" w:rsidRPr="0012588B">
        <w:rPr>
          <w:rFonts w:ascii="Verdana" w:hAnsi="Verdana"/>
          <w:sz w:val="18"/>
          <w:szCs w:val="18"/>
          <w:lang w:val="fr-FR"/>
        </w:rPr>
        <w:t xml:space="preserve"> XX</w:t>
      </w:r>
      <w:r w:rsidR="00BA5AA6">
        <w:rPr>
          <w:rFonts w:ascii="Verdana" w:hAnsi="Verdana"/>
          <w:sz w:val="18"/>
          <w:szCs w:val="18"/>
          <w:lang w:val="fr-FR"/>
        </w:rPr>
        <w:t>X</w:t>
      </w:r>
      <w:r w:rsidR="00DE19AB" w:rsidRPr="0012588B">
        <w:rPr>
          <w:rFonts w:ascii="Verdana" w:hAnsi="Verdana"/>
          <w:sz w:val="18"/>
          <w:szCs w:val="18"/>
          <w:lang w:val="fr-FR"/>
        </w:rPr>
        <w:t>IX.</w:t>
      </w:r>
    </w:p>
    <w:p w14:paraId="08FF573F" w14:textId="77777777" w:rsidR="00DE19AB" w:rsidRPr="00AD765E" w:rsidRDefault="00C7163C" w:rsidP="00835FAA">
      <w:pPr>
        <w:tabs>
          <w:tab w:val="left" w:pos="709"/>
        </w:tabs>
        <w:spacing w:before="240" w:after="240" w:line="260" w:lineRule="exact"/>
        <w:jc w:val="both"/>
        <w:rPr>
          <w:rFonts w:ascii="Verdana" w:hAnsi="Verdana"/>
          <w:i/>
          <w:sz w:val="18"/>
          <w:szCs w:val="18"/>
          <w:lang w:val="fr-FR"/>
        </w:rPr>
      </w:pPr>
      <w:r w:rsidRPr="00AD765E">
        <w:rPr>
          <w:rFonts w:ascii="Verdana" w:hAnsi="Verdana"/>
          <w:i/>
          <w:sz w:val="18"/>
          <w:szCs w:val="18"/>
          <w:lang w:val="fr-FR"/>
        </w:rPr>
        <w:t>Déclaration</w:t>
      </w:r>
      <w:r w:rsidR="00DE19AB" w:rsidRPr="00AD765E">
        <w:rPr>
          <w:rFonts w:ascii="Verdana" w:hAnsi="Verdana"/>
          <w:i/>
          <w:sz w:val="18"/>
          <w:szCs w:val="18"/>
          <w:lang w:val="fr-FR"/>
        </w:rPr>
        <w:t xml:space="preserve"> relati</w:t>
      </w:r>
      <w:r w:rsidRPr="00AD765E">
        <w:rPr>
          <w:rFonts w:ascii="Verdana" w:hAnsi="Verdana"/>
          <w:i/>
          <w:sz w:val="18"/>
          <w:szCs w:val="18"/>
          <w:lang w:val="fr-FR"/>
        </w:rPr>
        <w:t xml:space="preserve">ve aux unités </w:t>
      </w:r>
      <w:r w:rsidR="00DE19AB" w:rsidRPr="00AD765E">
        <w:rPr>
          <w:rFonts w:ascii="Verdana" w:hAnsi="Verdana"/>
          <w:i/>
          <w:sz w:val="18"/>
          <w:szCs w:val="18"/>
          <w:lang w:val="fr-FR"/>
        </w:rPr>
        <w:t>territorial</w:t>
      </w:r>
      <w:r w:rsidRPr="00AD765E">
        <w:rPr>
          <w:rFonts w:ascii="Verdana" w:hAnsi="Verdana"/>
          <w:i/>
          <w:sz w:val="18"/>
          <w:szCs w:val="18"/>
          <w:lang w:val="fr-FR"/>
        </w:rPr>
        <w:t>es</w:t>
      </w:r>
    </w:p>
    <w:p w14:paraId="3828A4FA" w14:textId="3491E5D7" w:rsidR="00DE19AB" w:rsidRPr="00AD765E" w:rsidRDefault="00AD765E" w:rsidP="00BA5AA6">
      <w:pPr>
        <w:pStyle w:val="Corpodeltesto"/>
        <w:numPr>
          <w:ilvl w:val="1"/>
          <w:numId w:val="25"/>
        </w:numPr>
        <w:tabs>
          <w:tab w:val="clear" w:pos="1080"/>
        </w:tabs>
        <w:spacing w:after="120" w:line="260" w:lineRule="exact"/>
        <w:ind w:left="0"/>
        <w:jc w:val="both"/>
        <w:rPr>
          <w:rFonts w:ascii="Verdana" w:hAnsi="Verdana"/>
          <w:sz w:val="18"/>
          <w:szCs w:val="18"/>
          <w:lang w:val="fr-FR"/>
        </w:rPr>
      </w:pPr>
      <w:r>
        <w:rPr>
          <w:rFonts w:ascii="Verdana" w:hAnsi="Verdana"/>
          <w:sz w:val="18"/>
          <w:szCs w:val="18"/>
          <w:lang w:val="fr-FR"/>
        </w:rPr>
        <w:t>Il y a une déclaration relative à l</w:t>
      </w:r>
      <w:r w:rsidR="003E3D66">
        <w:rPr>
          <w:rFonts w:ascii="Verdana" w:hAnsi="Verdana"/>
          <w:sz w:val="18"/>
          <w:szCs w:val="18"/>
          <w:lang w:val="fr-FR"/>
        </w:rPr>
        <w:t>’</w:t>
      </w:r>
      <w:r>
        <w:rPr>
          <w:rFonts w:ascii="Verdana" w:hAnsi="Verdana"/>
          <w:sz w:val="18"/>
          <w:szCs w:val="18"/>
          <w:lang w:val="fr-FR"/>
        </w:rPr>
        <w:t xml:space="preserve">application de la </w:t>
      </w:r>
      <w:r w:rsidR="00DE19AB" w:rsidRPr="00AD765E">
        <w:rPr>
          <w:rFonts w:ascii="Verdana" w:hAnsi="Verdana"/>
          <w:sz w:val="18"/>
          <w:szCs w:val="18"/>
          <w:lang w:val="fr-FR"/>
        </w:rPr>
        <w:t xml:space="preserve">Convention </w:t>
      </w:r>
      <w:r>
        <w:rPr>
          <w:rFonts w:ascii="Verdana" w:hAnsi="Verdana"/>
          <w:sz w:val="18"/>
          <w:szCs w:val="18"/>
          <w:lang w:val="fr-FR"/>
        </w:rPr>
        <w:t xml:space="preserve">aux unités </w:t>
      </w:r>
      <w:r w:rsidR="00DE19AB" w:rsidRPr="00AD765E">
        <w:rPr>
          <w:rFonts w:ascii="Verdana" w:hAnsi="Verdana"/>
          <w:sz w:val="18"/>
          <w:szCs w:val="18"/>
          <w:lang w:val="fr-FR"/>
        </w:rPr>
        <w:t>territorial</w:t>
      </w:r>
      <w:r>
        <w:rPr>
          <w:rFonts w:ascii="Verdana" w:hAnsi="Verdana"/>
          <w:sz w:val="18"/>
          <w:szCs w:val="18"/>
          <w:lang w:val="fr-FR"/>
        </w:rPr>
        <w:t>es</w:t>
      </w:r>
      <w:r w:rsidR="00DE19AB" w:rsidRPr="00AD765E">
        <w:rPr>
          <w:rFonts w:ascii="Verdana" w:hAnsi="Verdana"/>
          <w:sz w:val="18"/>
          <w:szCs w:val="18"/>
          <w:lang w:val="fr-FR"/>
        </w:rPr>
        <w:t xml:space="preserve"> </w:t>
      </w:r>
      <w:r>
        <w:rPr>
          <w:rFonts w:ascii="Verdana" w:hAnsi="Verdana"/>
          <w:sz w:val="18"/>
          <w:szCs w:val="18"/>
          <w:lang w:val="fr-FR"/>
        </w:rPr>
        <w:t xml:space="preserve">qui ne relève </w:t>
      </w:r>
      <w:r w:rsidR="007000B5">
        <w:rPr>
          <w:rFonts w:ascii="Verdana" w:hAnsi="Verdana"/>
          <w:sz w:val="18"/>
          <w:szCs w:val="18"/>
          <w:lang w:val="fr-FR"/>
        </w:rPr>
        <w:t>d</w:t>
      </w:r>
      <w:r w:rsidR="003E3D66">
        <w:rPr>
          <w:rFonts w:ascii="Verdana" w:hAnsi="Verdana"/>
          <w:sz w:val="18"/>
          <w:szCs w:val="18"/>
          <w:lang w:val="fr-FR"/>
        </w:rPr>
        <w:t>’</w:t>
      </w:r>
      <w:r w:rsidR="007000B5">
        <w:rPr>
          <w:rFonts w:ascii="Verdana" w:hAnsi="Verdana"/>
          <w:sz w:val="18"/>
          <w:szCs w:val="18"/>
          <w:lang w:val="fr-FR"/>
        </w:rPr>
        <w:t>auc</w:t>
      </w:r>
      <w:r>
        <w:rPr>
          <w:rFonts w:ascii="Verdana" w:hAnsi="Verdana"/>
          <w:sz w:val="18"/>
          <w:szCs w:val="18"/>
          <w:lang w:val="fr-FR"/>
        </w:rPr>
        <w:t>une catégorie indiquée ci-dessus, à savoir</w:t>
      </w:r>
      <w:r w:rsidR="00DE19AB" w:rsidRPr="00AD765E">
        <w:rPr>
          <w:rFonts w:ascii="Verdana" w:hAnsi="Verdana"/>
          <w:sz w:val="18"/>
          <w:szCs w:val="18"/>
          <w:lang w:val="fr-FR"/>
        </w:rPr>
        <w:t>:</w:t>
      </w:r>
    </w:p>
    <w:p w14:paraId="0A4DCE56" w14:textId="135831B4" w:rsidR="00DE19AB" w:rsidRPr="00AD765E" w:rsidRDefault="00DE19AB" w:rsidP="00AD765E">
      <w:pPr>
        <w:pStyle w:val="Corpodeltesto"/>
        <w:spacing w:line="260" w:lineRule="exact"/>
        <w:ind w:firstLine="708"/>
        <w:jc w:val="both"/>
        <w:rPr>
          <w:rFonts w:ascii="Verdana" w:hAnsi="Verdana"/>
          <w:sz w:val="18"/>
          <w:szCs w:val="18"/>
          <w:lang w:val="fr-FR"/>
        </w:rPr>
      </w:pPr>
      <w:r w:rsidRPr="00AD765E">
        <w:rPr>
          <w:rFonts w:ascii="Verdana" w:hAnsi="Verdana"/>
          <w:sz w:val="18"/>
          <w:szCs w:val="18"/>
          <w:lang w:val="fr-FR"/>
        </w:rPr>
        <w:t xml:space="preserve">Convention: </w:t>
      </w:r>
      <w:r w:rsidR="00AD765E">
        <w:rPr>
          <w:rFonts w:ascii="Verdana" w:hAnsi="Verdana"/>
          <w:sz w:val="18"/>
          <w:szCs w:val="18"/>
          <w:lang w:val="fr-FR"/>
        </w:rPr>
        <w:t>a</w:t>
      </w:r>
      <w:r w:rsidRPr="00AD765E">
        <w:rPr>
          <w:rFonts w:ascii="Verdana" w:hAnsi="Verdana"/>
          <w:sz w:val="18"/>
          <w:szCs w:val="18"/>
          <w:lang w:val="fr-FR"/>
        </w:rPr>
        <w:t>rticle 52.</w:t>
      </w:r>
      <w:r w:rsidR="008673B3">
        <w:rPr>
          <w:rFonts w:ascii="Verdana" w:hAnsi="Verdana"/>
          <w:sz w:val="18"/>
          <w:szCs w:val="18"/>
          <w:lang w:val="fr-FR"/>
        </w:rPr>
        <w:t xml:space="preserve"> </w:t>
      </w:r>
    </w:p>
    <w:p w14:paraId="77ED9725" w14:textId="66054A25" w:rsidR="00DE19AB" w:rsidRPr="00AD765E" w:rsidRDefault="00AD765E" w:rsidP="008E6E8E">
      <w:pPr>
        <w:keepNext/>
        <w:tabs>
          <w:tab w:val="left" w:pos="709"/>
        </w:tabs>
        <w:spacing w:before="240" w:after="240" w:line="260" w:lineRule="exact"/>
        <w:jc w:val="both"/>
        <w:rPr>
          <w:rFonts w:ascii="Verdana" w:hAnsi="Verdana"/>
          <w:i/>
          <w:sz w:val="18"/>
          <w:szCs w:val="18"/>
          <w:lang w:val="fr-FR"/>
        </w:rPr>
      </w:pPr>
      <w:r>
        <w:rPr>
          <w:rFonts w:ascii="Verdana" w:hAnsi="Verdana"/>
          <w:i/>
          <w:sz w:val="18"/>
          <w:szCs w:val="18"/>
          <w:lang w:val="fr-FR"/>
        </w:rPr>
        <w:lastRenderedPageBreak/>
        <w:t>Dé</w:t>
      </w:r>
      <w:r w:rsidR="00DE19AB" w:rsidRPr="00AD765E">
        <w:rPr>
          <w:rFonts w:ascii="Verdana" w:hAnsi="Verdana"/>
          <w:i/>
          <w:sz w:val="18"/>
          <w:szCs w:val="18"/>
          <w:lang w:val="fr-FR"/>
        </w:rPr>
        <w:t xml:space="preserve">clarations </w:t>
      </w:r>
      <w:r>
        <w:rPr>
          <w:rFonts w:ascii="Verdana" w:hAnsi="Verdana"/>
          <w:i/>
          <w:sz w:val="18"/>
          <w:szCs w:val="18"/>
          <w:lang w:val="fr-FR"/>
        </w:rPr>
        <w:t xml:space="preserve">obligatoires </w:t>
      </w:r>
      <w:r w:rsidR="00DE19AB" w:rsidRPr="00AD765E">
        <w:rPr>
          <w:rFonts w:ascii="Verdana" w:hAnsi="Verdana"/>
          <w:i/>
          <w:sz w:val="18"/>
          <w:szCs w:val="18"/>
          <w:lang w:val="fr-FR"/>
        </w:rPr>
        <w:t>(</w:t>
      </w:r>
      <w:r w:rsidRPr="00AD765E">
        <w:rPr>
          <w:rFonts w:ascii="Verdana" w:hAnsi="Verdana"/>
          <w:i/>
          <w:sz w:val="18"/>
          <w:szCs w:val="18"/>
          <w:lang w:val="fr-FR"/>
        </w:rPr>
        <w:t xml:space="preserve">Organisations </w:t>
      </w:r>
      <w:r>
        <w:rPr>
          <w:rFonts w:ascii="Verdana" w:hAnsi="Verdana"/>
          <w:i/>
          <w:sz w:val="18"/>
          <w:szCs w:val="18"/>
          <w:lang w:val="fr-FR"/>
        </w:rPr>
        <w:t>r</w:t>
      </w:r>
      <w:r w:rsidRPr="00AD765E">
        <w:rPr>
          <w:rFonts w:ascii="Verdana" w:hAnsi="Verdana"/>
          <w:i/>
          <w:sz w:val="18"/>
          <w:szCs w:val="18"/>
          <w:lang w:val="fr-FR"/>
        </w:rPr>
        <w:t>égionale</w:t>
      </w:r>
      <w:r>
        <w:rPr>
          <w:rFonts w:ascii="Verdana" w:hAnsi="Verdana"/>
          <w:i/>
          <w:sz w:val="18"/>
          <w:szCs w:val="18"/>
          <w:lang w:val="fr-FR"/>
        </w:rPr>
        <w:t>s</w:t>
      </w:r>
      <w:r w:rsidR="00DE19AB" w:rsidRPr="00AD765E">
        <w:rPr>
          <w:rFonts w:ascii="Verdana" w:hAnsi="Verdana"/>
          <w:i/>
          <w:sz w:val="18"/>
          <w:szCs w:val="18"/>
          <w:lang w:val="fr-FR"/>
        </w:rPr>
        <w:t xml:space="preserve"> </w:t>
      </w:r>
      <w:r>
        <w:rPr>
          <w:rFonts w:ascii="Verdana" w:hAnsi="Verdana"/>
          <w:i/>
          <w:sz w:val="18"/>
          <w:szCs w:val="18"/>
          <w:lang w:val="fr-FR"/>
        </w:rPr>
        <w:t>d</w:t>
      </w:r>
      <w:r w:rsidR="003E3D66">
        <w:rPr>
          <w:rFonts w:ascii="Verdana" w:hAnsi="Verdana"/>
          <w:i/>
          <w:sz w:val="18"/>
          <w:szCs w:val="18"/>
          <w:lang w:val="fr-FR"/>
        </w:rPr>
        <w:t>’</w:t>
      </w:r>
      <w:r>
        <w:rPr>
          <w:rFonts w:ascii="Verdana" w:hAnsi="Verdana"/>
          <w:i/>
          <w:sz w:val="18"/>
          <w:szCs w:val="18"/>
          <w:lang w:val="fr-FR"/>
        </w:rPr>
        <w:t>i</w:t>
      </w:r>
      <w:r w:rsidRPr="00AD765E">
        <w:rPr>
          <w:rFonts w:ascii="Verdana" w:hAnsi="Verdana"/>
          <w:i/>
          <w:sz w:val="18"/>
          <w:szCs w:val="18"/>
          <w:lang w:val="fr-FR"/>
        </w:rPr>
        <w:t xml:space="preserve">ntégration </w:t>
      </w:r>
      <w:r>
        <w:rPr>
          <w:rFonts w:ascii="Verdana" w:hAnsi="Verdana"/>
          <w:i/>
          <w:sz w:val="18"/>
          <w:szCs w:val="18"/>
          <w:lang w:val="fr-FR"/>
        </w:rPr>
        <w:t>é</w:t>
      </w:r>
      <w:r w:rsidRPr="00AD765E">
        <w:rPr>
          <w:rFonts w:ascii="Verdana" w:hAnsi="Verdana"/>
          <w:i/>
          <w:sz w:val="18"/>
          <w:szCs w:val="18"/>
          <w:lang w:val="fr-FR"/>
        </w:rPr>
        <w:t>conomique</w:t>
      </w:r>
      <w:r w:rsidR="00DE19AB" w:rsidRPr="00AD765E">
        <w:rPr>
          <w:rFonts w:ascii="Verdana" w:hAnsi="Verdana"/>
          <w:i/>
          <w:sz w:val="18"/>
          <w:szCs w:val="18"/>
          <w:lang w:val="fr-FR"/>
        </w:rPr>
        <w:t>)</w:t>
      </w:r>
    </w:p>
    <w:p w14:paraId="6B5147DB" w14:textId="0ADAD46F" w:rsidR="00DE19AB" w:rsidRPr="0012588B" w:rsidRDefault="00681FBA" w:rsidP="00BA5AA6">
      <w:pPr>
        <w:pStyle w:val="Corpodeltesto"/>
        <w:numPr>
          <w:ilvl w:val="1"/>
          <w:numId w:val="25"/>
        </w:numPr>
        <w:tabs>
          <w:tab w:val="clear" w:pos="1080"/>
        </w:tabs>
        <w:spacing w:after="120" w:line="260" w:lineRule="exact"/>
        <w:ind w:left="0"/>
        <w:jc w:val="both"/>
        <w:rPr>
          <w:rFonts w:ascii="Verdana" w:hAnsi="Verdana"/>
          <w:sz w:val="18"/>
          <w:szCs w:val="18"/>
          <w:lang w:val="fr-FR"/>
        </w:rPr>
      </w:pPr>
      <w:r>
        <w:rPr>
          <w:rFonts w:ascii="Verdana" w:hAnsi="Verdana"/>
          <w:sz w:val="18"/>
          <w:szCs w:val="18"/>
          <w:lang w:val="fr-FR"/>
        </w:rPr>
        <w:t>L</w:t>
      </w:r>
      <w:r w:rsidR="003E3D66">
        <w:rPr>
          <w:rFonts w:ascii="Verdana" w:hAnsi="Verdana"/>
          <w:sz w:val="18"/>
          <w:szCs w:val="18"/>
          <w:lang w:val="fr-FR"/>
        </w:rPr>
        <w:t>’</w:t>
      </w:r>
      <w:r>
        <w:rPr>
          <w:rFonts w:ascii="Verdana" w:hAnsi="Verdana"/>
          <w:sz w:val="18"/>
          <w:szCs w:val="18"/>
          <w:lang w:val="fr-FR"/>
        </w:rPr>
        <w:t>article 48(2) de la Convention prévoit que les organisations régionales d</w:t>
      </w:r>
      <w:r w:rsidR="003E3D66">
        <w:rPr>
          <w:rFonts w:ascii="Verdana" w:hAnsi="Verdana"/>
          <w:sz w:val="18"/>
          <w:szCs w:val="18"/>
          <w:lang w:val="fr-FR"/>
        </w:rPr>
        <w:t>’</w:t>
      </w:r>
      <w:r>
        <w:rPr>
          <w:rFonts w:ascii="Verdana" w:hAnsi="Verdana"/>
          <w:sz w:val="18"/>
          <w:szCs w:val="18"/>
          <w:lang w:val="fr-FR"/>
        </w:rPr>
        <w:t>intégration économique doivent faire une déclaration obligatoire a</w:t>
      </w:r>
      <w:r w:rsidRPr="00C06F0C">
        <w:rPr>
          <w:rFonts w:ascii="Verdana" w:hAnsi="Verdana"/>
          <w:sz w:val="18"/>
          <w:szCs w:val="18"/>
          <w:lang w:val="fr-FR"/>
        </w:rPr>
        <w:t>u moment de la signature, de l</w:t>
      </w:r>
      <w:r w:rsidR="003E3D66">
        <w:rPr>
          <w:rFonts w:ascii="Verdana" w:hAnsi="Verdana"/>
          <w:sz w:val="18"/>
          <w:szCs w:val="18"/>
          <w:lang w:val="fr-FR"/>
        </w:rPr>
        <w:t>’</w:t>
      </w:r>
      <w:r w:rsidRPr="00C06F0C">
        <w:rPr>
          <w:rFonts w:ascii="Verdana" w:hAnsi="Verdana"/>
          <w:sz w:val="18"/>
          <w:szCs w:val="18"/>
          <w:lang w:val="fr-FR"/>
        </w:rPr>
        <w:t>acceptation, de l</w:t>
      </w:r>
      <w:r w:rsidR="003E3D66">
        <w:rPr>
          <w:rFonts w:ascii="Verdana" w:hAnsi="Verdana"/>
          <w:sz w:val="18"/>
          <w:szCs w:val="18"/>
          <w:lang w:val="fr-FR"/>
        </w:rPr>
        <w:t>’</w:t>
      </w:r>
      <w:r w:rsidRPr="00C06F0C">
        <w:rPr>
          <w:rFonts w:ascii="Verdana" w:hAnsi="Verdana"/>
          <w:sz w:val="18"/>
          <w:szCs w:val="18"/>
          <w:lang w:val="fr-FR"/>
        </w:rPr>
        <w:t>approbation ou de l</w:t>
      </w:r>
      <w:r w:rsidR="003E3D66">
        <w:rPr>
          <w:rFonts w:ascii="Verdana" w:hAnsi="Verdana"/>
          <w:sz w:val="18"/>
          <w:szCs w:val="18"/>
          <w:lang w:val="fr-FR"/>
        </w:rPr>
        <w:t>’</w:t>
      </w:r>
      <w:r w:rsidRPr="00C06F0C">
        <w:rPr>
          <w:rFonts w:ascii="Verdana" w:hAnsi="Verdana"/>
          <w:sz w:val="18"/>
          <w:szCs w:val="18"/>
          <w:lang w:val="fr-FR"/>
        </w:rPr>
        <w:t>adhésion, indiquant les matières</w:t>
      </w:r>
      <w:r w:rsidRPr="0012588B">
        <w:rPr>
          <w:rFonts w:ascii="Verdana" w:hAnsi="Verdana"/>
          <w:sz w:val="18"/>
          <w:szCs w:val="18"/>
          <w:lang w:val="fr-FR"/>
        </w:rPr>
        <w:t xml:space="preserve"> </w:t>
      </w:r>
      <w:r>
        <w:rPr>
          <w:rFonts w:ascii="Verdana" w:hAnsi="Verdana"/>
          <w:sz w:val="18"/>
          <w:szCs w:val="18"/>
          <w:lang w:val="fr-FR"/>
        </w:rPr>
        <w:t xml:space="preserve">régies par la </w:t>
      </w:r>
      <w:r w:rsidRPr="00C06F0C">
        <w:rPr>
          <w:rFonts w:ascii="Verdana" w:hAnsi="Verdana"/>
          <w:sz w:val="18"/>
          <w:szCs w:val="18"/>
          <w:lang w:val="fr-FR"/>
        </w:rPr>
        <w:t xml:space="preserve">Convention pour lesquelles ses </w:t>
      </w:r>
      <w:r w:rsidR="00835FAA" w:rsidRPr="00835FAA">
        <w:rPr>
          <w:rFonts w:ascii="Verdana" w:hAnsi="Verdana"/>
          <w:sz w:val="18"/>
          <w:szCs w:val="18"/>
          <w:lang w:val="fr-FR"/>
        </w:rPr>
        <w:t>États</w:t>
      </w:r>
      <w:r w:rsidRPr="00C06F0C">
        <w:rPr>
          <w:rFonts w:ascii="Verdana" w:hAnsi="Verdana"/>
          <w:sz w:val="18"/>
          <w:szCs w:val="18"/>
          <w:lang w:val="fr-FR"/>
        </w:rPr>
        <w:t xml:space="preserve"> membres ont délégué leur compétence à</w:t>
      </w:r>
      <w:r w:rsidRPr="0012588B">
        <w:rPr>
          <w:rFonts w:ascii="Verdana" w:hAnsi="Verdana"/>
          <w:sz w:val="18"/>
          <w:szCs w:val="18"/>
          <w:lang w:val="fr-FR"/>
        </w:rPr>
        <w:t xml:space="preserve"> </w:t>
      </w:r>
      <w:r w:rsidRPr="00C06F0C">
        <w:rPr>
          <w:rFonts w:ascii="Verdana" w:hAnsi="Verdana"/>
          <w:sz w:val="18"/>
          <w:szCs w:val="18"/>
          <w:lang w:val="fr-FR"/>
        </w:rPr>
        <w:t>cette organisation</w:t>
      </w:r>
      <w:r>
        <w:rPr>
          <w:rFonts w:ascii="Verdana" w:hAnsi="Verdana"/>
          <w:sz w:val="18"/>
          <w:szCs w:val="18"/>
          <w:lang w:val="fr-FR"/>
        </w:rPr>
        <w:t>. L</w:t>
      </w:r>
      <w:r w:rsidR="003E3D66">
        <w:rPr>
          <w:rFonts w:ascii="Verdana" w:hAnsi="Verdana"/>
          <w:sz w:val="18"/>
          <w:szCs w:val="18"/>
          <w:lang w:val="fr-FR"/>
        </w:rPr>
        <w:t>’</w:t>
      </w:r>
      <w:r>
        <w:rPr>
          <w:rFonts w:ascii="Verdana" w:hAnsi="Verdana"/>
          <w:sz w:val="18"/>
          <w:szCs w:val="18"/>
          <w:lang w:val="fr-FR"/>
        </w:rPr>
        <w:t>article X</w:t>
      </w:r>
      <w:r w:rsidR="00BA5AA6">
        <w:rPr>
          <w:rFonts w:ascii="Verdana" w:hAnsi="Verdana"/>
          <w:sz w:val="18"/>
          <w:szCs w:val="18"/>
          <w:lang w:val="fr-FR"/>
        </w:rPr>
        <w:t>X</w:t>
      </w:r>
      <w:r>
        <w:rPr>
          <w:rFonts w:ascii="Verdana" w:hAnsi="Verdana"/>
          <w:sz w:val="18"/>
          <w:szCs w:val="18"/>
          <w:lang w:val="fr-FR"/>
        </w:rPr>
        <w:t xml:space="preserve">XVII(2) du </w:t>
      </w:r>
      <w:r w:rsidR="00F674FB">
        <w:rPr>
          <w:rFonts w:ascii="Verdana" w:hAnsi="Verdana"/>
          <w:sz w:val="18"/>
          <w:szCs w:val="18"/>
          <w:lang w:val="fr-FR"/>
        </w:rPr>
        <w:t>P</w:t>
      </w:r>
      <w:r>
        <w:rPr>
          <w:rFonts w:ascii="Verdana" w:hAnsi="Verdana"/>
          <w:sz w:val="18"/>
          <w:szCs w:val="18"/>
          <w:lang w:val="fr-FR"/>
        </w:rPr>
        <w:t xml:space="preserve">rotocole </w:t>
      </w:r>
      <w:r w:rsidR="00BA5AA6">
        <w:rPr>
          <w:rFonts w:ascii="Verdana" w:hAnsi="Verdana"/>
          <w:sz w:val="18"/>
          <w:szCs w:val="18"/>
          <w:lang w:val="fr-FR"/>
        </w:rPr>
        <w:t xml:space="preserve">spatial </w:t>
      </w:r>
      <w:r>
        <w:rPr>
          <w:rFonts w:ascii="Verdana" w:hAnsi="Verdana"/>
          <w:sz w:val="18"/>
          <w:szCs w:val="18"/>
          <w:lang w:val="fr-FR"/>
        </w:rPr>
        <w:t>prévoit que les organisations régionales d</w:t>
      </w:r>
      <w:r w:rsidR="003E3D66">
        <w:rPr>
          <w:rFonts w:ascii="Verdana" w:hAnsi="Verdana"/>
          <w:sz w:val="18"/>
          <w:szCs w:val="18"/>
          <w:lang w:val="fr-FR"/>
        </w:rPr>
        <w:t>’</w:t>
      </w:r>
      <w:r>
        <w:rPr>
          <w:rFonts w:ascii="Verdana" w:hAnsi="Verdana"/>
          <w:sz w:val="18"/>
          <w:szCs w:val="18"/>
          <w:lang w:val="fr-FR"/>
        </w:rPr>
        <w:t>intégration économique doivent faire une déclaration obligatoire a</w:t>
      </w:r>
      <w:r w:rsidRPr="00C06F0C">
        <w:rPr>
          <w:rFonts w:ascii="Verdana" w:hAnsi="Verdana"/>
          <w:sz w:val="18"/>
          <w:szCs w:val="18"/>
          <w:lang w:val="fr-FR"/>
        </w:rPr>
        <w:t>u moment de la signature, de l</w:t>
      </w:r>
      <w:r w:rsidR="003E3D66">
        <w:rPr>
          <w:rFonts w:ascii="Verdana" w:hAnsi="Verdana"/>
          <w:sz w:val="18"/>
          <w:szCs w:val="18"/>
          <w:lang w:val="fr-FR"/>
        </w:rPr>
        <w:t>’</w:t>
      </w:r>
      <w:r w:rsidRPr="00C06F0C">
        <w:rPr>
          <w:rFonts w:ascii="Verdana" w:hAnsi="Verdana"/>
          <w:sz w:val="18"/>
          <w:szCs w:val="18"/>
          <w:lang w:val="fr-FR"/>
        </w:rPr>
        <w:t>acceptation, de l</w:t>
      </w:r>
      <w:r w:rsidR="003E3D66">
        <w:rPr>
          <w:rFonts w:ascii="Verdana" w:hAnsi="Verdana"/>
          <w:sz w:val="18"/>
          <w:szCs w:val="18"/>
          <w:lang w:val="fr-FR"/>
        </w:rPr>
        <w:t>’</w:t>
      </w:r>
      <w:r w:rsidRPr="00C06F0C">
        <w:rPr>
          <w:rFonts w:ascii="Verdana" w:hAnsi="Verdana"/>
          <w:sz w:val="18"/>
          <w:szCs w:val="18"/>
          <w:lang w:val="fr-FR"/>
        </w:rPr>
        <w:t>approbation ou de l</w:t>
      </w:r>
      <w:r w:rsidR="003E3D66">
        <w:rPr>
          <w:rFonts w:ascii="Verdana" w:hAnsi="Verdana"/>
          <w:sz w:val="18"/>
          <w:szCs w:val="18"/>
          <w:lang w:val="fr-FR"/>
        </w:rPr>
        <w:t>’</w:t>
      </w:r>
      <w:r w:rsidRPr="00C06F0C">
        <w:rPr>
          <w:rFonts w:ascii="Verdana" w:hAnsi="Verdana"/>
          <w:sz w:val="18"/>
          <w:szCs w:val="18"/>
          <w:lang w:val="fr-FR"/>
        </w:rPr>
        <w:t>adhésion, indiquant les matières</w:t>
      </w:r>
      <w:r w:rsidRPr="0012588B">
        <w:rPr>
          <w:rFonts w:ascii="Verdana" w:hAnsi="Verdana"/>
          <w:sz w:val="18"/>
          <w:szCs w:val="18"/>
          <w:lang w:val="fr-FR"/>
        </w:rPr>
        <w:t xml:space="preserve"> </w:t>
      </w:r>
      <w:r>
        <w:rPr>
          <w:rFonts w:ascii="Verdana" w:hAnsi="Verdana"/>
          <w:sz w:val="18"/>
          <w:szCs w:val="18"/>
          <w:lang w:val="fr-FR"/>
        </w:rPr>
        <w:t xml:space="preserve">régies par le Protocole </w:t>
      </w:r>
      <w:r w:rsidR="00BA5AA6">
        <w:rPr>
          <w:rFonts w:ascii="Verdana" w:hAnsi="Verdana"/>
          <w:sz w:val="18"/>
          <w:szCs w:val="18"/>
          <w:lang w:val="fr-FR"/>
        </w:rPr>
        <w:t>spatial</w:t>
      </w:r>
      <w:r w:rsidRPr="00C06F0C">
        <w:rPr>
          <w:rFonts w:ascii="Verdana" w:hAnsi="Verdana"/>
          <w:sz w:val="18"/>
          <w:szCs w:val="18"/>
          <w:lang w:val="fr-FR"/>
        </w:rPr>
        <w:t xml:space="preserve"> pour lesquelles ses </w:t>
      </w:r>
      <w:r w:rsidR="00835FAA" w:rsidRPr="00835FAA">
        <w:rPr>
          <w:rFonts w:ascii="Verdana" w:hAnsi="Verdana"/>
          <w:sz w:val="18"/>
          <w:szCs w:val="18"/>
          <w:lang w:val="fr-FR"/>
        </w:rPr>
        <w:t>États</w:t>
      </w:r>
      <w:r w:rsidRPr="00C06F0C">
        <w:rPr>
          <w:rFonts w:ascii="Verdana" w:hAnsi="Verdana"/>
          <w:sz w:val="18"/>
          <w:szCs w:val="18"/>
          <w:lang w:val="fr-FR"/>
        </w:rPr>
        <w:t xml:space="preserve"> membres ont délégué leur compétence à</w:t>
      </w:r>
      <w:r w:rsidRPr="0012588B">
        <w:rPr>
          <w:rFonts w:ascii="Verdana" w:hAnsi="Verdana"/>
          <w:sz w:val="18"/>
          <w:szCs w:val="18"/>
          <w:lang w:val="fr-FR"/>
        </w:rPr>
        <w:t xml:space="preserve"> </w:t>
      </w:r>
      <w:r w:rsidRPr="00C06F0C">
        <w:rPr>
          <w:rFonts w:ascii="Verdana" w:hAnsi="Verdana"/>
          <w:sz w:val="18"/>
          <w:szCs w:val="18"/>
          <w:lang w:val="fr-FR"/>
        </w:rPr>
        <w:t>cette organisation</w:t>
      </w:r>
      <w:r w:rsidR="00DE19AB" w:rsidRPr="0012588B">
        <w:rPr>
          <w:rFonts w:ascii="Verdana" w:hAnsi="Verdana"/>
          <w:sz w:val="18"/>
          <w:szCs w:val="18"/>
          <w:lang w:val="fr-FR"/>
        </w:rPr>
        <w:t>.</w:t>
      </w:r>
    </w:p>
    <w:p w14:paraId="3606B55A" w14:textId="125B0167" w:rsidR="00DE19AB" w:rsidRPr="00814C39" w:rsidRDefault="00DE19AB" w:rsidP="00835FAA">
      <w:pPr>
        <w:spacing w:before="360" w:after="240" w:line="260" w:lineRule="exact"/>
        <w:rPr>
          <w:rFonts w:ascii="Verdana" w:hAnsi="Verdana"/>
          <w:b/>
          <w:lang w:val="fr-FR"/>
        </w:rPr>
      </w:pPr>
      <w:r w:rsidRPr="00814C39">
        <w:rPr>
          <w:rFonts w:ascii="Verdana" w:hAnsi="Verdana"/>
          <w:b/>
          <w:lang w:val="fr-FR"/>
        </w:rPr>
        <w:t xml:space="preserve">Guide </w:t>
      </w:r>
      <w:r w:rsidR="00814C39">
        <w:rPr>
          <w:rFonts w:ascii="Verdana" w:hAnsi="Verdana"/>
          <w:b/>
          <w:lang w:val="fr-FR"/>
        </w:rPr>
        <w:t>pour l</w:t>
      </w:r>
      <w:r w:rsidR="003E3D66">
        <w:rPr>
          <w:rFonts w:ascii="Verdana" w:hAnsi="Verdana"/>
          <w:b/>
          <w:lang w:val="fr-FR"/>
        </w:rPr>
        <w:t>’</w:t>
      </w:r>
      <w:r w:rsidR="00814C39">
        <w:rPr>
          <w:rFonts w:ascii="Verdana" w:hAnsi="Verdana"/>
          <w:b/>
          <w:lang w:val="fr-FR"/>
        </w:rPr>
        <w:t>utilisation des formulaires de déclaration</w:t>
      </w:r>
    </w:p>
    <w:p w14:paraId="45CBFAE8" w14:textId="7B42333D" w:rsidR="00DE19AB" w:rsidRPr="00814C39" w:rsidRDefault="00814C39" w:rsidP="00835FAA">
      <w:pPr>
        <w:tabs>
          <w:tab w:val="left" w:pos="709"/>
        </w:tabs>
        <w:spacing w:after="240" w:line="260" w:lineRule="exact"/>
        <w:jc w:val="both"/>
        <w:rPr>
          <w:rFonts w:ascii="Verdana" w:hAnsi="Verdana"/>
          <w:i/>
          <w:sz w:val="18"/>
          <w:szCs w:val="18"/>
          <w:lang w:val="fr-FR"/>
        </w:rPr>
      </w:pPr>
      <w:r w:rsidRPr="00814C39">
        <w:rPr>
          <w:rFonts w:ascii="Verdana" w:hAnsi="Verdana"/>
          <w:i/>
          <w:sz w:val="18"/>
          <w:szCs w:val="18"/>
          <w:lang w:val="fr-FR"/>
        </w:rPr>
        <w:t>Rôle</w:t>
      </w:r>
      <w:r w:rsidR="00DE19AB" w:rsidRPr="00814C39">
        <w:rPr>
          <w:rFonts w:ascii="Verdana" w:hAnsi="Verdana"/>
          <w:i/>
          <w:sz w:val="18"/>
          <w:szCs w:val="18"/>
          <w:lang w:val="fr-FR"/>
        </w:rPr>
        <w:t xml:space="preserve"> </w:t>
      </w:r>
      <w:r>
        <w:rPr>
          <w:rFonts w:ascii="Verdana" w:hAnsi="Verdana"/>
          <w:i/>
          <w:sz w:val="18"/>
          <w:szCs w:val="18"/>
          <w:lang w:val="fr-FR"/>
        </w:rPr>
        <w:t>du</w:t>
      </w:r>
      <w:r w:rsidR="00DE19AB" w:rsidRPr="00814C39">
        <w:rPr>
          <w:rFonts w:ascii="Verdana" w:hAnsi="Verdana"/>
          <w:i/>
          <w:sz w:val="18"/>
          <w:szCs w:val="18"/>
          <w:lang w:val="fr-FR"/>
        </w:rPr>
        <w:t xml:space="preserve"> </w:t>
      </w:r>
      <w:r w:rsidRPr="00814C39">
        <w:rPr>
          <w:rFonts w:ascii="Verdana" w:hAnsi="Verdana"/>
          <w:i/>
          <w:sz w:val="18"/>
          <w:szCs w:val="18"/>
          <w:lang w:val="fr-FR"/>
        </w:rPr>
        <w:t>Dépositaire</w:t>
      </w:r>
      <w:r w:rsidR="00DE19AB" w:rsidRPr="00814C39">
        <w:rPr>
          <w:rFonts w:ascii="Verdana" w:hAnsi="Verdana"/>
          <w:i/>
          <w:sz w:val="18"/>
          <w:szCs w:val="18"/>
          <w:lang w:val="fr-FR"/>
        </w:rPr>
        <w:t xml:space="preserve">, </w:t>
      </w:r>
      <w:r>
        <w:rPr>
          <w:rFonts w:ascii="Verdana" w:hAnsi="Verdana"/>
          <w:i/>
          <w:sz w:val="18"/>
          <w:szCs w:val="18"/>
          <w:lang w:val="fr-FR"/>
        </w:rPr>
        <w:t>de l</w:t>
      </w:r>
      <w:r w:rsidR="003E3D66">
        <w:rPr>
          <w:rFonts w:ascii="Verdana" w:hAnsi="Verdana"/>
          <w:i/>
          <w:sz w:val="18"/>
          <w:szCs w:val="18"/>
          <w:lang w:val="fr-FR"/>
        </w:rPr>
        <w:t>’</w:t>
      </w:r>
      <w:r w:rsidRPr="00814C39">
        <w:rPr>
          <w:rFonts w:ascii="Verdana" w:hAnsi="Verdana"/>
          <w:i/>
          <w:sz w:val="18"/>
          <w:szCs w:val="18"/>
          <w:lang w:val="fr-FR"/>
        </w:rPr>
        <w:t>Autorité</w:t>
      </w:r>
      <w:r w:rsidR="00DE19AB" w:rsidRPr="00814C39">
        <w:rPr>
          <w:rFonts w:ascii="Verdana" w:hAnsi="Verdana"/>
          <w:i/>
          <w:sz w:val="18"/>
          <w:szCs w:val="18"/>
          <w:lang w:val="fr-FR"/>
        </w:rPr>
        <w:t xml:space="preserve"> </w:t>
      </w:r>
      <w:r>
        <w:rPr>
          <w:rFonts w:ascii="Verdana" w:hAnsi="Verdana"/>
          <w:i/>
          <w:sz w:val="18"/>
          <w:szCs w:val="18"/>
          <w:lang w:val="fr-FR"/>
        </w:rPr>
        <w:t>de surveillance et du Conservateur</w:t>
      </w:r>
    </w:p>
    <w:p w14:paraId="799C0F22" w14:textId="349BFA34" w:rsidR="00DE19AB" w:rsidRPr="006D7794" w:rsidRDefault="001B3A8C" w:rsidP="0045562F">
      <w:pPr>
        <w:pStyle w:val="Corpodeltesto"/>
        <w:numPr>
          <w:ilvl w:val="1"/>
          <w:numId w:val="25"/>
        </w:numPr>
        <w:tabs>
          <w:tab w:val="clear" w:pos="1080"/>
        </w:tabs>
        <w:spacing w:after="240" w:line="260" w:lineRule="exact"/>
        <w:ind w:left="0"/>
        <w:jc w:val="both"/>
        <w:rPr>
          <w:rFonts w:ascii="Verdana" w:hAnsi="Verdana"/>
          <w:sz w:val="18"/>
          <w:szCs w:val="18"/>
          <w:lang w:val="fr-FR"/>
        </w:rPr>
      </w:pPr>
      <w:r w:rsidRPr="001B3A8C">
        <w:rPr>
          <w:rFonts w:ascii="Verdana" w:hAnsi="Verdana"/>
          <w:sz w:val="18"/>
          <w:szCs w:val="18"/>
          <w:lang w:val="fr-FR"/>
        </w:rPr>
        <w:t>Conformément à l</w:t>
      </w:r>
      <w:r w:rsidR="003E3D66">
        <w:rPr>
          <w:rFonts w:ascii="Verdana" w:hAnsi="Verdana"/>
          <w:sz w:val="18"/>
          <w:szCs w:val="18"/>
          <w:lang w:val="fr-FR"/>
        </w:rPr>
        <w:t>’</w:t>
      </w:r>
      <w:r w:rsidRPr="001B3A8C">
        <w:rPr>
          <w:rFonts w:ascii="Verdana" w:hAnsi="Verdana"/>
          <w:sz w:val="18"/>
          <w:szCs w:val="18"/>
          <w:lang w:val="fr-FR"/>
        </w:rPr>
        <w:t>article 62 de la Convention</w:t>
      </w:r>
      <w:r>
        <w:rPr>
          <w:rFonts w:ascii="Verdana" w:hAnsi="Verdana"/>
          <w:sz w:val="18"/>
          <w:szCs w:val="18"/>
          <w:lang w:val="fr-FR"/>
        </w:rPr>
        <w:t xml:space="preserve"> et à l</w:t>
      </w:r>
      <w:r w:rsidR="003E3D66">
        <w:rPr>
          <w:rFonts w:ascii="Verdana" w:hAnsi="Verdana"/>
          <w:sz w:val="18"/>
          <w:szCs w:val="18"/>
          <w:lang w:val="fr-FR"/>
        </w:rPr>
        <w:t>’</w:t>
      </w:r>
      <w:r>
        <w:rPr>
          <w:rFonts w:ascii="Verdana" w:hAnsi="Verdana"/>
          <w:sz w:val="18"/>
          <w:szCs w:val="18"/>
          <w:lang w:val="fr-FR"/>
        </w:rPr>
        <w:t>article X</w:t>
      </w:r>
      <w:r w:rsidR="00BA5AA6">
        <w:rPr>
          <w:rFonts w:ascii="Verdana" w:hAnsi="Verdana"/>
          <w:sz w:val="18"/>
          <w:szCs w:val="18"/>
          <w:lang w:val="fr-FR"/>
        </w:rPr>
        <w:t>LVIII</w:t>
      </w:r>
      <w:r>
        <w:rPr>
          <w:rFonts w:ascii="Verdana" w:hAnsi="Verdana"/>
          <w:sz w:val="18"/>
          <w:szCs w:val="18"/>
          <w:lang w:val="fr-FR"/>
        </w:rPr>
        <w:t xml:space="preserve"> du Protocole </w:t>
      </w:r>
      <w:r w:rsidR="00BA5AA6">
        <w:rPr>
          <w:rFonts w:ascii="Verdana" w:hAnsi="Verdana"/>
          <w:sz w:val="18"/>
          <w:szCs w:val="18"/>
          <w:lang w:val="fr-FR"/>
        </w:rPr>
        <w:t>spatial</w:t>
      </w:r>
      <w:r w:rsidRPr="001B3A8C">
        <w:rPr>
          <w:rFonts w:ascii="Verdana" w:hAnsi="Verdana"/>
          <w:sz w:val="18"/>
          <w:szCs w:val="18"/>
          <w:lang w:val="fr-FR"/>
        </w:rPr>
        <w:t>, les instruments de ratification, d</w:t>
      </w:r>
      <w:r w:rsidR="003E3D66">
        <w:rPr>
          <w:rFonts w:ascii="Verdana" w:hAnsi="Verdana"/>
          <w:sz w:val="18"/>
          <w:szCs w:val="18"/>
          <w:lang w:val="fr-FR"/>
        </w:rPr>
        <w:t>’</w:t>
      </w:r>
      <w:r w:rsidRPr="001B3A8C">
        <w:rPr>
          <w:rFonts w:ascii="Verdana" w:hAnsi="Verdana"/>
          <w:sz w:val="18"/>
          <w:szCs w:val="18"/>
          <w:lang w:val="fr-FR"/>
        </w:rPr>
        <w:t>acceptation, d</w:t>
      </w:r>
      <w:r w:rsidR="003E3D66">
        <w:rPr>
          <w:rFonts w:ascii="Verdana" w:hAnsi="Verdana"/>
          <w:sz w:val="18"/>
          <w:szCs w:val="18"/>
          <w:lang w:val="fr-FR"/>
        </w:rPr>
        <w:t>’</w:t>
      </w:r>
      <w:r w:rsidRPr="001B3A8C">
        <w:rPr>
          <w:rFonts w:ascii="Verdana" w:hAnsi="Verdana"/>
          <w:sz w:val="18"/>
          <w:szCs w:val="18"/>
          <w:lang w:val="fr-FR"/>
        </w:rPr>
        <w:t>approbation ou d</w:t>
      </w:r>
      <w:r w:rsidR="003E3D66">
        <w:rPr>
          <w:rFonts w:ascii="Verdana" w:hAnsi="Verdana"/>
          <w:sz w:val="18"/>
          <w:szCs w:val="18"/>
          <w:lang w:val="fr-FR"/>
        </w:rPr>
        <w:t>’</w:t>
      </w:r>
      <w:r w:rsidRPr="001B3A8C">
        <w:rPr>
          <w:rFonts w:ascii="Verdana" w:hAnsi="Verdana"/>
          <w:sz w:val="18"/>
          <w:szCs w:val="18"/>
          <w:lang w:val="fr-FR"/>
        </w:rPr>
        <w:t>adhésion doivent être déposés auprès d</w:t>
      </w:r>
      <w:r w:rsidR="003E3D66">
        <w:rPr>
          <w:rFonts w:ascii="Verdana" w:hAnsi="Verdana"/>
          <w:sz w:val="18"/>
          <w:szCs w:val="18"/>
          <w:lang w:val="fr-FR"/>
        </w:rPr>
        <w:t>’</w:t>
      </w:r>
      <w:r w:rsidRPr="001B3A8C">
        <w:rPr>
          <w:rFonts w:ascii="Verdana" w:hAnsi="Verdana"/>
          <w:smallCaps/>
          <w:sz w:val="18"/>
          <w:szCs w:val="18"/>
          <w:lang w:val="fr-FR"/>
        </w:rPr>
        <w:t>Unidroit</w:t>
      </w:r>
      <w:r>
        <w:rPr>
          <w:rFonts w:ascii="Verdana" w:hAnsi="Verdana"/>
          <w:smallCaps/>
          <w:sz w:val="18"/>
          <w:szCs w:val="18"/>
          <w:lang w:val="fr-FR"/>
        </w:rPr>
        <w:t xml:space="preserve">, </w:t>
      </w:r>
      <w:r w:rsidRPr="001B3A8C">
        <w:rPr>
          <w:rFonts w:ascii="Verdana" w:hAnsi="Verdana"/>
          <w:sz w:val="18"/>
          <w:szCs w:val="18"/>
          <w:lang w:val="fr-FR"/>
        </w:rPr>
        <w:t>en tant que Dépositaire. En vertu de l</w:t>
      </w:r>
      <w:r w:rsidR="003E3D66">
        <w:rPr>
          <w:rFonts w:ascii="Verdana" w:hAnsi="Verdana"/>
          <w:sz w:val="18"/>
          <w:szCs w:val="18"/>
          <w:lang w:val="fr-FR"/>
        </w:rPr>
        <w:t>’</w:t>
      </w:r>
      <w:r w:rsidRPr="001B3A8C">
        <w:rPr>
          <w:rFonts w:ascii="Verdana" w:hAnsi="Verdana"/>
          <w:sz w:val="18"/>
          <w:szCs w:val="18"/>
          <w:lang w:val="fr-FR"/>
        </w:rPr>
        <w:t xml:space="preserve">article 56(2) de </w:t>
      </w:r>
      <w:smartTag w:uri="urn:schemas-microsoft-com:office:smarttags" w:element="PersonName">
        <w:smartTagPr>
          <w:attr w:name="ProductID" w:val="la Convention"/>
        </w:smartTagPr>
        <w:r w:rsidRPr="001B3A8C">
          <w:rPr>
            <w:rFonts w:ascii="Verdana" w:hAnsi="Verdana"/>
            <w:sz w:val="18"/>
            <w:szCs w:val="18"/>
            <w:lang w:val="fr-FR"/>
          </w:rPr>
          <w:t>la Convention</w:t>
        </w:r>
      </w:smartTag>
      <w:r>
        <w:rPr>
          <w:rFonts w:ascii="Verdana" w:hAnsi="Verdana"/>
          <w:sz w:val="18"/>
          <w:szCs w:val="18"/>
          <w:lang w:val="fr-FR"/>
        </w:rPr>
        <w:t xml:space="preserve"> et de l</w:t>
      </w:r>
      <w:r w:rsidR="003E3D66">
        <w:rPr>
          <w:rFonts w:ascii="Verdana" w:hAnsi="Verdana"/>
          <w:sz w:val="18"/>
          <w:szCs w:val="18"/>
          <w:lang w:val="fr-FR"/>
        </w:rPr>
        <w:t>’</w:t>
      </w:r>
      <w:r>
        <w:rPr>
          <w:rFonts w:ascii="Verdana" w:hAnsi="Verdana"/>
          <w:sz w:val="18"/>
          <w:szCs w:val="18"/>
          <w:lang w:val="fr-FR"/>
        </w:rPr>
        <w:t>article X</w:t>
      </w:r>
      <w:r w:rsidR="00BA5AA6">
        <w:rPr>
          <w:rFonts w:ascii="Verdana" w:hAnsi="Verdana"/>
          <w:sz w:val="18"/>
          <w:szCs w:val="18"/>
          <w:lang w:val="fr-FR"/>
        </w:rPr>
        <w:t>LIII </w:t>
      </w:r>
      <w:r>
        <w:rPr>
          <w:rFonts w:ascii="Verdana" w:hAnsi="Verdana"/>
          <w:sz w:val="18"/>
          <w:szCs w:val="18"/>
          <w:lang w:val="fr-FR"/>
        </w:rPr>
        <w:t xml:space="preserve">(2) du Protocole </w:t>
      </w:r>
      <w:r w:rsidR="00BA5AA6">
        <w:rPr>
          <w:rFonts w:ascii="Verdana" w:hAnsi="Verdana"/>
          <w:sz w:val="18"/>
          <w:szCs w:val="18"/>
          <w:lang w:val="fr-FR"/>
        </w:rPr>
        <w:t>spatial</w:t>
      </w:r>
      <w:r w:rsidRPr="001B3A8C">
        <w:rPr>
          <w:rFonts w:ascii="Verdana" w:hAnsi="Verdana"/>
          <w:sz w:val="18"/>
          <w:szCs w:val="18"/>
          <w:lang w:val="fr-FR"/>
        </w:rPr>
        <w:t xml:space="preserve">, toute déclaration ou déclaration subséquente ou tout retrait de déclaration fait conformément à </w:t>
      </w:r>
      <w:smartTag w:uri="urn:schemas-microsoft-com:office:smarttags" w:element="PersonName">
        <w:smartTagPr>
          <w:attr w:name="ProductID" w:val="la Convention"/>
        </w:smartTagPr>
        <w:r w:rsidRPr="001B3A8C">
          <w:rPr>
            <w:rFonts w:ascii="Verdana" w:hAnsi="Verdana"/>
            <w:sz w:val="18"/>
            <w:szCs w:val="18"/>
            <w:lang w:val="fr-FR"/>
          </w:rPr>
          <w:t>la Convention</w:t>
        </w:r>
      </w:smartTag>
      <w:r w:rsidRPr="001B3A8C">
        <w:rPr>
          <w:rFonts w:ascii="Verdana" w:hAnsi="Verdana"/>
          <w:sz w:val="18"/>
          <w:szCs w:val="18"/>
          <w:lang w:val="fr-FR"/>
        </w:rPr>
        <w:t xml:space="preserve"> </w:t>
      </w:r>
      <w:r w:rsidR="0093247A">
        <w:rPr>
          <w:rFonts w:ascii="Verdana" w:hAnsi="Verdana"/>
          <w:sz w:val="18"/>
          <w:szCs w:val="18"/>
          <w:lang w:val="fr-FR"/>
        </w:rPr>
        <w:t>ou</w:t>
      </w:r>
      <w:r w:rsidRPr="0093247A">
        <w:rPr>
          <w:rFonts w:ascii="Verdana" w:hAnsi="Verdana"/>
          <w:sz w:val="18"/>
          <w:szCs w:val="18"/>
          <w:lang w:val="fr-FR"/>
        </w:rPr>
        <w:t xml:space="preserve"> au Protocole </w:t>
      </w:r>
      <w:r w:rsidR="00BA5AA6">
        <w:rPr>
          <w:rFonts w:ascii="Verdana" w:hAnsi="Verdana"/>
          <w:sz w:val="18"/>
          <w:szCs w:val="18"/>
          <w:lang w:val="fr-FR"/>
        </w:rPr>
        <w:t xml:space="preserve">spatial </w:t>
      </w:r>
      <w:r w:rsidRPr="001B3A8C">
        <w:rPr>
          <w:rFonts w:ascii="Verdana" w:hAnsi="Verdana"/>
          <w:sz w:val="18"/>
          <w:szCs w:val="18"/>
          <w:lang w:val="fr-FR"/>
        </w:rPr>
        <w:t xml:space="preserve">doit être notifié par écrit à </w:t>
      </w:r>
      <w:r w:rsidRPr="001B3A8C">
        <w:rPr>
          <w:rFonts w:ascii="Verdana" w:hAnsi="Verdana"/>
          <w:smallCaps/>
          <w:sz w:val="18"/>
          <w:szCs w:val="18"/>
          <w:lang w:val="fr-FR"/>
        </w:rPr>
        <w:t>Unidroit</w:t>
      </w:r>
      <w:r w:rsidRPr="001B3A8C">
        <w:rPr>
          <w:rFonts w:ascii="Verdana" w:hAnsi="Verdana"/>
          <w:sz w:val="18"/>
          <w:szCs w:val="18"/>
          <w:lang w:val="fr-FR"/>
        </w:rPr>
        <w:t xml:space="preserve">, en tant </w:t>
      </w:r>
      <w:r w:rsidRPr="006D7794">
        <w:rPr>
          <w:rFonts w:ascii="Verdana" w:hAnsi="Verdana"/>
          <w:sz w:val="18"/>
          <w:szCs w:val="18"/>
          <w:lang w:val="fr-FR"/>
        </w:rPr>
        <w:t>que Dépositaire.</w:t>
      </w:r>
      <w:r w:rsidR="00DE19AB" w:rsidRPr="006D7794">
        <w:rPr>
          <w:rFonts w:ascii="Verdana" w:hAnsi="Verdana"/>
          <w:sz w:val="18"/>
          <w:szCs w:val="18"/>
          <w:lang w:val="fr-FR"/>
        </w:rPr>
        <w:t xml:space="preserve"> </w:t>
      </w:r>
    </w:p>
    <w:p w14:paraId="05274998" w14:textId="016EB14B" w:rsidR="00DE19AB" w:rsidRPr="006D7794" w:rsidRDefault="001B3A8C" w:rsidP="0045562F">
      <w:pPr>
        <w:pStyle w:val="Corpodeltesto"/>
        <w:numPr>
          <w:ilvl w:val="1"/>
          <w:numId w:val="25"/>
        </w:numPr>
        <w:tabs>
          <w:tab w:val="clear" w:pos="1080"/>
        </w:tabs>
        <w:spacing w:after="240" w:line="260" w:lineRule="exact"/>
        <w:ind w:left="0"/>
        <w:jc w:val="both"/>
        <w:rPr>
          <w:rFonts w:ascii="Verdana" w:hAnsi="Verdana"/>
          <w:sz w:val="18"/>
          <w:szCs w:val="18"/>
          <w:lang w:val="fr-FR"/>
        </w:rPr>
      </w:pPr>
      <w:r w:rsidRPr="006D7794">
        <w:rPr>
          <w:rFonts w:ascii="Verdana" w:hAnsi="Verdana"/>
          <w:sz w:val="18"/>
          <w:szCs w:val="18"/>
          <w:lang w:val="fr-FR"/>
        </w:rPr>
        <w:t>En vertu de l</w:t>
      </w:r>
      <w:r w:rsidR="003E3D66">
        <w:rPr>
          <w:rFonts w:ascii="Verdana" w:hAnsi="Verdana"/>
          <w:sz w:val="18"/>
          <w:szCs w:val="18"/>
          <w:lang w:val="fr-FR"/>
        </w:rPr>
        <w:t>’</w:t>
      </w:r>
      <w:r w:rsidRPr="006D7794">
        <w:rPr>
          <w:rFonts w:ascii="Verdana" w:hAnsi="Verdana"/>
          <w:sz w:val="18"/>
          <w:szCs w:val="18"/>
          <w:lang w:val="fr-FR"/>
        </w:rPr>
        <w:t>article 62 de la Convention et de l</w:t>
      </w:r>
      <w:r w:rsidR="003E3D66">
        <w:rPr>
          <w:rFonts w:ascii="Verdana" w:hAnsi="Verdana"/>
          <w:sz w:val="18"/>
          <w:szCs w:val="18"/>
          <w:lang w:val="fr-FR"/>
        </w:rPr>
        <w:t>’</w:t>
      </w:r>
      <w:r w:rsidRPr="006D7794">
        <w:rPr>
          <w:rFonts w:ascii="Verdana" w:hAnsi="Verdana"/>
          <w:sz w:val="18"/>
          <w:szCs w:val="18"/>
          <w:lang w:val="fr-FR"/>
        </w:rPr>
        <w:t>article X</w:t>
      </w:r>
      <w:r w:rsidR="006D7794">
        <w:rPr>
          <w:rFonts w:ascii="Verdana" w:hAnsi="Verdana"/>
          <w:sz w:val="18"/>
          <w:szCs w:val="18"/>
          <w:lang w:val="fr-FR"/>
        </w:rPr>
        <w:t xml:space="preserve">LVIII </w:t>
      </w:r>
      <w:r w:rsidRPr="006D7794">
        <w:rPr>
          <w:rFonts w:ascii="Verdana" w:hAnsi="Verdana"/>
          <w:sz w:val="18"/>
          <w:szCs w:val="18"/>
          <w:lang w:val="fr-FR"/>
        </w:rPr>
        <w:t xml:space="preserve">du Protocole </w:t>
      </w:r>
      <w:r w:rsidR="006D7794">
        <w:rPr>
          <w:rFonts w:ascii="Verdana" w:hAnsi="Verdana"/>
          <w:sz w:val="18"/>
          <w:szCs w:val="18"/>
          <w:lang w:val="fr-FR"/>
        </w:rPr>
        <w:t>spatial,</w:t>
      </w:r>
      <w:r w:rsidRPr="006D7794">
        <w:rPr>
          <w:rFonts w:ascii="Verdana" w:hAnsi="Verdana"/>
          <w:sz w:val="18"/>
          <w:szCs w:val="18"/>
          <w:lang w:val="fr-FR"/>
        </w:rPr>
        <w:t xml:space="preserve"> </w:t>
      </w:r>
      <w:r w:rsidRPr="006D7794">
        <w:rPr>
          <w:rFonts w:ascii="Verdana" w:hAnsi="Verdana"/>
          <w:smallCaps/>
          <w:sz w:val="18"/>
          <w:szCs w:val="18"/>
          <w:lang w:val="fr-FR"/>
        </w:rPr>
        <w:t>Unidroit</w:t>
      </w:r>
      <w:r w:rsidRPr="006D7794">
        <w:rPr>
          <w:rFonts w:ascii="Verdana" w:hAnsi="Verdana"/>
          <w:sz w:val="18"/>
          <w:szCs w:val="18"/>
          <w:lang w:val="fr-FR"/>
        </w:rPr>
        <w:t xml:space="preserve"> a notamment, en tant que Dépositaire, le devoir de fournir à l</w:t>
      </w:r>
      <w:r w:rsidR="003E3D66">
        <w:rPr>
          <w:rFonts w:ascii="Verdana" w:hAnsi="Verdana"/>
          <w:sz w:val="18"/>
          <w:szCs w:val="18"/>
          <w:lang w:val="fr-FR"/>
        </w:rPr>
        <w:t>’</w:t>
      </w:r>
      <w:r w:rsidRPr="006D7794">
        <w:rPr>
          <w:rFonts w:ascii="Verdana" w:hAnsi="Verdana"/>
          <w:sz w:val="18"/>
          <w:szCs w:val="18"/>
          <w:lang w:val="fr-FR"/>
        </w:rPr>
        <w:t>Autorité de surveillance et au Conservateur (établis conformément à l</w:t>
      </w:r>
      <w:r w:rsidR="003E3D66">
        <w:rPr>
          <w:rFonts w:ascii="Verdana" w:hAnsi="Verdana"/>
          <w:sz w:val="18"/>
          <w:szCs w:val="18"/>
          <w:lang w:val="fr-FR"/>
        </w:rPr>
        <w:t>’</w:t>
      </w:r>
      <w:r w:rsidRPr="006D7794">
        <w:rPr>
          <w:rFonts w:ascii="Verdana" w:hAnsi="Verdana"/>
          <w:sz w:val="18"/>
          <w:szCs w:val="18"/>
          <w:lang w:val="fr-FR"/>
        </w:rPr>
        <w:t>article 17 de la Convention) copie de tout instrument de ratification, d</w:t>
      </w:r>
      <w:r w:rsidR="003E3D66">
        <w:rPr>
          <w:rFonts w:ascii="Verdana" w:hAnsi="Verdana"/>
          <w:sz w:val="18"/>
          <w:szCs w:val="18"/>
          <w:lang w:val="fr-FR"/>
        </w:rPr>
        <w:t>’</w:t>
      </w:r>
      <w:r w:rsidRPr="006D7794">
        <w:rPr>
          <w:rFonts w:ascii="Verdana" w:hAnsi="Verdana"/>
          <w:sz w:val="18"/>
          <w:szCs w:val="18"/>
          <w:lang w:val="fr-FR"/>
        </w:rPr>
        <w:t>acceptation, d</w:t>
      </w:r>
      <w:r w:rsidR="003E3D66">
        <w:rPr>
          <w:rFonts w:ascii="Verdana" w:hAnsi="Verdana"/>
          <w:sz w:val="18"/>
          <w:szCs w:val="18"/>
          <w:lang w:val="fr-FR"/>
        </w:rPr>
        <w:t>’</w:t>
      </w:r>
      <w:r w:rsidRPr="006D7794">
        <w:rPr>
          <w:rFonts w:ascii="Verdana" w:hAnsi="Verdana"/>
          <w:sz w:val="18"/>
          <w:szCs w:val="18"/>
          <w:lang w:val="fr-FR"/>
        </w:rPr>
        <w:t>approbation ou d</w:t>
      </w:r>
      <w:r w:rsidR="003E3D66">
        <w:rPr>
          <w:rFonts w:ascii="Verdana" w:hAnsi="Verdana"/>
          <w:sz w:val="18"/>
          <w:szCs w:val="18"/>
          <w:lang w:val="fr-FR"/>
        </w:rPr>
        <w:t>’</w:t>
      </w:r>
      <w:r w:rsidRPr="006D7794">
        <w:rPr>
          <w:rFonts w:ascii="Verdana" w:hAnsi="Verdana"/>
          <w:sz w:val="18"/>
          <w:szCs w:val="18"/>
          <w:lang w:val="fr-FR"/>
        </w:rPr>
        <w:t>adhésion et de toute déclaration, retrait ou amendement d</w:t>
      </w:r>
      <w:r w:rsidR="003E3D66">
        <w:rPr>
          <w:rFonts w:ascii="Verdana" w:hAnsi="Verdana"/>
          <w:sz w:val="18"/>
          <w:szCs w:val="18"/>
          <w:lang w:val="fr-FR"/>
        </w:rPr>
        <w:t>’</w:t>
      </w:r>
      <w:r w:rsidRPr="006D7794">
        <w:rPr>
          <w:rFonts w:ascii="Verdana" w:hAnsi="Verdana"/>
          <w:sz w:val="18"/>
          <w:szCs w:val="18"/>
          <w:lang w:val="fr-FR"/>
        </w:rPr>
        <w:t xml:space="preserve">une déclaration. </w:t>
      </w:r>
      <w:r w:rsidRPr="006D7794">
        <w:rPr>
          <w:rFonts w:ascii="Verdana" w:hAnsi="Verdana"/>
          <w:smallCaps/>
          <w:sz w:val="18"/>
          <w:szCs w:val="18"/>
          <w:lang w:val="fr-FR"/>
        </w:rPr>
        <w:t>Unidroit</w:t>
      </w:r>
      <w:r w:rsidRPr="006D7794">
        <w:rPr>
          <w:rFonts w:ascii="Verdana" w:hAnsi="Verdana"/>
          <w:sz w:val="18"/>
          <w:szCs w:val="18"/>
          <w:lang w:val="fr-FR"/>
        </w:rPr>
        <w:t xml:space="preserve"> a aussi le devoir d</w:t>
      </w:r>
      <w:r w:rsidR="003E3D66">
        <w:rPr>
          <w:rFonts w:ascii="Verdana" w:hAnsi="Verdana"/>
          <w:sz w:val="18"/>
          <w:szCs w:val="18"/>
          <w:lang w:val="fr-FR"/>
        </w:rPr>
        <w:t>’</w:t>
      </w:r>
      <w:r w:rsidRPr="006D7794">
        <w:rPr>
          <w:rFonts w:ascii="Verdana" w:hAnsi="Verdana"/>
          <w:sz w:val="18"/>
          <w:szCs w:val="18"/>
          <w:lang w:val="fr-FR"/>
        </w:rPr>
        <w:t>informer ces mêmes personnes de la date du dépôt de ces instruments, de toute déclaration, retrait ou amendement d</w:t>
      </w:r>
      <w:r w:rsidR="003E3D66">
        <w:rPr>
          <w:rFonts w:ascii="Verdana" w:hAnsi="Verdana"/>
          <w:sz w:val="18"/>
          <w:szCs w:val="18"/>
          <w:lang w:val="fr-FR"/>
        </w:rPr>
        <w:t>’</w:t>
      </w:r>
      <w:r w:rsidRPr="006D7794">
        <w:rPr>
          <w:rFonts w:ascii="Verdana" w:hAnsi="Verdana"/>
          <w:sz w:val="18"/>
          <w:szCs w:val="18"/>
          <w:lang w:val="fr-FR"/>
        </w:rPr>
        <w:t xml:space="preserve">une déclaration afin que les informations qui y sont contenues puissent être aisément et totalement disponibles </w:t>
      </w:r>
      <w:r w:rsidRPr="006D7794">
        <w:rPr>
          <w:rStyle w:val="Rimandonotaapidipagina"/>
          <w:rFonts w:ascii="Verdana" w:hAnsi="Verdana"/>
          <w:sz w:val="18"/>
          <w:szCs w:val="18"/>
        </w:rPr>
        <w:footnoteReference w:id="8"/>
      </w:r>
      <w:r w:rsidRPr="006D7794">
        <w:rPr>
          <w:rFonts w:ascii="Verdana" w:hAnsi="Verdana"/>
          <w:sz w:val="18"/>
          <w:szCs w:val="18"/>
          <w:lang w:val="fr-FR"/>
        </w:rPr>
        <w:t>.</w:t>
      </w:r>
    </w:p>
    <w:p w14:paraId="3E76E640" w14:textId="68151B33" w:rsidR="001B3A8C" w:rsidRPr="0012588B" w:rsidRDefault="001B3A8C" w:rsidP="006D7794">
      <w:pPr>
        <w:pStyle w:val="Corpodeltesto"/>
        <w:numPr>
          <w:ilvl w:val="1"/>
          <w:numId w:val="25"/>
        </w:numPr>
        <w:tabs>
          <w:tab w:val="clear" w:pos="1080"/>
        </w:tabs>
        <w:spacing w:after="120" w:line="260" w:lineRule="exact"/>
        <w:ind w:left="0"/>
        <w:jc w:val="both"/>
        <w:rPr>
          <w:rFonts w:ascii="Verdana" w:hAnsi="Verdana"/>
          <w:sz w:val="18"/>
          <w:szCs w:val="18"/>
          <w:lang w:val="fr-FR"/>
        </w:rPr>
      </w:pPr>
      <w:r w:rsidRPr="006D7794">
        <w:rPr>
          <w:rFonts w:ascii="Verdana" w:hAnsi="Verdana"/>
          <w:sz w:val="18"/>
          <w:szCs w:val="18"/>
          <w:lang w:val="fr-FR"/>
        </w:rPr>
        <w:t>Conformément</w:t>
      </w:r>
      <w:r w:rsidRPr="001B3A8C">
        <w:rPr>
          <w:rFonts w:ascii="Verdana" w:hAnsi="Verdana"/>
          <w:sz w:val="18"/>
          <w:szCs w:val="18"/>
          <w:lang w:val="fr-FR"/>
        </w:rPr>
        <w:t xml:space="preserve"> à l</w:t>
      </w:r>
      <w:r w:rsidR="003E3D66">
        <w:rPr>
          <w:rFonts w:ascii="Verdana" w:hAnsi="Verdana"/>
          <w:sz w:val="18"/>
          <w:szCs w:val="18"/>
          <w:lang w:val="fr-FR"/>
        </w:rPr>
        <w:t>’</w:t>
      </w:r>
      <w:r w:rsidRPr="001B3A8C">
        <w:rPr>
          <w:rFonts w:ascii="Verdana" w:hAnsi="Verdana"/>
          <w:sz w:val="18"/>
          <w:szCs w:val="18"/>
          <w:lang w:val="fr-FR"/>
        </w:rPr>
        <w:t>article 23 de la Convention, le Conservateur a l</w:t>
      </w:r>
      <w:r w:rsidR="003E3D66">
        <w:rPr>
          <w:rFonts w:ascii="Verdana" w:hAnsi="Verdana"/>
          <w:sz w:val="18"/>
          <w:szCs w:val="18"/>
          <w:lang w:val="fr-FR"/>
        </w:rPr>
        <w:t>’</w:t>
      </w:r>
      <w:r w:rsidRPr="001B3A8C">
        <w:rPr>
          <w:rFonts w:ascii="Verdana" w:hAnsi="Verdana"/>
          <w:sz w:val="18"/>
          <w:szCs w:val="18"/>
          <w:lang w:val="fr-FR"/>
        </w:rPr>
        <w:t xml:space="preserve">obligation de dresser une liste des déclarations, des retraits de déclarations et des catégories de droits ou garanties non conventionnels qui lui sont communiqués par le Dépositaire comme ayant été déclarés par les </w:t>
      </w:r>
      <w:r w:rsidR="00835FAA" w:rsidRPr="00835FAA">
        <w:rPr>
          <w:rFonts w:ascii="Verdana" w:hAnsi="Verdana"/>
          <w:sz w:val="18"/>
          <w:szCs w:val="18"/>
          <w:lang w:val="fr-FR"/>
        </w:rPr>
        <w:t>États</w:t>
      </w:r>
      <w:r w:rsidRPr="001B3A8C">
        <w:rPr>
          <w:rFonts w:ascii="Verdana" w:hAnsi="Verdana"/>
          <w:sz w:val="18"/>
          <w:szCs w:val="18"/>
          <w:lang w:val="fr-FR"/>
        </w:rPr>
        <w:t xml:space="preserve"> contractants en vertu des articles 39 et 40 avec la date de chaque déclaration ou retrait de déclaration</w:t>
      </w:r>
      <w:r>
        <w:rPr>
          <w:rFonts w:ascii="Verdana" w:hAnsi="Verdana"/>
          <w:sz w:val="18"/>
          <w:szCs w:val="18"/>
          <w:lang w:val="fr-FR"/>
        </w:rPr>
        <w:t>.</w:t>
      </w:r>
    </w:p>
    <w:p w14:paraId="348D625F" w14:textId="6EA94FB3" w:rsidR="00DE19AB" w:rsidRDefault="00814C39" w:rsidP="00835FAA">
      <w:pPr>
        <w:tabs>
          <w:tab w:val="left" w:pos="709"/>
        </w:tabs>
        <w:spacing w:before="240" w:after="240" w:line="260" w:lineRule="exact"/>
        <w:jc w:val="both"/>
        <w:rPr>
          <w:rFonts w:ascii="Verdana" w:hAnsi="Verdana"/>
          <w:i/>
          <w:sz w:val="18"/>
          <w:szCs w:val="18"/>
          <w:lang w:val="fr-FR"/>
        </w:rPr>
      </w:pPr>
      <w:r w:rsidRPr="00814C39">
        <w:rPr>
          <w:rFonts w:ascii="Verdana" w:hAnsi="Verdana"/>
          <w:i/>
          <w:sz w:val="18"/>
          <w:szCs w:val="18"/>
          <w:lang w:val="fr-FR"/>
        </w:rPr>
        <w:t>Formulaires de dé</w:t>
      </w:r>
      <w:r w:rsidR="00DE19AB" w:rsidRPr="00814C39">
        <w:rPr>
          <w:rFonts w:ascii="Verdana" w:hAnsi="Verdana"/>
          <w:i/>
          <w:sz w:val="18"/>
          <w:szCs w:val="18"/>
          <w:lang w:val="fr-FR"/>
        </w:rPr>
        <w:t xml:space="preserve">claration </w:t>
      </w:r>
      <w:r>
        <w:rPr>
          <w:rFonts w:ascii="Verdana" w:hAnsi="Verdana"/>
          <w:i/>
          <w:sz w:val="18"/>
          <w:szCs w:val="18"/>
          <w:lang w:val="fr-FR"/>
        </w:rPr>
        <w:t xml:space="preserve">pour les </w:t>
      </w:r>
      <w:r w:rsidR="00835FAA" w:rsidRPr="00835FAA">
        <w:rPr>
          <w:rFonts w:ascii="Verdana" w:hAnsi="Verdana"/>
          <w:i/>
          <w:sz w:val="18"/>
          <w:szCs w:val="18"/>
          <w:lang w:val="fr-FR"/>
        </w:rPr>
        <w:t>États</w:t>
      </w:r>
      <w:r>
        <w:rPr>
          <w:rFonts w:ascii="Verdana" w:hAnsi="Verdana"/>
          <w:i/>
          <w:sz w:val="18"/>
          <w:szCs w:val="18"/>
          <w:lang w:val="fr-FR"/>
        </w:rPr>
        <w:t xml:space="preserve"> contractants</w:t>
      </w:r>
      <w:r w:rsidR="00DE19AB" w:rsidRPr="00814C39">
        <w:rPr>
          <w:rFonts w:ascii="Verdana" w:hAnsi="Verdana"/>
          <w:i/>
          <w:sz w:val="18"/>
          <w:szCs w:val="18"/>
          <w:lang w:val="fr-FR"/>
        </w:rPr>
        <w:t>: introduction</w:t>
      </w:r>
    </w:p>
    <w:p w14:paraId="3C493617" w14:textId="20B2E5B1" w:rsidR="00DE19AB" w:rsidRDefault="00DF3C3E" w:rsidP="00D147E4">
      <w:pPr>
        <w:pStyle w:val="Corpodeltesto"/>
        <w:numPr>
          <w:ilvl w:val="1"/>
          <w:numId w:val="25"/>
        </w:numPr>
        <w:tabs>
          <w:tab w:val="clear" w:pos="1080"/>
        </w:tabs>
        <w:spacing w:after="120" w:line="260" w:lineRule="exact"/>
        <w:ind w:left="0"/>
        <w:jc w:val="both"/>
        <w:rPr>
          <w:rFonts w:ascii="Verdana" w:hAnsi="Verdana"/>
          <w:sz w:val="18"/>
          <w:szCs w:val="18"/>
          <w:lang w:val="fr-FR"/>
        </w:rPr>
      </w:pPr>
      <w:r w:rsidRPr="00E119EE">
        <w:rPr>
          <w:rFonts w:ascii="Verdana" w:hAnsi="Verdana"/>
          <w:sz w:val="18"/>
          <w:szCs w:val="18"/>
          <w:lang w:val="fr-FR"/>
        </w:rPr>
        <w:t>En vertu de l</w:t>
      </w:r>
      <w:r w:rsidR="003E3D66">
        <w:rPr>
          <w:rFonts w:ascii="Verdana" w:hAnsi="Verdana"/>
          <w:sz w:val="18"/>
          <w:szCs w:val="18"/>
          <w:lang w:val="fr-FR"/>
        </w:rPr>
        <w:t>’</w:t>
      </w:r>
      <w:r w:rsidRPr="00E119EE">
        <w:rPr>
          <w:rFonts w:ascii="Verdana" w:hAnsi="Verdana"/>
          <w:sz w:val="18"/>
          <w:szCs w:val="18"/>
          <w:lang w:val="fr-FR"/>
        </w:rPr>
        <w:t xml:space="preserve">article 56 de la Convention, aucune réserve ne peut être faite à la Convention mais des déclarations autorisées par les articles 39, 40, 50, 52, 53, 54, 55, 57, </w:t>
      </w:r>
      <w:r>
        <w:rPr>
          <w:rFonts w:ascii="Verdana" w:hAnsi="Verdana"/>
          <w:sz w:val="18"/>
          <w:szCs w:val="18"/>
          <w:lang w:val="fr-FR"/>
        </w:rPr>
        <w:t>58</w:t>
      </w:r>
      <w:r w:rsidRPr="00E119EE">
        <w:rPr>
          <w:rFonts w:ascii="Verdana" w:hAnsi="Verdana"/>
          <w:sz w:val="18"/>
          <w:szCs w:val="18"/>
          <w:lang w:val="fr-FR"/>
        </w:rPr>
        <w:t xml:space="preserve"> et 60 peuvent être faites conformément à ces dispositions.</w:t>
      </w:r>
      <w:r>
        <w:rPr>
          <w:rFonts w:ascii="Verdana" w:hAnsi="Verdana"/>
          <w:sz w:val="18"/>
          <w:szCs w:val="18"/>
          <w:lang w:val="fr-FR"/>
        </w:rPr>
        <w:t xml:space="preserve"> </w:t>
      </w:r>
      <w:r w:rsidRPr="00E119EE">
        <w:rPr>
          <w:rFonts w:ascii="Verdana" w:hAnsi="Verdana"/>
          <w:sz w:val="18"/>
          <w:szCs w:val="18"/>
          <w:lang w:val="fr-FR"/>
        </w:rPr>
        <w:t>En vertu de l</w:t>
      </w:r>
      <w:r w:rsidR="003E3D66">
        <w:rPr>
          <w:rFonts w:ascii="Verdana" w:hAnsi="Verdana"/>
          <w:sz w:val="18"/>
          <w:szCs w:val="18"/>
          <w:lang w:val="fr-FR"/>
        </w:rPr>
        <w:t>’</w:t>
      </w:r>
      <w:r w:rsidRPr="00E119EE">
        <w:rPr>
          <w:rFonts w:ascii="Verdana" w:hAnsi="Verdana"/>
          <w:sz w:val="18"/>
          <w:szCs w:val="18"/>
          <w:lang w:val="fr-FR"/>
        </w:rPr>
        <w:t xml:space="preserve">article </w:t>
      </w:r>
      <w:r w:rsidR="006D7794">
        <w:rPr>
          <w:rFonts w:ascii="Verdana" w:hAnsi="Verdana"/>
          <w:sz w:val="18"/>
          <w:szCs w:val="18"/>
          <w:lang w:val="fr-FR"/>
        </w:rPr>
        <w:t xml:space="preserve">XLIII(1) </w:t>
      </w:r>
      <w:r w:rsidRPr="00E119EE">
        <w:rPr>
          <w:rFonts w:ascii="Verdana" w:hAnsi="Verdana"/>
          <w:sz w:val="18"/>
          <w:szCs w:val="18"/>
          <w:lang w:val="fr-FR"/>
        </w:rPr>
        <w:t>du Protocole</w:t>
      </w:r>
      <w:r w:rsidR="00C94D7A">
        <w:rPr>
          <w:rFonts w:ascii="Verdana" w:hAnsi="Verdana"/>
          <w:sz w:val="18"/>
          <w:szCs w:val="18"/>
          <w:lang w:val="fr-FR"/>
        </w:rPr>
        <w:t xml:space="preserve"> spatial</w:t>
      </w:r>
      <w:r w:rsidRPr="00E119EE">
        <w:rPr>
          <w:rFonts w:ascii="Verdana" w:hAnsi="Verdana"/>
          <w:sz w:val="18"/>
          <w:szCs w:val="18"/>
          <w:lang w:val="fr-FR"/>
        </w:rPr>
        <w:t xml:space="preserve">, aucune réserve ne peut être faite mais des déclarations autorisées par les articles </w:t>
      </w:r>
      <w:r w:rsidR="006B2F20">
        <w:rPr>
          <w:rFonts w:ascii="Verdana" w:hAnsi="Verdana"/>
          <w:sz w:val="18"/>
          <w:szCs w:val="18"/>
          <w:lang w:val="fr-FR"/>
        </w:rPr>
        <w:t xml:space="preserve">XXXIX, XLI, XLII </w:t>
      </w:r>
      <w:r w:rsidRPr="00E119EE">
        <w:rPr>
          <w:rFonts w:ascii="Verdana" w:hAnsi="Verdana"/>
          <w:sz w:val="18"/>
          <w:szCs w:val="18"/>
          <w:lang w:val="fr-FR"/>
        </w:rPr>
        <w:t xml:space="preserve">et </w:t>
      </w:r>
      <w:r w:rsidR="006B2F20">
        <w:rPr>
          <w:rFonts w:ascii="Verdana" w:hAnsi="Verdana"/>
          <w:sz w:val="18"/>
          <w:szCs w:val="18"/>
          <w:lang w:val="fr-FR"/>
        </w:rPr>
        <w:t xml:space="preserve">XLIV </w:t>
      </w:r>
      <w:r w:rsidRPr="00E119EE">
        <w:rPr>
          <w:rFonts w:ascii="Verdana" w:hAnsi="Verdana"/>
          <w:sz w:val="18"/>
          <w:szCs w:val="18"/>
          <w:lang w:val="fr-FR"/>
        </w:rPr>
        <w:t xml:space="preserve">peuvent être faites conformément à ces </w:t>
      </w:r>
      <w:r w:rsidR="00416300">
        <w:rPr>
          <w:rFonts w:ascii="Verdana" w:hAnsi="Verdana"/>
          <w:sz w:val="18"/>
          <w:szCs w:val="18"/>
          <w:lang w:val="fr-FR"/>
        </w:rPr>
        <w:t>articles</w:t>
      </w:r>
      <w:r w:rsidR="00DE19AB" w:rsidRPr="00DF3C3E">
        <w:rPr>
          <w:rFonts w:ascii="Verdana" w:hAnsi="Verdana"/>
          <w:sz w:val="18"/>
          <w:szCs w:val="18"/>
          <w:lang w:val="fr-FR"/>
        </w:rPr>
        <w:t xml:space="preserve">. </w:t>
      </w:r>
      <w:r w:rsidRPr="00DF3C3E">
        <w:rPr>
          <w:rFonts w:ascii="Verdana" w:hAnsi="Verdana"/>
          <w:sz w:val="18"/>
          <w:szCs w:val="18"/>
          <w:lang w:val="fr-FR"/>
        </w:rPr>
        <w:t xml:space="preserve">Des formulaires de déclarations </w:t>
      </w:r>
      <w:r>
        <w:rPr>
          <w:rFonts w:ascii="Verdana" w:hAnsi="Verdana"/>
          <w:sz w:val="18"/>
          <w:szCs w:val="18"/>
          <w:lang w:val="fr-FR"/>
        </w:rPr>
        <w:t>sont fournis pour toutes ces déclarations, à l</w:t>
      </w:r>
      <w:r w:rsidR="003E3D66">
        <w:rPr>
          <w:rFonts w:ascii="Verdana" w:hAnsi="Verdana"/>
          <w:sz w:val="18"/>
          <w:szCs w:val="18"/>
          <w:lang w:val="fr-FR"/>
        </w:rPr>
        <w:t>’</w:t>
      </w:r>
      <w:r>
        <w:rPr>
          <w:rFonts w:ascii="Verdana" w:hAnsi="Verdana"/>
          <w:sz w:val="18"/>
          <w:szCs w:val="18"/>
          <w:lang w:val="fr-FR"/>
        </w:rPr>
        <w:t xml:space="preserve">exception des déclarations autorisées par les articles 57 et 58 de </w:t>
      </w:r>
      <w:smartTag w:uri="urn:schemas-microsoft-com:office:smarttags" w:element="PersonName">
        <w:smartTagPr>
          <w:attr w:name="ProductID" w:val="la Convention"/>
        </w:smartTagPr>
        <w:r>
          <w:rPr>
            <w:rFonts w:ascii="Verdana" w:hAnsi="Verdana"/>
            <w:sz w:val="18"/>
            <w:szCs w:val="18"/>
            <w:lang w:val="fr-FR"/>
          </w:rPr>
          <w:t>la Convention</w:t>
        </w:r>
      </w:smartTag>
      <w:r>
        <w:rPr>
          <w:rFonts w:ascii="Verdana" w:hAnsi="Verdana"/>
          <w:sz w:val="18"/>
          <w:szCs w:val="18"/>
          <w:lang w:val="fr-FR"/>
        </w:rPr>
        <w:t xml:space="preserve"> et des articles </w:t>
      </w:r>
      <w:r w:rsidR="006B2F20" w:rsidRPr="006B2F20">
        <w:rPr>
          <w:rFonts w:ascii="Verdana" w:hAnsi="Verdana"/>
          <w:sz w:val="18"/>
          <w:szCs w:val="18"/>
          <w:lang w:val="fr-FR"/>
        </w:rPr>
        <w:t>XLIV et XLV du Protocole spatial.</w:t>
      </w:r>
      <w:r w:rsidR="00DE19AB" w:rsidRPr="00DF3C3E">
        <w:rPr>
          <w:rStyle w:val="Rimandonotaapidipagina"/>
          <w:rFonts w:ascii="Verdana" w:hAnsi="Verdana"/>
          <w:sz w:val="18"/>
          <w:szCs w:val="18"/>
          <w:lang w:val="fr-FR"/>
        </w:rPr>
        <w:footnoteReference w:id="9"/>
      </w:r>
      <w:r>
        <w:rPr>
          <w:rFonts w:ascii="Verdana" w:hAnsi="Verdana"/>
          <w:sz w:val="18"/>
          <w:szCs w:val="18"/>
          <w:lang w:val="fr-FR"/>
        </w:rPr>
        <w:t>.</w:t>
      </w:r>
    </w:p>
    <w:p w14:paraId="08480A57" w14:textId="77777777" w:rsidR="00DE19AB" w:rsidRPr="00607B10" w:rsidRDefault="00DE19AB" w:rsidP="00835FAA">
      <w:pPr>
        <w:tabs>
          <w:tab w:val="left" w:pos="709"/>
        </w:tabs>
        <w:spacing w:before="240" w:after="240" w:line="260" w:lineRule="exact"/>
        <w:jc w:val="both"/>
        <w:rPr>
          <w:rFonts w:ascii="Verdana" w:hAnsi="Verdana"/>
          <w:i/>
          <w:sz w:val="18"/>
          <w:szCs w:val="18"/>
          <w:lang w:val="fr-FR"/>
        </w:rPr>
      </w:pPr>
      <w:r w:rsidRPr="00607B10">
        <w:rPr>
          <w:rFonts w:ascii="Verdana" w:hAnsi="Verdana"/>
          <w:i/>
          <w:sz w:val="18"/>
          <w:szCs w:val="18"/>
          <w:lang w:val="fr-FR"/>
        </w:rPr>
        <w:lastRenderedPageBreak/>
        <w:t>U</w:t>
      </w:r>
      <w:r w:rsidR="00814C39" w:rsidRPr="00607B10">
        <w:rPr>
          <w:rFonts w:ascii="Verdana" w:hAnsi="Verdana"/>
          <w:i/>
          <w:sz w:val="18"/>
          <w:szCs w:val="18"/>
          <w:lang w:val="fr-FR"/>
        </w:rPr>
        <w:t xml:space="preserve">tilisation des formulaires de </w:t>
      </w:r>
      <w:r w:rsidRPr="00607B10">
        <w:rPr>
          <w:rFonts w:ascii="Verdana" w:hAnsi="Verdana"/>
          <w:i/>
          <w:sz w:val="18"/>
          <w:szCs w:val="18"/>
          <w:lang w:val="fr-FR"/>
        </w:rPr>
        <w:t>d</w:t>
      </w:r>
      <w:r w:rsidR="00814C39" w:rsidRPr="00607B10">
        <w:rPr>
          <w:rFonts w:ascii="Verdana" w:hAnsi="Verdana"/>
          <w:i/>
          <w:sz w:val="18"/>
          <w:szCs w:val="18"/>
          <w:lang w:val="fr-FR"/>
        </w:rPr>
        <w:t>é</w:t>
      </w:r>
      <w:r w:rsidRPr="00607B10">
        <w:rPr>
          <w:rFonts w:ascii="Verdana" w:hAnsi="Verdana"/>
          <w:i/>
          <w:sz w:val="18"/>
          <w:szCs w:val="18"/>
          <w:lang w:val="fr-FR"/>
        </w:rPr>
        <w:t xml:space="preserve">claration </w:t>
      </w:r>
    </w:p>
    <w:p w14:paraId="6A050A56" w14:textId="68D3DE85" w:rsidR="00DE19AB" w:rsidRDefault="00607BB8" w:rsidP="0045562F">
      <w:pPr>
        <w:pStyle w:val="Corpodeltesto"/>
        <w:numPr>
          <w:ilvl w:val="1"/>
          <w:numId w:val="25"/>
        </w:numPr>
        <w:tabs>
          <w:tab w:val="clear" w:pos="1080"/>
        </w:tabs>
        <w:spacing w:after="240" w:line="260" w:lineRule="exact"/>
        <w:ind w:left="0"/>
        <w:jc w:val="both"/>
        <w:rPr>
          <w:rFonts w:ascii="Verdana" w:hAnsi="Verdana"/>
          <w:sz w:val="18"/>
          <w:szCs w:val="18"/>
          <w:lang w:val="fr-FR"/>
        </w:rPr>
      </w:pPr>
      <w:r>
        <w:rPr>
          <w:rFonts w:ascii="Verdana" w:hAnsi="Verdana"/>
          <w:sz w:val="18"/>
          <w:szCs w:val="18"/>
          <w:lang w:val="fr-FR"/>
        </w:rPr>
        <w:t>L</w:t>
      </w:r>
      <w:r w:rsidRPr="00607BB8">
        <w:rPr>
          <w:rFonts w:ascii="Verdana" w:hAnsi="Verdana"/>
          <w:sz w:val="18"/>
          <w:szCs w:val="18"/>
          <w:lang w:val="fr-FR"/>
        </w:rPr>
        <w:t xml:space="preserve">es </w:t>
      </w:r>
      <w:r w:rsidR="00835FAA" w:rsidRPr="00835FAA">
        <w:rPr>
          <w:rFonts w:ascii="Verdana" w:hAnsi="Verdana"/>
          <w:sz w:val="18"/>
          <w:szCs w:val="18"/>
          <w:lang w:val="fr-FR"/>
        </w:rPr>
        <w:t>États</w:t>
      </w:r>
      <w:r w:rsidRPr="00607BB8">
        <w:rPr>
          <w:rFonts w:ascii="Verdana" w:hAnsi="Verdana"/>
          <w:sz w:val="18"/>
          <w:szCs w:val="18"/>
          <w:lang w:val="fr-FR"/>
        </w:rPr>
        <w:t xml:space="preserve"> contractants pe</w:t>
      </w:r>
      <w:r>
        <w:rPr>
          <w:rFonts w:ascii="Verdana" w:hAnsi="Verdana"/>
          <w:sz w:val="18"/>
          <w:szCs w:val="18"/>
          <w:lang w:val="fr-FR"/>
        </w:rPr>
        <w:t>u</w:t>
      </w:r>
      <w:r w:rsidRPr="00607BB8">
        <w:rPr>
          <w:rFonts w:ascii="Verdana" w:hAnsi="Verdana"/>
          <w:sz w:val="18"/>
          <w:szCs w:val="18"/>
          <w:lang w:val="fr-FR"/>
        </w:rPr>
        <w:t>vent déposer des déclarations</w:t>
      </w:r>
      <w:r>
        <w:rPr>
          <w:rFonts w:ascii="Verdana" w:hAnsi="Verdana"/>
          <w:sz w:val="18"/>
          <w:szCs w:val="18"/>
          <w:lang w:val="fr-FR"/>
        </w:rPr>
        <w:t xml:space="preserve"> </w:t>
      </w:r>
      <w:r w:rsidR="00975631">
        <w:rPr>
          <w:rFonts w:ascii="Verdana" w:hAnsi="Verdana"/>
          <w:sz w:val="18"/>
          <w:szCs w:val="18"/>
          <w:lang w:val="fr-FR"/>
        </w:rPr>
        <w:t>sous quelque forme que ce soit, pourvu qu</w:t>
      </w:r>
      <w:r w:rsidR="003E3D66">
        <w:rPr>
          <w:rFonts w:ascii="Verdana" w:hAnsi="Verdana"/>
          <w:sz w:val="18"/>
          <w:szCs w:val="18"/>
          <w:lang w:val="fr-FR"/>
        </w:rPr>
        <w:t>’</w:t>
      </w:r>
      <w:r w:rsidR="00975631">
        <w:rPr>
          <w:rFonts w:ascii="Verdana" w:hAnsi="Verdana"/>
          <w:sz w:val="18"/>
          <w:szCs w:val="18"/>
          <w:lang w:val="fr-FR"/>
        </w:rPr>
        <w:t xml:space="preserve">elle soit conforme aux conditions de la Convention et du Protocole </w:t>
      </w:r>
      <w:r w:rsidR="006B2F20">
        <w:rPr>
          <w:rFonts w:ascii="Verdana" w:hAnsi="Verdana"/>
          <w:sz w:val="18"/>
          <w:szCs w:val="18"/>
          <w:lang w:val="fr-FR"/>
        </w:rPr>
        <w:t>spatial</w:t>
      </w:r>
      <w:r w:rsidR="00975631">
        <w:rPr>
          <w:rFonts w:ascii="Verdana" w:hAnsi="Verdana"/>
          <w:sz w:val="18"/>
          <w:szCs w:val="18"/>
          <w:lang w:val="fr-FR"/>
        </w:rPr>
        <w:t>.</w:t>
      </w:r>
      <w:r w:rsidR="00DE19AB" w:rsidRPr="00607BB8">
        <w:rPr>
          <w:rFonts w:ascii="Verdana" w:hAnsi="Verdana"/>
          <w:sz w:val="18"/>
          <w:szCs w:val="18"/>
          <w:lang w:val="fr-FR"/>
        </w:rPr>
        <w:t xml:space="preserve"> </w:t>
      </w:r>
      <w:r w:rsidR="00975631">
        <w:rPr>
          <w:rFonts w:ascii="Verdana" w:hAnsi="Verdana"/>
          <w:sz w:val="18"/>
          <w:szCs w:val="18"/>
          <w:lang w:val="fr-FR"/>
        </w:rPr>
        <w:t>Toutefois,</w:t>
      </w:r>
      <w:r w:rsidR="00DE19AB" w:rsidRPr="00607BB8">
        <w:rPr>
          <w:rFonts w:ascii="Verdana" w:hAnsi="Verdana"/>
          <w:sz w:val="18"/>
          <w:szCs w:val="18"/>
          <w:lang w:val="fr-FR"/>
        </w:rPr>
        <w:t xml:space="preserve"> U</w:t>
      </w:r>
      <w:r w:rsidR="00DE19AB" w:rsidRPr="00607BB8">
        <w:rPr>
          <w:rFonts w:ascii="Verdana" w:hAnsi="Verdana"/>
          <w:smallCaps/>
          <w:sz w:val="18"/>
          <w:szCs w:val="18"/>
          <w:lang w:val="fr-FR"/>
        </w:rPr>
        <w:t>nidroit</w:t>
      </w:r>
      <w:r w:rsidR="00DE19AB" w:rsidRPr="00607BB8">
        <w:rPr>
          <w:rFonts w:ascii="Verdana" w:hAnsi="Verdana"/>
          <w:sz w:val="18"/>
          <w:szCs w:val="18"/>
          <w:lang w:val="fr-FR"/>
        </w:rPr>
        <w:t xml:space="preserve">, </w:t>
      </w:r>
      <w:r w:rsidR="00975631">
        <w:rPr>
          <w:rFonts w:ascii="Verdana" w:hAnsi="Verdana"/>
          <w:sz w:val="18"/>
          <w:szCs w:val="18"/>
          <w:lang w:val="fr-FR"/>
        </w:rPr>
        <w:t xml:space="preserve">en tant que </w:t>
      </w:r>
      <w:r w:rsidR="00DE19AB" w:rsidRPr="00607BB8">
        <w:rPr>
          <w:rFonts w:ascii="Verdana" w:hAnsi="Verdana"/>
          <w:sz w:val="18"/>
          <w:szCs w:val="18"/>
          <w:lang w:val="fr-FR"/>
        </w:rPr>
        <w:t>D</w:t>
      </w:r>
      <w:r w:rsidR="00975631">
        <w:rPr>
          <w:rFonts w:ascii="Verdana" w:hAnsi="Verdana"/>
          <w:sz w:val="18"/>
          <w:szCs w:val="18"/>
          <w:lang w:val="fr-FR"/>
        </w:rPr>
        <w:t>é</w:t>
      </w:r>
      <w:r w:rsidR="00DE19AB" w:rsidRPr="00607BB8">
        <w:rPr>
          <w:rFonts w:ascii="Verdana" w:hAnsi="Verdana"/>
          <w:sz w:val="18"/>
          <w:szCs w:val="18"/>
          <w:lang w:val="fr-FR"/>
        </w:rPr>
        <w:t>posita</w:t>
      </w:r>
      <w:r w:rsidR="00975631">
        <w:rPr>
          <w:rFonts w:ascii="Verdana" w:hAnsi="Verdana"/>
          <w:sz w:val="18"/>
          <w:szCs w:val="18"/>
          <w:lang w:val="fr-FR"/>
        </w:rPr>
        <w:t>i</w:t>
      </w:r>
      <w:r w:rsidR="00DE19AB" w:rsidRPr="00607BB8">
        <w:rPr>
          <w:rFonts w:ascii="Verdana" w:hAnsi="Verdana"/>
          <w:sz w:val="18"/>
          <w:szCs w:val="18"/>
          <w:lang w:val="fr-FR"/>
        </w:rPr>
        <w:t>r</w:t>
      </w:r>
      <w:r w:rsidR="00975631">
        <w:rPr>
          <w:rFonts w:ascii="Verdana" w:hAnsi="Verdana"/>
          <w:sz w:val="18"/>
          <w:szCs w:val="18"/>
          <w:lang w:val="fr-FR"/>
        </w:rPr>
        <w:t>e</w:t>
      </w:r>
      <w:r w:rsidR="00DE19AB" w:rsidRPr="00607BB8">
        <w:rPr>
          <w:rFonts w:ascii="Verdana" w:hAnsi="Verdana"/>
          <w:sz w:val="18"/>
          <w:szCs w:val="18"/>
          <w:lang w:val="fr-FR"/>
        </w:rPr>
        <w:t xml:space="preserve">, encourage </w:t>
      </w:r>
      <w:r w:rsidR="00975631">
        <w:rPr>
          <w:rFonts w:ascii="Verdana" w:hAnsi="Verdana"/>
          <w:sz w:val="18"/>
          <w:szCs w:val="18"/>
          <w:lang w:val="fr-FR"/>
        </w:rPr>
        <w:t xml:space="preserve">tous les </w:t>
      </w:r>
      <w:r w:rsidR="00835FAA" w:rsidRPr="00835FAA">
        <w:rPr>
          <w:rFonts w:ascii="Verdana" w:hAnsi="Verdana"/>
          <w:sz w:val="18"/>
          <w:szCs w:val="18"/>
          <w:lang w:val="fr-FR"/>
        </w:rPr>
        <w:t>États</w:t>
      </w:r>
      <w:r w:rsidR="00975631">
        <w:rPr>
          <w:rFonts w:ascii="Verdana" w:hAnsi="Verdana"/>
          <w:sz w:val="18"/>
          <w:szCs w:val="18"/>
          <w:lang w:val="fr-FR"/>
        </w:rPr>
        <w:t xml:space="preserve"> contractants à baser leurs </w:t>
      </w:r>
      <w:r w:rsidR="00DE19AB" w:rsidRPr="00607BB8">
        <w:rPr>
          <w:rFonts w:ascii="Verdana" w:hAnsi="Verdana"/>
          <w:sz w:val="18"/>
          <w:szCs w:val="18"/>
          <w:lang w:val="fr-FR"/>
        </w:rPr>
        <w:t>d</w:t>
      </w:r>
      <w:r w:rsidR="00975631">
        <w:rPr>
          <w:rFonts w:ascii="Verdana" w:hAnsi="Verdana"/>
          <w:sz w:val="18"/>
          <w:szCs w:val="18"/>
          <w:lang w:val="fr-FR"/>
        </w:rPr>
        <w:t>é</w:t>
      </w:r>
      <w:r w:rsidR="00DE19AB" w:rsidRPr="00607BB8">
        <w:rPr>
          <w:rFonts w:ascii="Verdana" w:hAnsi="Verdana"/>
          <w:sz w:val="18"/>
          <w:szCs w:val="18"/>
          <w:lang w:val="fr-FR"/>
        </w:rPr>
        <w:t xml:space="preserve">clarations </w:t>
      </w:r>
      <w:r w:rsidR="00975631">
        <w:rPr>
          <w:rFonts w:ascii="Verdana" w:hAnsi="Verdana"/>
          <w:sz w:val="18"/>
          <w:szCs w:val="18"/>
          <w:lang w:val="fr-FR"/>
        </w:rPr>
        <w:t xml:space="preserve">sur les formulaires de </w:t>
      </w:r>
      <w:r w:rsidR="00DE19AB" w:rsidRPr="00607BB8">
        <w:rPr>
          <w:rFonts w:ascii="Verdana" w:hAnsi="Verdana"/>
          <w:sz w:val="18"/>
          <w:szCs w:val="18"/>
          <w:lang w:val="fr-FR"/>
        </w:rPr>
        <w:t>d</w:t>
      </w:r>
      <w:r w:rsidR="00975631">
        <w:rPr>
          <w:rFonts w:ascii="Verdana" w:hAnsi="Verdana"/>
          <w:sz w:val="18"/>
          <w:szCs w:val="18"/>
          <w:lang w:val="fr-FR"/>
        </w:rPr>
        <w:t>é</w:t>
      </w:r>
      <w:r w:rsidR="00DE19AB" w:rsidRPr="00607BB8">
        <w:rPr>
          <w:rFonts w:ascii="Verdana" w:hAnsi="Verdana"/>
          <w:sz w:val="18"/>
          <w:szCs w:val="18"/>
          <w:lang w:val="fr-FR"/>
        </w:rPr>
        <w:t xml:space="preserve">claration </w:t>
      </w:r>
      <w:r w:rsidR="00975631">
        <w:rPr>
          <w:rFonts w:ascii="Verdana" w:hAnsi="Verdana"/>
          <w:sz w:val="18"/>
          <w:szCs w:val="18"/>
          <w:lang w:val="fr-FR"/>
        </w:rPr>
        <w:t xml:space="preserve">qui figurent dans le présent </w:t>
      </w:r>
      <w:r w:rsidR="00416300">
        <w:rPr>
          <w:rFonts w:ascii="Verdana" w:hAnsi="Verdana"/>
          <w:sz w:val="18"/>
          <w:szCs w:val="18"/>
          <w:lang w:val="fr-FR"/>
        </w:rPr>
        <w:t>M</w:t>
      </w:r>
      <w:r w:rsidR="00975631">
        <w:rPr>
          <w:rFonts w:ascii="Verdana" w:hAnsi="Verdana"/>
          <w:sz w:val="18"/>
          <w:szCs w:val="18"/>
          <w:lang w:val="fr-FR"/>
        </w:rPr>
        <w:t>émorandum afin de garantir cette conformité</w:t>
      </w:r>
      <w:r w:rsidR="00DE19AB" w:rsidRPr="00607BB8">
        <w:rPr>
          <w:rFonts w:ascii="Verdana" w:hAnsi="Verdana"/>
          <w:sz w:val="18"/>
          <w:szCs w:val="18"/>
          <w:lang w:val="fr-FR"/>
        </w:rPr>
        <w:t xml:space="preserve">. </w:t>
      </w:r>
    </w:p>
    <w:p w14:paraId="3394A5DE" w14:textId="229A1E7C" w:rsidR="00DE19AB" w:rsidRPr="00D5684F" w:rsidRDefault="00D147E4" w:rsidP="0045562F">
      <w:pPr>
        <w:pStyle w:val="Corpodeltesto"/>
        <w:numPr>
          <w:ilvl w:val="1"/>
          <w:numId w:val="25"/>
        </w:numPr>
        <w:tabs>
          <w:tab w:val="clear" w:pos="1080"/>
        </w:tabs>
        <w:spacing w:after="240" w:line="260" w:lineRule="exact"/>
        <w:ind w:left="0"/>
        <w:jc w:val="both"/>
        <w:rPr>
          <w:rFonts w:ascii="Verdana" w:hAnsi="Verdana"/>
          <w:sz w:val="18"/>
          <w:szCs w:val="18"/>
          <w:lang w:val="fr-FR"/>
        </w:rPr>
      </w:pPr>
      <w:r>
        <w:rPr>
          <w:rFonts w:ascii="Verdana" w:hAnsi="Verdana"/>
          <w:sz w:val="18"/>
          <w:szCs w:val="18"/>
          <w:lang w:val="fr-FR"/>
        </w:rPr>
        <w:t>À</w:t>
      </w:r>
      <w:r w:rsidR="00975631">
        <w:rPr>
          <w:rFonts w:ascii="Verdana" w:hAnsi="Verdana"/>
          <w:sz w:val="18"/>
          <w:szCs w:val="18"/>
          <w:lang w:val="fr-FR"/>
        </w:rPr>
        <w:t xml:space="preserve"> l</w:t>
      </w:r>
      <w:r w:rsidR="003E3D66">
        <w:rPr>
          <w:rFonts w:ascii="Verdana" w:hAnsi="Verdana"/>
          <w:sz w:val="18"/>
          <w:szCs w:val="18"/>
          <w:lang w:val="fr-FR"/>
        </w:rPr>
        <w:t>’</w:t>
      </w:r>
      <w:r w:rsidR="00975631">
        <w:rPr>
          <w:rFonts w:ascii="Verdana" w:hAnsi="Verdana"/>
          <w:sz w:val="18"/>
          <w:szCs w:val="18"/>
          <w:lang w:val="fr-FR"/>
        </w:rPr>
        <w:t>exception de</w:t>
      </w:r>
      <w:r>
        <w:rPr>
          <w:rFonts w:ascii="Verdana" w:hAnsi="Verdana"/>
          <w:sz w:val="18"/>
          <w:szCs w:val="18"/>
          <w:lang w:val="fr-FR"/>
        </w:rPr>
        <w:t>s</w:t>
      </w:r>
      <w:r w:rsidR="00975631">
        <w:rPr>
          <w:rFonts w:ascii="Verdana" w:hAnsi="Verdana"/>
          <w:sz w:val="18"/>
          <w:szCs w:val="18"/>
          <w:lang w:val="fr-FR"/>
        </w:rPr>
        <w:t xml:space="preserve"> déclaration</w:t>
      </w:r>
      <w:r>
        <w:rPr>
          <w:rFonts w:ascii="Verdana" w:hAnsi="Verdana"/>
          <w:sz w:val="18"/>
          <w:szCs w:val="18"/>
          <w:lang w:val="fr-FR"/>
        </w:rPr>
        <w:t>s</w:t>
      </w:r>
      <w:r w:rsidR="00975631">
        <w:rPr>
          <w:rFonts w:ascii="Verdana" w:hAnsi="Verdana"/>
          <w:sz w:val="18"/>
          <w:szCs w:val="18"/>
          <w:lang w:val="fr-FR"/>
        </w:rPr>
        <w:t xml:space="preserve"> </w:t>
      </w:r>
      <w:r w:rsidR="00975631" w:rsidRPr="00975631">
        <w:rPr>
          <w:rFonts w:ascii="Verdana" w:hAnsi="Verdana"/>
          <w:i/>
          <w:sz w:val="18"/>
          <w:szCs w:val="18"/>
          <w:lang w:val="fr-FR"/>
        </w:rPr>
        <w:t>obligatoire</w:t>
      </w:r>
      <w:r>
        <w:rPr>
          <w:rFonts w:ascii="Verdana" w:hAnsi="Verdana"/>
          <w:i/>
          <w:sz w:val="18"/>
          <w:szCs w:val="18"/>
          <w:lang w:val="fr-FR"/>
        </w:rPr>
        <w:t>s</w:t>
      </w:r>
      <w:r w:rsidR="00975631">
        <w:rPr>
          <w:rFonts w:ascii="Verdana" w:hAnsi="Verdana"/>
          <w:sz w:val="18"/>
          <w:szCs w:val="18"/>
          <w:lang w:val="fr-FR"/>
        </w:rPr>
        <w:t xml:space="preserve"> prévue en vertu de l</w:t>
      </w:r>
      <w:r w:rsidR="003E3D66">
        <w:rPr>
          <w:rFonts w:ascii="Verdana" w:hAnsi="Verdana"/>
          <w:sz w:val="18"/>
          <w:szCs w:val="18"/>
          <w:lang w:val="fr-FR"/>
        </w:rPr>
        <w:t>’</w:t>
      </w:r>
      <w:r w:rsidR="00975631">
        <w:rPr>
          <w:rFonts w:ascii="Verdana" w:hAnsi="Verdana"/>
          <w:sz w:val="18"/>
          <w:szCs w:val="18"/>
          <w:lang w:val="fr-FR"/>
        </w:rPr>
        <w:t>article 54(2) de la Convention</w:t>
      </w:r>
      <w:r>
        <w:rPr>
          <w:rFonts w:ascii="Verdana" w:hAnsi="Verdana"/>
          <w:sz w:val="18"/>
          <w:szCs w:val="18"/>
          <w:lang w:val="fr-FR"/>
        </w:rPr>
        <w:t xml:space="preserve"> et de </w:t>
      </w:r>
      <w:r w:rsidRPr="00D5684F">
        <w:rPr>
          <w:rFonts w:ascii="Verdana" w:hAnsi="Verdana"/>
          <w:sz w:val="18"/>
          <w:szCs w:val="18"/>
          <w:lang w:val="fr-FR"/>
        </w:rPr>
        <w:t>l</w:t>
      </w:r>
      <w:r w:rsidR="003E3D66">
        <w:rPr>
          <w:rFonts w:ascii="Verdana" w:hAnsi="Verdana"/>
          <w:sz w:val="18"/>
          <w:szCs w:val="18"/>
          <w:lang w:val="fr-FR"/>
        </w:rPr>
        <w:t>’</w:t>
      </w:r>
      <w:r w:rsidRPr="00D5684F">
        <w:rPr>
          <w:rFonts w:ascii="Verdana" w:hAnsi="Verdana"/>
          <w:sz w:val="18"/>
          <w:szCs w:val="18"/>
          <w:lang w:val="fr-FR"/>
        </w:rPr>
        <w:t>article XLI(1) du Protocole spatial</w:t>
      </w:r>
      <w:r w:rsidR="00975631" w:rsidRPr="00D5684F">
        <w:rPr>
          <w:rFonts w:ascii="Verdana" w:hAnsi="Verdana"/>
          <w:sz w:val="18"/>
          <w:szCs w:val="18"/>
          <w:lang w:val="fr-FR"/>
        </w:rPr>
        <w:t xml:space="preserve">, toutes les </w:t>
      </w:r>
      <w:r w:rsidR="00DE19AB" w:rsidRPr="00D5684F">
        <w:rPr>
          <w:rFonts w:ascii="Verdana" w:hAnsi="Verdana"/>
          <w:sz w:val="18"/>
          <w:szCs w:val="18"/>
          <w:lang w:val="fr-FR"/>
        </w:rPr>
        <w:t>d</w:t>
      </w:r>
      <w:r w:rsidR="00975631" w:rsidRPr="00D5684F">
        <w:rPr>
          <w:rFonts w:ascii="Verdana" w:hAnsi="Verdana"/>
          <w:sz w:val="18"/>
          <w:szCs w:val="18"/>
          <w:lang w:val="fr-FR"/>
        </w:rPr>
        <w:t>é</w:t>
      </w:r>
      <w:r w:rsidR="00DE19AB" w:rsidRPr="00D5684F">
        <w:rPr>
          <w:rFonts w:ascii="Verdana" w:hAnsi="Verdana"/>
          <w:sz w:val="18"/>
          <w:szCs w:val="18"/>
          <w:lang w:val="fr-FR"/>
        </w:rPr>
        <w:t xml:space="preserve">clarations </w:t>
      </w:r>
      <w:r w:rsidR="00975631" w:rsidRPr="00D5684F">
        <w:rPr>
          <w:rFonts w:ascii="Verdana" w:hAnsi="Verdana"/>
          <w:sz w:val="18"/>
          <w:szCs w:val="18"/>
          <w:lang w:val="fr-FR"/>
        </w:rPr>
        <w:t xml:space="preserve">en vertu de la </w:t>
      </w:r>
      <w:r w:rsidR="00DE19AB" w:rsidRPr="00D5684F">
        <w:rPr>
          <w:rFonts w:ascii="Verdana" w:hAnsi="Verdana"/>
          <w:sz w:val="18"/>
          <w:szCs w:val="18"/>
          <w:lang w:val="fr-FR"/>
        </w:rPr>
        <w:t xml:space="preserve">Convention </w:t>
      </w:r>
      <w:r w:rsidR="00975631" w:rsidRPr="00D5684F">
        <w:rPr>
          <w:rFonts w:ascii="Verdana" w:hAnsi="Verdana"/>
          <w:sz w:val="18"/>
          <w:szCs w:val="18"/>
          <w:lang w:val="fr-FR"/>
        </w:rPr>
        <w:t>et du</w:t>
      </w:r>
      <w:r w:rsidR="00DE19AB" w:rsidRPr="00D5684F">
        <w:rPr>
          <w:rFonts w:ascii="Verdana" w:hAnsi="Verdana"/>
          <w:sz w:val="18"/>
          <w:szCs w:val="18"/>
          <w:lang w:val="fr-FR"/>
        </w:rPr>
        <w:t xml:space="preserve"> Protocol</w:t>
      </w:r>
      <w:r w:rsidR="00975631" w:rsidRPr="00D5684F">
        <w:rPr>
          <w:rFonts w:ascii="Verdana" w:hAnsi="Verdana"/>
          <w:sz w:val="18"/>
          <w:szCs w:val="18"/>
          <w:lang w:val="fr-FR"/>
        </w:rPr>
        <w:t xml:space="preserve">e </w:t>
      </w:r>
      <w:r w:rsidRPr="00D5684F">
        <w:rPr>
          <w:rFonts w:ascii="Verdana" w:hAnsi="Verdana"/>
          <w:sz w:val="18"/>
          <w:szCs w:val="18"/>
          <w:lang w:val="fr-FR"/>
        </w:rPr>
        <w:t>spatial</w:t>
      </w:r>
      <w:r w:rsidR="00975631" w:rsidRPr="00D5684F">
        <w:rPr>
          <w:rFonts w:ascii="Verdana" w:hAnsi="Verdana"/>
          <w:sz w:val="18"/>
          <w:szCs w:val="18"/>
          <w:lang w:val="fr-FR"/>
        </w:rPr>
        <w:t xml:space="preserve"> sont </w:t>
      </w:r>
      <w:r w:rsidR="007000B5">
        <w:rPr>
          <w:rFonts w:ascii="Verdana" w:hAnsi="Verdana"/>
          <w:sz w:val="18"/>
          <w:szCs w:val="18"/>
          <w:lang w:val="fr-FR"/>
        </w:rPr>
        <w:t>facultatives,</w:t>
      </w:r>
      <w:r w:rsidR="00975631" w:rsidRPr="00D5684F">
        <w:rPr>
          <w:rFonts w:ascii="Verdana" w:hAnsi="Verdana"/>
          <w:sz w:val="18"/>
          <w:szCs w:val="18"/>
          <w:lang w:val="fr-FR"/>
        </w:rPr>
        <w:t xml:space="preserve"> ce qui signifie que les </w:t>
      </w:r>
      <w:r w:rsidR="00835FAA" w:rsidRPr="00D5684F">
        <w:rPr>
          <w:rFonts w:ascii="Verdana" w:hAnsi="Verdana"/>
          <w:sz w:val="18"/>
          <w:szCs w:val="18"/>
          <w:lang w:val="fr-FR"/>
        </w:rPr>
        <w:t>États</w:t>
      </w:r>
      <w:r w:rsidR="00975631" w:rsidRPr="00D5684F">
        <w:rPr>
          <w:rFonts w:ascii="Verdana" w:hAnsi="Verdana"/>
          <w:sz w:val="18"/>
          <w:szCs w:val="18"/>
          <w:lang w:val="fr-FR"/>
        </w:rPr>
        <w:t xml:space="preserve"> contractants n</w:t>
      </w:r>
      <w:r w:rsidR="003E3D66">
        <w:rPr>
          <w:rFonts w:ascii="Verdana" w:hAnsi="Verdana"/>
          <w:sz w:val="18"/>
          <w:szCs w:val="18"/>
          <w:lang w:val="fr-FR"/>
        </w:rPr>
        <w:t>’</w:t>
      </w:r>
      <w:r w:rsidR="00975631" w:rsidRPr="00D5684F">
        <w:rPr>
          <w:rFonts w:ascii="Verdana" w:hAnsi="Verdana"/>
          <w:sz w:val="18"/>
          <w:szCs w:val="18"/>
          <w:lang w:val="fr-FR"/>
        </w:rPr>
        <w:t>ont aucune obligation de remplir les formulaires relatifs à ces déclarations.</w:t>
      </w:r>
    </w:p>
    <w:p w14:paraId="5BABA770" w14:textId="2FC8717F" w:rsidR="00D5684F" w:rsidRPr="002D08DD" w:rsidRDefault="00D5684F" w:rsidP="002C29BE">
      <w:pPr>
        <w:pStyle w:val="Corpodeltesto"/>
        <w:numPr>
          <w:ilvl w:val="1"/>
          <w:numId w:val="25"/>
        </w:numPr>
        <w:tabs>
          <w:tab w:val="clear" w:pos="1080"/>
        </w:tabs>
        <w:spacing w:after="180" w:line="260" w:lineRule="exact"/>
        <w:ind w:left="0"/>
        <w:jc w:val="both"/>
        <w:rPr>
          <w:rFonts w:ascii="Verdana" w:hAnsi="Verdana"/>
          <w:sz w:val="18"/>
          <w:szCs w:val="18"/>
          <w:lang w:val="fr-FR"/>
        </w:rPr>
      </w:pPr>
      <w:r w:rsidRPr="00D5684F">
        <w:rPr>
          <w:rFonts w:ascii="Verdana" w:hAnsi="Verdana"/>
          <w:sz w:val="18"/>
          <w:szCs w:val="18"/>
          <w:lang w:val="fr-FR"/>
        </w:rPr>
        <w:t>Certains formulaires de déclaration prévoient un choix entre des mots ou un</w:t>
      </w:r>
      <w:r w:rsidR="002B5FFC">
        <w:rPr>
          <w:rFonts w:ascii="Verdana" w:hAnsi="Verdana"/>
          <w:sz w:val="18"/>
          <w:szCs w:val="18"/>
          <w:lang w:val="fr-FR"/>
        </w:rPr>
        <w:t xml:space="preserve"> groupe de mots</w:t>
      </w:r>
      <w:r w:rsidRPr="00D5684F">
        <w:rPr>
          <w:rFonts w:ascii="Verdana" w:hAnsi="Verdana"/>
          <w:sz w:val="18"/>
          <w:szCs w:val="18"/>
          <w:lang w:val="fr-FR"/>
        </w:rPr>
        <w:t>, accompagné de l</w:t>
      </w:r>
      <w:r w:rsidR="003E3D66">
        <w:rPr>
          <w:rFonts w:ascii="Verdana" w:hAnsi="Verdana"/>
          <w:sz w:val="18"/>
          <w:szCs w:val="18"/>
          <w:lang w:val="fr-FR"/>
        </w:rPr>
        <w:t>’</w:t>
      </w:r>
      <w:r w:rsidRPr="00D5684F">
        <w:rPr>
          <w:rFonts w:ascii="Verdana" w:hAnsi="Verdana"/>
          <w:sz w:val="18"/>
          <w:szCs w:val="18"/>
          <w:lang w:val="fr-FR"/>
        </w:rPr>
        <w:t>instruction de supprimer l</w:t>
      </w:r>
      <w:r w:rsidR="003E3D66">
        <w:rPr>
          <w:rFonts w:ascii="Verdana" w:hAnsi="Verdana"/>
          <w:sz w:val="18"/>
          <w:szCs w:val="18"/>
          <w:lang w:val="fr-FR"/>
        </w:rPr>
        <w:t>’</w:t>
      </w:r>
      <w:r w:rsidRPr="00D5684F">
        <w:rPr>
          <w:rFonts w:ascii="Verdana" w:hAnsi="Verdana"/>
          <w:sz w:val="18"/>
          <w:szCs w:val="18"/>
          <w:lang w:val="fr-FR"/>
        </w:rPr>
        <w:t>un d</w:t>
      </w:r>
      <w:r w:rsidR="002B5FFC">
        <w:rPr>
          <w:rFonts w:ascii="Verdana" w:hAnsi="Verdana"/>
          <w:sz w:val="18"/>
          <w:szCs w:val="18"/>
          <w:lang w:val="fr-FR"/>
        </w:rPr>
        <w:t>’entre eux.</w:t>
      </w:r>
      <w:r w:rsidRPr="00D5684F">
        <w:rPr>
          <w:rFonts w:ascii="Verdana" w:hAnsi="Verdana"/>
          <w:sz w:val="18"/>
          <w:szCs w:val="18"/>
          <w:lang w:val="fr-FR"/>
        </w:rPr>
        <w:t xml:space="preserve"> Lorsque deux options sont proposées, suivies de l</w:t>
      </w:r>
      <w:r w:rsidR="003E3D66">
        <w:rPr>
          <w:rFonts w:ascii="Verdana" w:hAnsi="Verdana"/>
          <w:sz w:val="18"/>
          <w:szCs w:val="18"/>
          <w:lang w:val="fr-FR"/>
        </w:rPr>
        <w:t>’</w:t>
      </w:r>
      <w:r w:rsidRPr="00D5684F">
        <w:rPr>
          <w:rFonts w:ascii="Verdana" w:hAnsi="Verdana"/>
          <w:sz w:val="18"/>
          <w:szCs w:val="18"/>
          <w:lang w:val="fr-FR"/>
        </w:rPr>
        <w:t xml:space="preserve">instruction de </w:t>
      </w:r>
      <w:r>
        <w:rPr>
          <w:rFonts w:ascii="Verdana" w:hAnsi="Verdana"/>
          <w:sz w:val="18"/>
          <w:szCs w:val="18"/>
          <w:lang w:val="fr-FR"/>
        </w:rPr>
        <w:t>“</w:t>
      </w:r>
      <w:r w:rsidRPr="00D5684F">
        <w:rPr>
          <w:rFonts w:ascii="Verdana" w:hAnsi="Verdana"/>
          <w:sz w:val="18"/>
          <w:szCs w:val="18"/>
          <w:lang w:val="fr-FR"/>
        </w:rPr>
        <w:t>supprimer</w:t>
      </w:r>
      <w:r w:rsidR="00217362">
        <w:rPr>
          <w:rFonts w:ascii="Verdana" w:hAnsi="Verdana"/>
          <w:sz w:val="18"/>
          <w:szCs w:val="18"/>
          <w:lang w:val="fr-FR"/>
        </w:rPr>
        <w:t>”</w:t>
      </w:r>
      <w:r w:rsidRPr="00D5684F">
        <w:rPr>
          <w:rFonts w:ascii="Verdana" w:hAnsi="Verdana"/>
          <w:sz w:val="18"/>
          <w:szCs w:val="18"/>
          <w:lang w:val="fr-FR"/>
        </w:rPr>
        <w:t xml:space="preserve"> une option, </w:t>
      </w:r>
      <w:r>
        <w:rPr>
          <w:rFonts w:ascii="Verdana" w:hAnsi="Verdana"/>
          <w:sz w:val="18"/>
          <w:szCs w:val="18"/>
          <w:lang w:val="fr-FR"/>
        </w:rPr>
        <w:t>“</w:t>
      </w:r>
      <w:r w:rsidRPr="00D5684F">
        <w:rPr>
          <w:rFonts w:ascii="Verdana" w:hAnsi="Verdana"/>
          <w:sz w:val="18"/>
          <w:szCs w:val="18"/>
          <w:lang w:val="fr-FR"/>
        </w:rPr>
        <w:t>supprimer</w:t>
      </w:r>
      <w:r w:rsidR="00217362">
        <w:rPr>
          <w:rFonts w:ascii="Verdana" w:hAnsi="Verdana"/>
          <w:sz w:val="18"/>
          <w:szCs w:val="18"/>
          <w:lang w:val="fr-FR"/>
        </w:rPr>
        <w:t>”</w:t>
      </w:r>
      <w:r>
        <w:rPr>
          <w:rFonts w:ascii="Verdana" w:hAnsi="Verdana"/>
          <w:sz w:val="18"/>
          <w:szCs w:val="18"/>
          <w:lang w:val="fr-FR"/>
        </w:rPr>
        <w:t xml:space="preserve"> </w:t>
      </w:r>
      <w:r w:rsidRPr="00D5684F">
        <w:rPr>
          <w:rFonts w:ascii="Verdana" w:hAnsi="Verdana"/>
          <w:sz w:val="18"/>
          <w:szCs w:val="18"/>
          <w:lang w:val="fr-FR"/>
        </w:rPr>
        <w:t xml:space="preserve">signifie tirer un trait sur le mot ou </w:t>
      </w:r>
      <w:r w:rsidR="002B5FFC">
        <w:rPr>
          <w:rFonts w:ascii="Verdana" w:hAnsi="Verdana"/>
          <w:sz w:val="18"/>
          <w:szCs w:val="18"/>
          <w:lang w:val="fr-FR"/>
        </w:rPr>
        <w:t>le groupe de mots</w:t>
      </w:r>
      <w:r w:rsidRPr="00D5684F">
        <w:rPr>
          <w:rFonts w:ascii="Verdana" w:hAnsi="Verdana"/>
          <w:sz w:val="18"/>
          <w:szCs w:val="18"/>
          <w:lang w:val="fr-FR"/>
        </w:rPr>
        <w:t xml:space="preserve"> que l</w:t>
      </w:r>
      <w:r w:rsidR="003E3D66">
        <w:rPr>
          <w:rFonts w:ascii="Verdana" w:hAnsi="Verdana"/>
          <w:sz w:val="18"/>
          <w:szCs w:val="18"/>
          <w:lang w:val="fr-FR"/>
        </w:rPr>
        <w:t>’</w:t>
      </w:r>
      <w:r w:rsidRPr="00D5684F">
        <w:rPr>
          <w:rFonts w:ascii="Verdana" w:hAnsi="Verdana"/>
          <w:sz w:val="18"/>
          <w:szCs w:val="18"/>
          <w:lang w:val="fr-FR"/>
        </w:rPr>
        <w:t>on souhaite ne pas appliquer à cette phrase; cela a pour effet de supprimer</w:t>
      </w:r>
      <w:r w:rsidR="002B5FFC" w:rsidRPr="002B5FFC">
        <w:rPr>
          <w:rFonts w:ascii="Verdana" w:hAnsi="Verdana"/>
          <w:sz w:val="18"/>
          <w:szCs w:val="18"/>
          <w:lang w:val="fr-FR"/>
        </w:rPr>
        <w:t xml:space="preserve"> </w:t>
      </w:r>
      <w:r w:rsidR="002B5FFC" w:rsidRPr="00D5684F">
        <w:rPr>
          <w:rFonts w:ascii="Verdana" w:hAnsi="Verdana"/>
          <w:sz w:val="18"/>
          <w:szCs w:val="18"/>
          <w:lang w:val="fr-FR"/>
        </w:rPr>
        <w:t>de la phrase</w:t>
      </w:r>
      <w:r w:rsidR="007000B5">
        <w:rPr>
          <w:rFonts w:ascii="Verdana" w:hAnsi="Verdana"/>
          <w:sz w:val="18"/>
          <w:szCs w:val="18"/>
          <w:lang w:val="fr-FR"/>
        </w:rPr>
        <w:t>,</w:t>
      </w:r>
      <w:r w:rsidRPr="00D5684F">
        <w:rPr>
          <w:rFonts w:ascii="Verdana" w:hAnsi="Verdana"/>
          <w:sz w:val="18"/>
          <w:szCs w:val="18"/>
          <w:lang w:val="fr-FR"/>
        </w:rPr>
        <w:t xml:space="preserve"> le mot ou l</w:t>
      </w:r>
      <w:r w:rsidR="002B5FFC">
        <w:rPr>
          <w:rFonts w:ascii="Verdana" w:hAnsi="Verdana"/>
          <w:sz w:val="18"/>
          <w:szCs w:val="18"/>
          <w:lang w:val="fr-FR"/>
        </w:rPr>
        <w:t xml:space="preserve">e groupe de mots </w:t>
      </w:r>
      <w:r w:rsidRPr="00D5684F">
        <w:rPr>
          <w:rFonts w:ascii="Verdana" w:hAnsi="Verdana"/>
          <w:sz w:val="18"/>
          <w:szCs w:val="18"/>
          <w:lang w:val="fr-FR"/>
        </w:rPr>
        <w:t xml:space="preserve">et </w:t>
      </w:r>
      <w:r w:rsidR="002B5FFC">
        <w:rPr>
          <w:rFonts w:ascii="Verdana" w:hAnsi="Verdana"/>
          <w:sz w:val="18"/>
          <w:szCs w:val="18"/>
          <w:lang w:val="fr-FR"/>
        </w:rPr>
        <w:t>leur</w:t>
      </w:r>
      <w:r w:rsidRPr="00D5684F">
        <w:rPr>
          <w:rFonts w:ascii="Verdana" w:hAnsi="Verdana"/>
          <w:sz w:val="18"/>
          <w:szCs w:val="18"/>
          <w:lang w:val="fr-FR"/>
        </w:rPr>
        <w:t xml:space="preserve"> application. Ainsi, le mot ou</w:t>
      </w:r>
      <w:r w:rsidR="002B5FFC">
        <w:rPr>
          <w:rFonts w:ascii="Verdana" w:hAnsi="Verdana"/>
          <w:sz w:val="18"/>
          <w:szCs w:val="18"/>
          <w:lang w:val="fr-FR"/>
        </w:rPr>
        <w:t xml:space="preserve"> le groupe de mots </w:t>
      </w:r>
      <w:r w:rsidRPr="00D5684F">
        <w:rPr>
          <w:rFonts w:ascii="Verdana" w:hAnsi="Verdana"/>
          <w:sz w:val="18"/>
          <w:szCs w:val="18"/>
          <w:lang w:val="fr-FR"/>
        </w:rPr>
        <w:t>qui rest</w:t>
      </w:r>
      <w:r w:rsidR="00426758">
        <w:rPr>
          <w:rFonts w:ascii="Verdana" w:hAnsi="Verdana"/>
          <w:sz w:val="18"/>
          <w:szCs w:val="18"/>
          <w:lang w:val="fr-FR"/>
        </w:rPr>
        <w:t>e</w:t>
      </w:r>
      <w:r w:rsidRPr="00D5684F">
        <w:rPr>
          <w:rFonts w:ascii="Verdana" w:hAnsi="Verdana"/>
          <w:sz w:val="18"/>
          <w:szCs w:val="18"/>
          <w:lang w:val="fr-FR"/>
        </w:rPr>
        <w:t xml:space="preserve"> (</w:t>
      </w:r>
      <w:r w:rsidR="002B5FFC">
        <w:rPr>
          <w:rFonts w:ascii="Verdana" w:hAnsi="Verdana"/>
          <w:sz w:val="18"/>
          <w:szCs w:val="18"/>
          <w:lang w:val="fr-FR"/>
        </w:rPr>
        <w:t xml:space="preserve">ce qui </w:t>
      </w:r>
      <w:r w:rsidRPr="00D5684F">
        <w:rPr>
          <w:rFonts w:ascii="Verdana" w:hAnsi="Verdana"/>
          <w:sz w:val="18"/>
          <w:szCs w:val="18"/>
          <w:lang w:val="fr-FR"/>
        </w:rPr>
        <w:t>n</w:t>
      </w:r>
      <w:r w:rsidR="003E3D66">
        <w:rPr>
          <w:rFonts w:ascii="Verdana" w:hAnsi="Verdana"/>
          <w:sz w:val="18"/>
          <w:szCs w:val="18"/>
          <w:lang w:val="fr-FR"/>
        </w:rPr>
        <w:t>’</w:t>
      </w:r>
      <w:r w:rsidRPr="00D5684F">
        <w:rPr>
          <w:rFonts w:ascii="Verdana" w:hAnsi="Verdana"/>
          <w:sz w:val="18"/>
          <w:szCs w:val="18"/>
          <w:lang w:val="fr-FR"/>
        </w:rPr>
        <w:t>est pas rayé) est celui qui s</w:t>
      </w:r>
      <w:r w:rsidR="003E3D66">
        <w:rPr>
          <w:rFonts w:ascii="Verdana" w:hAnsi="Verdana"/>
          <w:sz w:val="18"/>
          <w:szCs w:val="18"/>
          <w:lang w:val="fr-FR"/>
        </w:rPr>
        <w:t>’</w:t>
      </w:r>
      <w:r w:rsidRPr="00D5684F">
        <w:rPr>
          <w:rFonts w:ascii="Verdana" w:hAnsi="Verdana"/>
          <w:sz w:val="18"/>
          <w:szCs w:val="18"/>
          <w:lang w:val="fr-FR"/>
        </w:rPr>
        <w:t xml:space="preserve">applique à la phrase et </w:t>
      </w:r>
      <w:r w:rsidRPr="002D08DD">
        <w:rPr>
          <w:rFonts w:ascii="Verdana" w:hAnsi="Verdana"/>
          <w:sz w:val="18"/>
          <w:szCs w:val="18"/>
          <w:lang w:val="fr-FR"/>
        </w:rPr>
        <w:t>donc à la déclaration</w:t>
      </w:r>
      <w:r w:rsidR="002D08DD" w:rsidRPr="002D08DD">
        <w:rPr>
          <w:rFonts w:ascii="Verdana" w:hAnsi="Verdana"/>
          <w:sz w:val="18"/>
          <w:szCs w:val="18"/>
          <w:lang w:val="fr-FR"/>
        </w:rPr>
        <w:t xml:space="preserve"> faite</w:t>
      </w:r>
      <w:r w:rsidRPr="002D08DD">
        <w:rPr>
          <w:rFonts w:ascii="Verdana" w:hAnsi="Verdana"/>
          <w:sz w:val="18"/>
          <w:szCs w:val="18"/>
          <w:lang w:val="fr-FR"/>
        </w:rPr>
        <w:t>.</w:t>
      </w:r>
    </w:p>
    <w:p w14:paraId="2BF1FF0D" w14:textId="77777777" w:rsidR="00DE19AB" w:rsidRDefault="00814C39" w:rsidP="00835FAA">
      <w:pPr>
        <w:spacing w:before="240" w:after="240" w:line="260" w:lineRule="exact"/>
        <w:jc w:val="both"/>
        <w:rPr>
          <w:rFonts w:ascii="Verdana" w:hAnsi="Verdana"/>
          <w:i/>
          <w:sz w:val="18"/>
          <w:szCs w:val="18"/>
          <w:lang w:val="fr-FR"/>
        </w:rPr>
      </w:pPr>
      <w:r w:rsidRPr="00814C39">
        <w:rPr>
          <w:rFonts w:ascii="Verdana" w:hAnsi="Verdana"/>
          <w:i/>
          <w:sz w:val="18"/>
          <w:szCs w:val="18"/>
          <w:lang w:val="fr-FR"/>
        </w:rPr>
        <w:t>Choix des formulaires alternatifs</w:t>
      </w:r>
    </w:p>
    <w:p w14:paraId="080CB2AB" w14:textId="3D24ECA8" w:rsidR="00DE19AB" w:rsidRPr="00607B10" w:rsidRDefault="00607B10" w:rsidP="0045562F">
      <w:pPr>
        <w:pStyle w:val="Corpodeltesto"/>
        <w:numPr>
          <w:ilvl w:val="1"/>
          <w:numId w:val="25"/>
        </w:numPr>
        <w:tabs>
          <w:tab w:val="clear" w:pos="1080"/>
        </w:tabs>
        <w:spacing w:after="240" w:line="260" w:lineRule="exact"/>
        <w:ind w:left="0"/>
        <w:jc w:val="both"/>
        <w:rPr>
          <w:rFonts w:ascii="Verdana" w:hAnsi="Verdana"/>
          <w:sz w:val="18"/>
          <w:szCs w:val="18"/>
          <w:lang w:val="fr-FR"/>
        </w:rPr>
      </w:pPr>
      <w:r>
        <w:rPr>
          <w:rFonts w:ascii="Verdana" w:hAnsi="Verdana"/>
          <w:sz w:val="18"/>
          <w:szCs w:val="18"/>
          <w:lang w:val="fr-FR"/>
        </w:rPr>
        <w:t xml:space="preserve">Les </w:t>
      </w:r>
      <w:r w:rsidR="00835FAA" w:rsidRPr="00835FAA">
        <w:rPr>
          <w:rFonts w:ascii="Verdana" w:hAnsi="Verdana"/>
          <w:sz w:val="18"/>
          <w:szCs w:val="18"/>
          <w:lang w:val="fr-FR"/>
        </w:rPr>
        <w:t>États</w:t>
      </w:r>
      <w:r>
        <w:rPr>
          <w:rFonts w:ascii="Verdana" w:hAnsi="Verdana"/>
          <w:sz w:val="18"/>
          <w:szCs w:val="18"/>
          <w:lang w:val="fr-FR"/>
        </w:rPr>
        <w:t xml:space="preserve"> contractants qui choisissent de faire une ou plusieurs déclarations </w:t>
      </w:r>
      <w:r w:rsidR="00CF245A">
        <w:rPr>
          <w:rFonts w:ascii="Verdana" w:hAnsi="Verdana"/>
          <w:sz w:val="18"/>
          <w:szCs w:val="18"/>
          <w:lang w:val="fr-FR"/>
        </w:rPr>
        <w:t>optionnelles</w:t>
      </w:r>
      <w:r>
        <w:rPr>
          <w:rFonts w:ascii="Verdana" w:hAnsi="Verdana"/>
          <w:sz w:val="18"/>
          <w:szCs w:val="18"/>
          <w:lang w:val="fr-FR"/>
        </w:rPr>
        <w:t xml:space="preserve"> en vertu de la Convention ou du Protocole </w:t>
      </w:r>
      <w:r w:rsidR="005901F7">
        <w:rPr>
          <w:rFonts w:ascii="Verdana" w:hAnsi="Verdana"/>
          <w:sz w:val="18"/>
          <w:szCs w:val="18"/>
          <w:lang w:val="fr-FR"/>
        </w:rPr>
        <w:t xml:space="preserve">spatial </w:t>
      </w:r>
      <w:r>
        <w:rPr>
          <w:rFonts w:ascii="Verdana" w:hAnsi="Verdana"/>
          <w:sz w:val="18"/>
          <w:szCs w:val="18"/>
          <w:lang w:val="fr-FR"/>
        </w:rPr>
        <w:t>devraient considérer qu</w:t>
      </w:r>
      <w:r w:rsidR="003E3D66">
        <w:rPr>
          <w:rFonts w:ascii="Verdana" w:hAnsi="Verdana"/>
          <w:sz w:val="18"/>
          <w:szCs w:val="18"/>
          <w:lang w:val="fr-FR"/>
        </w:rPr>
        <w:t>’</w:t>
      </w:r>
      <w:r>
        <w:rPr>
          <w:rFonts w:ascii="Verdana" w:hAnsi="Verdana"/>
          <w:sz w:val="18"/>
          <w:szCs w:val="18"/>
          <w:lang w:val="fr-FR"/>
        </w:rPr>
        <w:t xml:space="preserve">il existe des formulaires </w:t>
      </w:r>
      <w:r w:rsidRPr="00D147E4">
        <w:rPr>
          <w:rFonts w:ascii="Verdana" w:hAnsi="Verdana"/>
          <w:sz w:val="18"/>
          <w:szCs w:val="18"/>
          <w:lang w:val="fr-FR"/>
        </w:rPr>
        <w:t>alternatifs</w:t>
      </w:r>
      <w:r>
        <w:rPr>
          <w:rFonts w:ascii="Verdana" w:hAnsi="Verdana"/>
          <w:sz w:val="18"/>
          <w:szCs w:val="18"/>
          <w:lang w:val="fr-FR"/>
        </w:rPr>
        <w:t xml:space="preserve"> pour des déclarations relatives à certains articles qui reflètent les différentes possibilités autorisées par les dispositions en question</w:t>
      </w:r>
      <w:r w:rsidR="00DE19AB" w:rsidRPr="00607B10">
        <w:rPr>
          <w:rFonts w:ascii="Verdana" w:hAnsi="Verdana"/>
          <w:sz w:val="18"/>
          <w:szCs w:val="18"/>
          <w:lang w:val="fr-FR"/>
        </w:rPr>
        <w:t>.</w:t>
      </w:r>
    </w:p>
    <w:p w14:paraId="272E2EFB" w14:textId="73548B1F" w:rsidR="00DE19AB" w:rsidRPr="00607B10" w:rsidRDefault="00607B10" w:rsidP="0045562F">
      <w:pPr>
        <w:pStyle w:val="Corpodeltesto"/>
        <w:numPr>
          <w:ilvl w:val="1"/>
          <w:numId w:val="25"/>
        </w:numPr>
        <w:tabs>
          <w:tab w:val="clear" w:pos="1080"/>
        </w:tabs>
        <w:spacing w:after="240" w:line="260" w:lineRule="exact"/>
        <w:ind w:left="0"/>
        <w:jc w:val="both"/>
        <w:rPr>
          <w:rFonts w:ascii="Verdana" w:hAnsi="Verdana"/>
          <w:sz w:val="18"/>
          <w:szCs w:val="18"/>
          <w:lang w:val="fr-FR"/>
        </w:rPr>
      </w:pPr>
      <w:r>
        <w:rPr>
          <w:rFonts w:ascii="Verdana" w:hAnsi="Verdana"/>
          <w:sz w:val="18"/>
          <w:szCs w:val="18"/>
          <w:lang w:val="fr-FR"/>
        </w:rPr>
        <w:t xml:space="preserve">Par </w:t>
      </w:r>
      <w:r w:rsidR="00DE19AB" w:rsidRPr="00607B10">
        <w:rPr>
          <w:rFonts w:ascii="Verdana" w:hAnsi="Verdana"/>
          <w:sz w:val="18"/>
          <w:szCs w:val="18"/>
          <w:lang w:val="fr-FR"/>
        </w:rPr>
        <w:t>ex</w:t>
      </w:r>
      <w:r>
        <w:rPr>
          <w:rFonts w:ascii="Verdana" w:hAnsi="Verdana"/>
          <w:sz w:val="18"/>
          <w:szCs w:val="18"/>
          <w:lang w:val="fr-FR"/>
        </w:rPr>
        <w:t>e</w:t>
      </w:r>
      <w:r w:rsidR="00DE19AB" w:rsidRPr="00607B10">
        <w:rPr>
          <w:rFonts w:ascii="Verdana" w:hAnsi="Verdana"/>
          <w:sz w:val="18"/>
          <w:szCs w:val="18"/>
          <w:lang w:val="fr-FR"/>
        </w:rPr>
        <w:t xml:space="preserve">mple, </w:t>
      </w:r>
      <w:r w:rsidR="004C43BF">
        <w:rPr>
          <w:rFonts w:ascii="Verdana" w:hAnsi="Verdana"/>
          <w:sz w:val="18"/>
          <w:szCs w:val="18"/>
          <w:lang w:val="fr-FR"/>
        </w:rPr>
        <w:t>le F</w:t>
      </w:r>
      <w:r>
        <w:rPr>
          <w:rFonts w:ascii="Verdana" w:hAnsi="Verdana"/>
          <w:sz w:val="18"/>
          <w:szCs w:val="18"/>
          <w:lang w:val="fr-FR"/>
        </w:rPr>
        <w:t>ormulaire</w:t>
      </w:r>
      <w:r w:rsidR="00DE19AB" w:rsidRPr="00607B10">
        <w:rPr>
          <w:rFonts w:ascii="Verdana" w:hAnsi="Verdana"/>
          <w:sz w:val="18"/>
          <w:szCs w:val="18"/>
          <w:lang w:val="fr-FR"/>
        </w:rPr>
        <w:t xml:space="preserve"> No. 1 </w:t>
      </w:r>
      <w:r>
        <w:rPr>
          <w:rFonts w:ascii="Verdana" w:hAnsi="Verdana"/>
          <w:sz w:val="18"/>
          <w:szCs w:val="18"/>
          <w:lang w:val="fr-FR"/>
        </w:rPr>
        <w:t xml:space="preserve">traite du cas dans lequel un </w:t>
      </w:r>
      <w:r w:rsidR="00835FAA" w:rsidRPr="00835FAA">
        <w:rPr>
          <w:rFonts w:ascii="Verdana" w:hAnsi="Verdana"/>
          <w:sz w:val="18"/>
          <w:szCs w:val="18"/>
          <w:lang w:val="fr-FR"/>
        </w:rPr>
        <w:t>État</w:t>
      </w:r>
      <w:r>
        <w:rPr>
          <w:rFonts w:ascii="Verdana" w:hAnsi="Verdana"/>
          <w:sz w:val="18"/>
          <w:szCs w:val="18"/>
          <w:lang w:val="fr-FR"/>
        </w:rPr>
        <w:t xml:space="preserve"> souhaite faire une déclaration </w:t>
      </w:r>
      <w:r w:rsidR="00DE19AB" w:rsidRPr="00D147E4">
        <w:rPr>
          <w:rFonts w:ascii="Verdana" w:hAnsi="Verdana"/>
          <w:sz w:val="18"/>
          <w:szCs w:val="18"/>
          <w:lang w:val="fr-FR"/>
        </w:rPr>
        <w:t>sp</w:t>
      </w:r>
      <w:r w:rsidRPr="00D147E4">
        <w:rPr>
          <w:rFonts w:ascii="Verdana" w:hAnsi="Verdana"/>
          <w:sz w:val="18"/>
          <w:szCs w:val="18"/>
          <w:lang w:val="fr-FR"/>
        </w:rPr>
        <w:t>é</w:t>
      </w:r>
      <w:r w:rsidR="00DE19AB" w:rsidRPr="00D147E4">
        <w:rPr>
          <w:rFonts w:ascii="Verdana" w:hAnsi="Verdana"/>
          <w:sz w:val="18"/>
          <w:szCs w:val="18"/>
          <w:lang w:val="fr-FR"/>
        </w:rPr>
        <w:t>cifi</w:t>
      </w:r>
      <w:r w:rsidRPr="00D147E4">
        <w:rPr>
          <w:rFonts w:ascii="Verdana" w:hAnsi="Verdana"/>
          <w:sz w:val="18"/>
          <w:szCs w:val="18"/>
          <w:lang w:val="fr-FR"/>
        </w:rPr>
        <w:t>que</w:t>
      </w:r>
      <w:r w:rsidR="00DE19AB" w:rsidRPr="00607B10">
        <w:rPr>
          <w:rFonts w:ascii="Verdana" w:hAnsi="Verdana"/>
          <w:sz w:val="18"/>
          <w:szCs w:val="18"/>
          <w:lang w:val="fr-FR"/>
        </w:rPr>
        <w:t xml:space="preserve"> </w:t>
      </w:r>
      <w:r w:rsidR="00993C7D">
        <w:rPr>
          <w:rFonts w:ascii="Verdana" w:hAnsi="Verdana"/>
          <w:sz w:val="18"/>
          <w:szCs w:val="18"/>
          <w:lang w:val="fr-FR"/>
        </w:rPr>
        <w:t>en vertu de</w:t>
      </w:r>
      <w:r>
        <w:rPr>
          <w:rFonts w:ascii="Verdana" w:hAnsi="Verdana"/>
          <w:sz w:val="18"/>
          <w:szCs w:val="18"/>
          <w:lang w:val="fr-FR"/>
        </w:rPr>
        <w:t xml:space="preserve"> l</w:t>
      </w:r>
      <w:r w:rsidR="003E3D66">
        <w:rPr>
          <w:rFonts w:ascii="Verdana" w:hAnsi="Verdana"/>
          <w:sz w:val="18"/>
          <w:szCs w:val="18"/>
          <w:lang w:val="fr-FR"/>
        </w:rPr>
        <w:t>’</w:t>
      </w:r>
      <w:r>
        <w:rPr>
          <w:rFonts w:ascii="Verdana" w:hAnsi="Verdana"/>
          <w:sz w:val="18"/>
          <w:szCs w:val="18"/>
          <w:lang w:val="fr-FR"/>
        </w:rPr>
        <w:t>a</w:t>
      </w:r>
      <w:r w:rsidR="00DE19AB" w:rsidRPr="00607B10">
        <w:rPr>
          <w:rFonts w:ascii="Verdana" w:hAnsi="Verdana"/>
          <w:sz w:val="18"/>
          <w:szCs w:val="18"/>
          <w:lang w:val="fr-FR"/>
        </w:rPr>
        <w:t xml:space="preserve">rticle 39(1)(a) </w:t>
      </w:r>
      <w:r>
        <w:rPr>
          <w:rFonts w:ascii="Verdana" w:hAnsi="Verdana"/>
          <w:sz w:val="18"/>
          <w:szCs w:val="18"/>
          <w:lang w:val="fr-FR"/>
        </w:rPr>
        <w:t xml:space="preserve">de </w:t>
      </w:r>
      <w:smartTag w:uri="urn:schemas-microsoft-com:office:smarttags" w:element="PersonName">
        <w:smartTagPr>
          <w:attr w:name="ProductID" w:val="la Convention"/>
        </w:smartTagPr>
        <w:r>
          <w:rPr>
            <w:rFonts w:ascii="Verdana" w:hAnsi="Verdana"/>
            <w:sz w:val="18"/>
            <w:szCs w:val="18"/>
            <w:lang w:val="fr-FR"/>
          </w:rPr>
          <w:t>la</w:t>
        </w:r>
        <w:r w:rsidR="00DE19AB" w:rsidRPr="00607B10">
          <w:rPr>
            <w:rFonts w:ascii="Verdana" w:hAnsi="Verdana"/>
            <w:sz w:val="18"/>
            <w:szCs w:val="18"/>
            <w:lang w:val="fr-FR"/>
          </w:rPr>
          <w:t xml:space="preserve"> Convention</w:t>
        </w:r>
      </w:smartTag>
      <w:r w:rsidR="00DE19AB" w:rsidRPr="00607B10">
        <w:rPr>
          <w:rFonts w:ascii="Verdana" w:hAnsi="Verdana"/>
          <w:sz w:val="18"/>
          <w:szCs w:val="18"/>
          <w:lang w:val="fr-FR"/>
        </w:rPr>
        <w:t xml:space="preserve"> (</w:t>
      </w:r>
      <w:r>
        <w:rPr>
          <w:rFonts w:ascii="Verdana" w:hAnsi="Verdana"/>
          <w:sz w:val="18"/>
          <w:szCs w:val="18"/>
          <w:lang w:val="fr-FR"/>
        </w:rPr>
        <w:t>à savoir déclarer des catégories spécifiques de droits ou garanties non conventionnels</w:t>
      </w:r>
      <w:r w:rsidR="00DE19AB" w:rsidRPr="00607B10">
        <w:rPr>
          <w:rFonts w:ascii="Verdana" w:hAnsi="Verdana"/>
          <w:sz w:val="18"/>
          <w:szCs w:val="18"/>
          <w:lang w:val="fr-FR"/>
        </w:rPr>
        <w:t xml:space="preserve">). </w:t>
      </w:r>
      <w:r w:rsidR="004C43BF">
        <w:rPr>
          <w:rFonts w:ascii="Verdana" w:hAnsi="Verdana"/>
          <w:sz w:val="18"/>
          <w:szCs w:val="18"/>
          <w:lang w:val="fr-FR"/>
        </w:rPr>
        <w:t>Le F</w:t>
      </w:r>
      <w:r>
        <w:rPr>
          <w:rFonts w:ascii="Verdana" w:hAnsi="Verdana"/>
          <w:sz w:val="18"/>
          <w:szCs w:val="18"/>
          <w:lang w:val="fr-FR"/>
        </w:rPr>
        <w:t xml:space="preserve">ormulaire </w:t>
      </w:r>
      <w:r w:rsidR="00DE19AB" w:rsidRPr="00607B10">
        <w:rPr>
          <w:rFonts w:ascii="Verdana" w:hAnsi="Verdana"/>
          <w:sz w:val="18"/>
          <w:szCs w:val="18"/>
          <w:lang w:val="fr-FR"/>
        </w:rPr>
        <w:t xml:space="preserve">No. 2 </w:t>
      </w:r>
      <w:r>
        <w:rPr>
          <w:rFonts w:ascii="Verdana" w:hAnsi="Verdana"/>
          <w:sz w:val="18"/>
          <w:szCs w:val="18"/>
          <w:lang w:val="fr-FR"/>
        </w:rPr>
        <w:t xml:space="preserve">traite du cas dans lequel un </w:t>
      </w:r>
      <w:r w:rsidR="00835FAA" w:rsidRPr="00835FAA">
        <w:rPr>
          <w:rFonts w:ascii="Verdana" w:hAnsi="Verdana"/>
          <w:sz w:val="18"/>
          <w:szCs w:val="18"/>
          <w:lang w:val="fr-FR"/>
        </w:rPr>
        <w:t>État</w:t>
      </w:r>
      <w:r>
        <w:rPr>
          <w:rFonts w:ascii="Verdana" w:hAnsi="Verdana"/>
          <w:sz w:val="18"/>
          <w:szCs w:val="18"/>
          <w:lang w:val="fr-FR"/>
        </w:rPr>
        <w:t xml:space="preserve"> souhaite faire une déclaration </w:t>
      </w:r>
      <w:r w:rsidRPr="00607B10">
        <w:rPr>
          <w:rFonts w:ascii="Verdana" w:hAnsi="Verdana"/>
          <w:i/>
          <w:sz w:val="18"/>
          <w:szCs w:val="18"/>
          <w:lang w:val="fr-FR"/>
        </w:rPr>
        <w:t>générale</w:t>
      </w:r>
      <w:r>
        <w:rPr>
          <w:rFonts w:ascii="Verdana" w:hAnsi="Verdana"/>
          <w:sz w:val="18"/>
          <w:szCs w:val="18"/>
          <w:lang w:val="fr-FR"/>
        </w:rPr>
        <w:t xml:space="preserve"> </w:t>
      </w:r>
      <w:r w:rsidR="00993C7D">
        <w:rPr>
          <w:rFonts w:ascii="Verdana" w:hAnsi="Verdana"/>
          <w:sz w:val="18"/>
          <w:szCs w:val="18"/>
          <w:lang w:val="fr-FR"/>
        </w:rPr>
        <w:t xml:space="preserve">en vertu de </w:t>
      </w:r>
      <w:r>
        <w:rPr>
          <w:rFonts w:ascii="Verdana" w:hAnsi="Verdana"/>
          <w:sz w:val="18"/>
          <w:szCs w:val="18"/>
          <w:lang w:val="fr-FR"/>
        </w:rPr>
        <w:t>l</w:t>
      </w:r>
      <w:r w:rsidR="003E3D66">
        <w:rPr>
          <w:rFonts w:ascii="Verdana" w:hAnsi="Verdana"/>
          <w:sz w:val="18"/>
          <w:szCs w:val="18"/>
          <w:lang w:val="fr-FR"/>
        </w:rPr>
        <w:t>’</w:t>
      </w:r>
      <w:r>
        <w:rPr>
          <w:rFonts w:ascii="Verdana" w:hAnsi="Verdana"/>
          <w:sz w:val="18"/>
          <w:szCs w:val="18"/>
          <w:lang w:val="fr-FR"/>
        </w:rPr>
        <w:t>a</w:t>
      </w:r>
      <w:r w:rsidR="00DE19AB" w:rsidRPr="00607B10">
        <w:rPr>
          <w:rFonts w:ascii="Verdana" w:hAnsi="Verdana"/>
          <w:sz w:val="18"/>
          <w:szCs w:val="18"/>
          <w:lang w:val="fr-FR"/>
        </w:rPr>
        <w:t xml:space="preserve">rticle 39(1)(a) </w:t>
      </w:r>
      <w:r>
        <w:rPr>
          <w:rFonts w:ascii="Verdana" w:hAnsi="Verdana"/>
          <w:sz w:val="18"/>
          <w:szCs w:val="18"/>
          <w:lang w:val="fr-FR"/>
        </w:rPr>
        <w:t xml:space="preserve">de </w:t>
      </w:r>
      <w:smartTag w:uri="urn:schemas-microsoft-com:office:smarttags" w:element="PersonName">
        <w:smartTagPr>
          <w:attr w:name="ProductID" w:val="la Convention. Il"/>
        </w:smartTagPr>
        <w:r>
          <w:rPr>
            <w:rFonts w:ascii="Verdana" w:hAnsi="Verdana"/>
            <w:sz w:val="18"/>
            <w:szCs w:val="18"/>
            <w:lang w:val="fr-FR"/>
          </w:rPr>
          <w:t xml:space="preserve">la Convention. </w:t>
        </w:r>
        <w:r w:rsidR="00484E40">
          <w:rPr>
            <w:rFonts w:ascii="Verdana" w:hAnsi="Verdana"/>
            <w:sz w:val="18"/>
            <w:szCs w:val="18"/>
            <w:lang w:val="fr-FR"/>
          </w:rPr>
          <w:t>Il</w:t>
        </w:r>
      </w:smartTag>
      <w:r w:rsidR="00484E40">
        <w:rPr>
          <w:rFonts w:ascii="Verdana" w:hAnsi="Verdana"/>
          <w:sz w:val="18"/>
          <w:szCs w:val="18"/>
          <w:lang w:val="fr-FR"/>
        </w:rPr>
        <w:t xml:space="preserve"> s</w:t>
      </w:r>
      <w:r w:rsidR="003E3D66">
        <w:rPr>
          <w:rFonts w:ascii="Verdana" w:hAnsi="Verdana"/>
          <w:sz w:val="18"/>
          <w:szCs w:val="18"/>
          <w:lang w:val="fr-FR"/>
        </w:rPr>
        <w:t>’</w:t>
      </w:r>
      <w:r w:rsidR="00484E40">
        <w:rPr>
          <w:rFonts w:ascii="Verdana" w:hAnsi="Verdana"/>
          <w:sz w:val="18"/>
          <w:szCs w:val="18"/>
          <w:lang w:val="fr-FR"/>
        </w:rPr>
        <w:t>ensuit qu</w:t>
      </w:r>
      <w:r w:rsidR="003E3D66">
        <w:rPr>
          <w:rFonts w:ascii="Verdana" w:hAnsi="Verdana"/>
          <w:sz w:val="18"/>
          <w:szCs w:val="18"/>
          <w:lang w:val="fr-FR"/>
        </w:rPr>
        <w:t>’</w:t>
      </w:r>
      <w:r w:rsidR="00484E40">
        <w:rPr>
          <w:rFonts w:ascii="Verdana" w:hAnsi="Verdana"/>
          <w:sz w:val="18"/>
          <w:szCs w:val="18"/>
          <w:lang w:val="fr-FR"/>
        </w:rPr>
        <w:t xml:space="preserve">un </w:t>
      </w:r>
      <w:r w:rsidR="00835FAA" w:rsidRPr="00835FAA">
        <w:rPr>
          <w:rFonts w:ascii="Verdana" w:hAnsi="Verdana"/>
          <w:sz w:val="18"/>
          <w:szCs w:val="18"/>
          <w:lang w:val="fr-FR"/>
        </w:rPr>
        <w:t>État</w:t>
      </w:r>
      <w:r w:rsidR="00484E40">
        <w:rPr>
          <w:rFonts w:ascii="Verdana" w:hAnsi="Verdana"/>
          <w:sz w:val="18"/>
          <w:szCs w:val="18"/>
          <w:lang w:val="fr-FR"/>
        </w:rPr>
        <w:t xml:space="preserve"> qui souhaite faire une </w:t>
      </w:r>
      <w:r w:rsidR="00DE19AB" w:rsidRPr="00607B10">
        <w:rPr>
          <w:rFonts w:ascii="Verdana" w:hAnsi="Verdana"/>
          <w:sz w:val="18"/>
          <w:szCs w:val="18"/>
          <w:lang w:val="fr-FR"/>
        </w:rPr>
        <w:t>d</w:t>
      </w:r>
      <w:r w:rsidR="00484E40">
        <w:rPr>
          <w:rFonts w:ascii="Verdana" w:hAnsi="Verdana"/>
          <w:sz w:val="18"/>
          <w:szCs w:val="18"/>
          <w:lang w:val="fr-FR"/>
        </w:rPr>
        <w:t>é</w:t>
      </w:r>
      <w:r w:rsidR="00DE19AB" w:rsidRPr="00607B10">
        <w:rPr>
          <w:rFonts w:ascii="Verdana" w:hAnsi="Verdana"/>
          <w:sz w:val="18"/>
          <w:szCs w:val="18"/>
          <w:lang w:val="fr-FR"/>
        </w:rPr>
        <w:t xml:space="preserve">claration </w:t>
      </w:r>
      <w:r w:rsidR="00993C7D">
        <w:rPr>
          <w:rFonts w:ascii="Verdana" w:hAnsi="Verdana"/>
          <w:sz w:val="18"/>
          <w:szCs w:val="18"/>
          <w:lang w:val="fr-FR"/>
        </w:rPr>
        <w:t>en vertu de</w:t>
      </w:r>
      <w:r w:rsidR="00484E40">
        <w:rPr>
          <w:rFonts w:ascii="Verdana" w:hAnsi="Verdana"/>
          <w:sz w:val="18"/>
          <w:szCs w:val="18"/>
          <w:lang w:val="fr-FR"/>
        </w:rPr>
        <w:t xml:space="preserve"> l</w:t>
      </w:r>
      <w:r w:rsidR="003E3D66">
        <w:rPr>
          <w:rFonts w:ascii="Verdana" w:hAnsi="Verdana"/>
          <w:sz w:val="18"/>
          <w:szCs w:val="18"/>
          <w:lang w:val="fr-FR"/>
        </w:rPr>
        <w:t>’</w:t>
      </w:r>
      <w:r w:rsidR="00484E40">
        <w:rPr>
          <w:rFonts w:ascii="Verdana" w:hAnsi="Verdana"/>
          <w:sz w:val="18"/>
          <w:szCs w:val="18"/>
          <w:lang w:val="fr-FR"/>
        </w:rPr>
        <w:t>a</w:t>
      </w:r>
      <w:r w:rsidR="00DE19AB" w:rsidRPr="00607B10">
        <w:rPr>
          <w:rFonts w:ascii="Verdana" w:hAnsi="Verdana"/>
          <w:sz w:val="18"/>
          <w:szCs w:val="18"/>
          <w:lang w:val="fr-FR"/>
        </w:rPr>
        <w:t xml:space="preserve">rticle 39(1)(a) </w:t>
      </w:r>
      <w:r w:rsidR="00484E40">
        <w:rPr>
          <w:rFonts w:ascii="Verdana" w:hAnsi="Verdana"/>
          <w:sz w:val="18"/>
          <w:szCs w:val="18"/>
          <w:lang w:val="fr-FR"/>
        </w:rPr>
        <w:t>devrait choisir l</w:t>
      </w:r>
      <w:r w:rsidR="003E3D66">
        <w:rPr>
          <w:rFonts w:ascii="Verdana" w:hAnsi="Verdana"/>
          <w:sz w:val="18"/>
          <w:szCs w:val="18"/>
          <w:lang w:val="fr-FR"/>
        </w:rPr>
        <w:t>’</w:t>
      </w:r>
      <w:r w:rsidR="00484E40">
        <w:rPr>
          <w:rFonts w:ascii="Verdana" w:hAnsi="Verdana"/>
          <w:sz w:val="18"/>
          <w:szCs w:val="18"/>
          <w:lang w:val="fr-FR"/>
        </w:rPr>
        <w:t xml:space="preserve">un </w:t>
      </w:r>
      <w:r w:rsidR="00416300">
        <w:rPr>
          <w:rFonts w:ascii="Verdana" w:hAnsi="Verdana"/>
          <w:sz w:val="18"/>
          <w:szCs w:val="18"/>
          <w:lang w:val="fr-FR"/>
        </w:rPr>
        <w:t xml:space="preserve">seulement </w:t>
      </w:r>
      <w:r w:rsidR="00484E40">
        <w:rPr>
          <w:rFonts w:ascii="Verdana" w:hAnsi="Verdana"/>
          <w:sz w:val="18"/>
          <w:szCs w:val="18"/>
          <w:lang w:val="fr-FR"/>
        </w:rPr>
        <w:t>des formulaires alternatifs.</w:t>
      </w:r>
    </w:p>
    <w:p w14:paraId="24D26D0C" w14:textId="514AD10E" w:rsidR="00DE19AB" w:rsidRPr="00607B10" w:rsidRDefault="00484E40" w:rsidP="005901F7">
      <w:pPr>
        <w:pStyle w:val="Corpodeltesto"/>
        <w:numPr>
          <w:ilvl w:val="1"/>
          <w:numId w:val="25"/>
        </w:numPr>
        <w:tabs>
          <w:tab w:val="clear" w:pos="1080"/>
        </w:tabs>
        <w:spacing w:after="120" w:line="260" w:lineRule="exact"/>
        <w:ind w:left="0"/>
        <w:jc w:val="both"/>
        <w:rPr>
          <w:rFonts w:ascii="Verdana" w:hAnsi="Verdana"/>
          <w:sz w:val="18"/>
          <w:szCs w:val="18"/>
          <w:lang w:val="fr-FR"/>
        </w:rPr>
      </w:pPr>
      <w:r>
        <w:rPr>
          <w:rFonts w:ascii="Verdana" w:hAnsi="Verdana"/>
          <w:sz w:val="18"/>
          <w:szCs w:val="18"/>
          <w:lang w:val="fr-FR"/>
        </w:rPr>
        <w:t xml:space="preserve">Les </w:t>
      </w:r>
      <w:r w:rsidR="004C43BF">
        <w:rPr>
          <w:rFonts w:ascii="Verdana" w:hAnsi="Verdana"/>
          <w:sz w:val="18"/>
          <w:szCs w:val="18"/>
          <w:lang w:val="fr-FR"/>
        </w:rPr>
        <w:t>F</w:t>
      </w:r>
      <w:r>
        <w:rPr>
          <w:rFonts w:ascii="Verdana" w:hAnsi="Verdana"/>
          <w:sz w:val="18"/>
          <w:szCs w:val="18"/>
          <w:lang w:val="fr-FR"/>
        </w:rPr>
        <w:t xml:space="preserve">ormulaires </w:t>
      </w:r>
      <w:r w:rsidR="00DE19AB" w:rsidRPr="00607B10">
        <w:rPr>
          <w:rFonts w:ascii="Verdana" w:hAnsi="Verdana"/>
          <w:sz w:val="18"/>
          <w:szCs w:val="18"/>
          <w:lang w:val="fr-FR"/>
        </w:rPr>
        <w:t>Nos. 2</w:t>
      </w:r>
      <w:r w:rsidR="00D2683A">
        <w:rPr>
          <w:rFonts w:ascii="Verdana" w:hAnsi="Verdana"/>
          <w:sz w:val="18"/>
          <w:szCs w:val="18"/>
          <w:lang w:val="fr-FR"/>
        </w:rPr>
        <w:t>4</w:t>
      </w:r>
      <w:r w:rsidR="00DE19AB" w:rsidRPr="00607B10">
        <w:rPr>
          <w:rFonts w:ascii="Verdana" w:hAnsi="Verdana"/>
          <w:sz w:val="18"/>
          <w:szCs w:val="18"/>
          <w:lang w:val="fr-FR"/>
        </w:rPr>
        <w:t xml:space="preserve"> </w:t>
      </w:r>
      <w:r>
        <w:rPr>
          <w:rFonts w:ascii="Verdana" w:hAnsi="Verdana"/>
          <w:sz w:val="18"/>
          <w:szCs w:val="18"/>
          <w:lang w:val="fr-FR"/>
        </w:rPr>
        <w:t>et</w:t>
      </w:r>
      <w:r w:rsidR="00DE19AB" w:rsidRPr="00607B10">
        <w:rPr>
          <w:rFonts w:ascii="Verdana" w:hAnsi="Verdana"/>
          <w:sz w:val="18"/>
          <w:szCs w:val="18"/>
          <w:lang w:val="fr-FR"/>
        </w:rPr>
        <w:t xml:space="preserve"> 2</w:t>
      </w:r>
      <w:r w:rsidR="00D2683A">
        <w:rPr>
          <w:rFonts w:ascii="Verdana" w:hAnsi="Verdana"/>
          <w:sz w:val="18"/>
          <w:szCs w:val="18"/>
          <w:lang w:val="fr-FR"/>
        </w:rPr>
        <w:t>5</w:t>
      </w:r>
      <w:r>
        <w:rPr>
          <w:rFonts w:ascii="Verdana" w:hAnsi="Verdana"/>
          <w:sz w:val="18"/>
          <w:szCs w:val="18"/>
          <w:lang w:val="fr-FR"/>
        </w:rPr>
        <w:t xml:space="preserve"> sont un autre exemple</w:t>
      </w:r>
      <w:r w:rsidR="00DE19AB" w:rsidRPr="00607B10">
        <w:rPr>
          <w:rFonts w:ascii="Verdana" w:hAnsi="Verdana"/>
          <w:sz w:val="18"/>
          <w:szCs w:val="18"/>
          <w:lang w:val="fr-FR"/>
        </w:rPr>
        <w:t xml:space="preserve">. </w:t>
      </w:r>
      <w:r w:rsidR="004C43BF">
        <w:rPr>
          <w:rFonts w:ascii="Verdana" w:hAnsi="Verdana"/>
          <w:sz w:val="18"/>
          <w:szCs w:val="18"/>
          <w:lang w:val="fr-FR"/>
        </w:rPr>
        <w:t>Le F</w:t>
      </w:r>
      <w:r>
        <w:rPr>
          <w:rFonts w:ascii="Verdana" w:hAnsi="Verdana"/>
          <w:sz w:val="18"/>
          <w:szCs w:val="18"/>
          <w:lang w:val="fr-FR"/>
        </w:rPr>
        <w:t>ormulaire</w:t>
      </w:r>
      <w:r w:rsidR="00DE19AB" w:rsidRPr="00607B10">
        <w:rPr>
          <w:rFonts w:ascii="Verdana" w:hAnsi="Verdana"/>
          <w:sz w:val="18"/>
          <w:szCs w:val="18"/>
          <w:lang w:val="fr-FR"/>
        </w:rPr>
        <w:t xml:space="preserve"> No. 2</w:t>
      </w:r>
      <w:r w:rsidR="00426758">
        <w:rPr>
          <w:rFonts w:ascii="Verdana" w:hAnsi="Verdana"/>
          <w:sz w:val="18"/>
          <w:szCs w:val="18"/>
          <w:lang w:val="fr-FR"/>
        </w:rPr>
        <w:t>4</w:t>
      </w:r>
      <w:r w:rsidR="00DE19AB" w:rsidRPr="00607B10">
        <w:rPr>
          <w:rFonts w:ascii="Verdana" w:hAnsi="Verdana"/>
          <w:sz w:val="18"/>
          <w:szCs w:val="18"/>
          <w:lang w:val="fr-FR"/>
        </w:rPr>
        <w:t xml:space="preserve"> </w:t>
      </w:r>
      <w:r>
        <w:rPr>
          <w:rFonts w:ascii="Verdana" w:hAnsi="Verdana"/>
          <w:sz w:val="18"/>
          <w:szCs w:val="18"/>
          <w:lang w:val="fr-FR"/>
        </w:rPr>
        <w:t xml:space="preserve">traite du cas dans lequel un </w:t>
      </w:r>
      <w:r w:rsidR="00835FAA" w:rsidRPr="00835FAA">
        <w:rPr>
          <w:rFonts w:ascii="Verdana" w:hAnsi="Verdana"/>
          <w:sz w:val="18"/>
          <w:szCs w:val="18"/>
          <w:lang w:val="fr-FR"/>
        </w:rPr>
        <w:t>État</w:t>
      </w:r>
      <w:r>
        <w:rPr>
          <w:rFonts w:ascii="Verdana" w:hAnsi="Verdana"/>
          <w:sz w:val="18"/>
          <w:szCs w:val="18"/>
          <w:lang w:val="fr-FR"/>
        </w:rPr>
        <w:t xml:space="preserve"> souhaite faire une déclaration</w:t>
      </w:r>
      <w:r w:rsidRPr="00607B10">
        <w:rPr>
          <w:rFonts w:ascii="Verdana" w:hAnsi="Verdana"/>
          <w:sz w:val="18"/>
          <w:szCs w:val="18"/>
          <w:lang w:val="fr-FR"/>
        </w:rPr>
        <w:t xml:space="preserve"> </w:t>
      </w:r>
      <w:r>
        <w:rPr>
          <w:rFonts w:ascii="Verdana" w:hAnsi="Verdana"/>
          <w:sz w:val="18"/>
          <w:szCs w:val="18"/>
          <w:lang w:val="fr-FR"/>
        </w:rPr>
        <w:t>indiquant qu</w:t>
      </w:r>
      <w:r w:rsidR="003E3D66">
        <w:rPr>
          <w:rFonts w:ascii="Verdana" w:hAnsi="Verdana"/>
          <w:sz w:val="18"/>
          <w:szCs w:val="18"/>
          <w:lang w:val="fr-FR"/>
        </w:rPr>
        <w:t>’</w:t>
      </w:r>
      <w:r>
        <w:rPr>
          <w:rFonts w:ascii="Verdana" w:hAnsi="Verdana"/>
          <w:sz w:val="18"/>
          <w:szCs w:val="18"/>
          <w:lang w:val="fr-FR"/>
        </w:rPr>
        <w:t>il n</w:t>
      </w:r>
      <w:r w:rsidR="003E3D66">
        <w:rPr>
          <w:rFonts w:ascii="Verdana" w:hAnsi="Verdana"/>
          <w:sz w:val="18"/>
          <w:szCs w:val="18"/>
          <w:lang w:val="fr-FR"/>
        </w:rPr>
        <w:t>’</w:t>
      </w:r>
      <w:r>
        <w:rPr>
          <w:rFonts w:ascii="Verdana" w:hAnsi="Verdana"/>
          <w:sz w:val="18"/>
          <w:szCs w:val="18"/>
          <w:lang w:val="fr-FR"/>
        </w:rPr>
        <w:t>appliquera l</w:t>
      </w:r>
      <w:r w:rsidR="003E3D66">
        <w:rPr>
          <w:rFonts w:ascii="Verdana" w:hAnsi="Verdana"/>
          <w:sz w:val="18"/>
          <w:szCs w:val="18"/>
          <w:lang w:val="fr-FR"/>
        </w:rPr>
        <w:t>’</w:t>
      </w:r>
      <w:r>
        <w:rPr>
          <w:rFonts w:ascii="Verdana" w:hAnsi="Verdana"/>
          <w:sz w:val="18"/>
          <w:szCs w:val="18"/>
          <w:lang w:val="fr-FR"/>
        </w:rPr>
        <w:t>a</w:t>
      </w:r>
      <w:r w:rsidR="00DE19AB" w:rsidRPr="00607B10">
        <w:rPr>
          <w:rFonts w:ascii="Verdana" w:hAnsi="Verdana"/>
          <w:sz w:val="18"/>
          <w:szCs w:val="18"/>
          <w:lang w:val="fr-FR"/>
        </w:rPr>
        <w:t>rticle X</w:t>
      </w:r>
      <w:r w:rsidR="005901F7">
        <w:rPr>
          <w:rFonts w:ascii="Verdana" w:hAnsi="Verdana"/>
          <w:sz w:val="18"/>
          <w:szCs w:val="18"/>
          <w:lang w:val="fr-FR"/>
        </w:rPr>
        <w:t>X</w:t>
      </w:r>
      <w:r w:rsidR="00DE19AB" w:rsidRPr="00607B10">
        <w:rPr>
          <w:rFonts w:ascii="Verdana" w:hAnsi="Verdana"/>
          <w:sz w:val="18"/>
          <w:szCs w:val="18"/>
          <w:lang w:val="fr-FR"/>
        </w:rPr>
        <w:t xml:space="preserve"> </w:t>
      </w:r>
      <w:r>
        <w:rPr>
          <w:rFonts w:ascii="Verdana" w:hAnsi="Verdana"/>
          <w:sz w:val="18"/>
          <w:szCs w:val="18"/>
          <w:lang w:val="fr-FR"/>
        </w:rPr>
        <w:t xml:space="preserve">du Protocole </w:t>
      </w:r>
      <w:r w:rsidR="005901F7">
        <w:rPr>
          <w:rFonts w:ascii="Verdana" w:hAnsi="Verdana"/>
          <w:sz w:val="18"/>
          <w:szCs w:val="18"/>
          <w:lang w:val="fr-FR"/>
        </w:rPr>
        <w:t xml:space="preserve">spatial </w:t>
      </w:r>
      <w:r>
        <w:rPr>
          <w:rFonts w:ascii="Verdana" w:hAnsi="Verdana"/>
          <w:sz w:val="18"/>
          <w:szCs w:val="18"/>
          <w:lang w:val="fr-FR"/>
        </w:rPr>
        <w:t>que de façon partielle</w:t>
      </w:r>
      <w:r w:rsidR="00DE19AB" w:rsidRPr="00607B10">
        <w:rPr>
          <w:rFonts w:ascii="Verdana" w:hAnsi="Verdana"/>
          <w:sz w:val="18"/>
          <w:szCs w:val="18"/>
          <w:lang w:val="fr-FR"/>
        </w:rPr>
        <w:t xml:space="preserve">. </w:t>
      </w:r>
      <w:r w:rsidR="004C43BF">
        <w:rPr>
          <w:rFonts w:ascii="Verdana" w:hAnsi="Verdana"/>
          <w:sz w:val="18"/>
          <w:szCs w:val="18"/>
          <w:lang w:val="fr-FR"/>
        </w:rPr>
        <w:t>Le F</w:t>
      </w:r>
      <w:r>
        <w:rPr>
          <w:rFonts w:ascii="Verdana" w:hAnsi="Verdana"/>
          <w:sz w:val="18"/>
          <w:szCs w:val="18"/>
          <w:lang w:val="fr-FR"/>
        </w:rPr>
        <w:t xml:space="preserve">ormulaire </w:t>
      </w:r>
      <w:r w:rsidR="00DE19AB" w:rsidRPr="00607B10">
        <w:rPr>
          <w:rFonts w:ascii="Verdana" w:hAnsi="Verdana"/>
          <w:sz w:val="18"/>
          <w:szCs w:val="18"/>
          <w:lang w:val="fr-FR"/>
        </w:rPr>
        <w:t>No. 2</w:t>
      </w:r>
      <w:r w:rsidR="00426758">
        <w:rPr>
          <w:rFonts w:ascii="Verdana" w:hAnsi="Verdana"/>
          <w:sz w:val="18"/>
          <w:szCs w:val="18"/>
          <w:lang w:val="fr-FR"/>
        </w:rPr>
        <w:t>5</w:t>
      </w:r>
      <w:r w:rsidR="00DE19AB" w:rsidRPr="00607B10">
        <w:rPr>
          <w:rFonts w:ascii="Verdana" w:hAnsi="Verdana"/>
          <w:sz w:val="18"/>
          <w:szCs w:val="18"/>
          <w:lang w:val="fr-FR"/>
        </w:rPr>
        <w:t xml:space="preserve"> </w:t>
      </w:r>
      <w:r>
        <w:rPr>
          <w:rFonts w:ascii="Verdana" w:hAnsi="Verdana"/>
          <w:sz w:val="18"/>
          <w:szCs w:val="18"/>
          <w:lang w:val="fr-FR"/>
        </w:rPr>
        <w:t xml:space="preserve">traite du cas dans lequel cet </w:t>
      </w:r>
      <w:r w:rsidR="00835FAA" w:rsidRPr="00835FAA">
        <w:rPr>
          <w:rFonts w:ascii="Verdana" w:hAnsi="Verdana"/>
          <w:sz w:val="18"/>
          <w:szCs w:val="18"/>
          <w:lang w:val="fr-FR"/>
        </w:rPr>
        <w:t>État</w:t>
      </w:r>
      <w:r>
        <w:rPr>
          <w:rFonts w:ascii="Verdana" w:hAnsi="Verdana"/>
          <w:sz w:val="18"/>
          <w:szCs w:val="18"/>
          <w:lang w:val="fr-FR"/>
        </w:rPr>
        <w:t xml:space="preserve"> souhaite faire une déclaration</w:t>
      </w:r>
      <w:r w:rsidRPr="00607B10">
        <w:rPr>
          <w:rFonts w:ascii="Verdana" w:hAnsi="Verdana"/>
          <w:sz w:val="18"/>
          <w:szCs w:val="18"/>
          <w:lang w:val="fr-FR"/>
        </w:rPr>
        <w:t xml:space="preserve"> </w:t>
      </w:r>
      <w:r>
        <w:rPr>
          <w:rFonts w:ascii="Verdana" w:hAnsi="Verdana"/>
          <w:sz w:val="18"/>
          <w:szCs w:val="18"/>
          <w:lang w:val="fr-FR"/>
        </w:rPr>
        <w:t>indiquant qu</w:t>
      </w:r>
      <w:r w:rsidR="003E3D66">
        <w:rPr>
          <w:rFonts w:ascii="Verdana" w:hAnsi="Verdana"/>
          <w:sz w:val="18"/>
          <w:szCs w:val="18"/>
          <w:lang w:val="fr-FR"/>
        </w:rPr>
        <w:t>’</w:t>
      </w:r>
      <w:r>
        <w:rPr>
          <w:rFonts w:ascii="Verdana" w:hAnsi="Verdana"/>
          <w:sz w:val="18"/>
          <w:szCs w:val="18"/>
          <w:lang w:val="fr-FR"/>
        </w:rPr>
        <w:t>il appliquera l</w:t>
      </w:r>
      <w:r w:rsidR="003E3D66">
        <w:rPr>
          <w:rFonts w:ascii="Verdana" w:hAnsi="Verdana"/>
          <w:sz w:val="18"/>
          <w:szCs w:val="18"/>
          <w:lang w:val="fr-FR"/>
        </w:rPr>
        <w:t>’</w:t>
      </w:r>
      <w:r>
        <w:rPr>
          <w:rFonts w:ascii="Verdana" w:hAnsi="Verdana"/>
          <w:sz w:val="18"/>
          <w:szCs w:val="18"/>
          <w:lang w:val="fr-FR"/>
        </w:rPr>
        <w:t>a</w:t>
      </w:r>
      <w:r w:rsidR="00DE19AB" w:rsidRPr="00607B10">
        <w:rPr>
          <w:rFonts w:ascii="Verdana" w:hAnsi="Verdana"/>
          <w:sz w:val="18"/>
          <w:szCs w:val="18"/>
          <w:lang w:val="fr-FR"/>
        </w:rPr>
        <w:t xml:space="preserve">rticle </w:t>
      </w:r>
      <w:r w:rsidR="005901F7">
        <w:rPr>
          <w:rFonts w:ascii="Verdana" w:hAnsi="Verdana"/>
          <w:sz w:val="18"/>
          <w:szCs w:val="18"/>
          <w:lang w:val="fr-FR"/>
        </w:rPr>
        <w:t>X</w:t>
      </w:r>
      <w:r w:rsidR="00DE19AB" w:rsidRPr="00607B10">
        <w:rPr>
          <w:rFonts w:ascii="Verdana" w:hAnsi="Verdana"/>
          <w:sz w:val="18"/>
          <w:szCs w:val="18"/>
          <w:lang w:val="fr-FR"/>
        </w:rPr>
        <w:t xml:space="preserve">X </w:t>
      </w:r>
      <w:r>
        <w:rPr>
          <w:rFonts w:ascii="Verdana" w:hAnsi="Verdana"/>
          <w:sz w:val="18"/>
          <w:szCs w:val="18"/>
          <w:lang w:val="fr-FR"/>
        </w:rPr>
        <w:t>dans sa totalité</w:t>
      </w:r>
      <w:r w:rsidR="00DE19AB" w:rsidRPr="00607B10">
        <w:rPr>
          <w:rFonts w:ascii="Verdana" w:hAnsi="Verdana"/>
          <w:sz w:val="18"/>
          <w:szCs w:val="18"/>
          <w:lang w:val="fr-FR"/>
        </w:rPr>
        <w:t>. I</w:t>
      </w:r>
      <w:r>
        <w:rPr>
          <w:rFonts w:ascii="Verdana" w:hAnsi="Verdana"/>
          <w:sz w:val="18"/>
          <w:szCs w:val="18"/>
          <w:lang w:val="fr-FR"/>
        </w:rPr>
        <w:t>l s</w:t>
      </w:r>
      <w:r w:rsidR="003E3D66">
        <w:rPr>
          <w:rFonts w:ascii="Verdana" w:hAnsi="Verdana"/>
          <w:sz w:val="18"/>
          <w:szCs w:val="18"/>
          <w:lang w:val="fr-FR"/>
        </w:rPr>
        <w:t>’</w:t>
      </w:r>
      <w:r>
        <w:rPr>
          <w:rFonts w:ascii="Verdana" w:hAnsi="Verdana"/>
          <w:sz w:val="18"/>
          <w:szCs w:val="18"/>
          <w:lang w:val="fr-FR"/>
        </w:rPr>
        <w:t>ensuit qu</w:t>
      </w:r>
      <w:r w:rsidR="003E3D66">
        <w:rPr>
          <w:rFonts w:ascii="Verdana" w:hAnsi="Verdana"/>
          <w:sz w:val="18"/>
          <w:szCs w:val="18"/>
          <w:lang w:val="fr-FR"/>
        </w:rPr>
        <w:t>’</w:t>
      </w:r>
      <w:r>
        <w:rPr>
          <w:rFonts w:ascii="Verdana" w:hAnsi="Verdana"/>
          <w:sz w:val="18"/>
          <w:szCs w:val="18"/>
          <w:lang w:val="fr-FR"/>
        </w:rPr>
        <w:t xml:space="preserve">un </w:t>
      </w:r>
      <w:r w:rsidR="00835FAA" w:rsidRPr="00835FAA">
        <w:rPr>
          <w:rFonts w:ascii="Verdana" w:hAnsi="Verdana"/>
          <w:sz w:val="18"/>
          <w:szCs w:val="18"/>
          <w:lang w:val="fr-FR"/>
        </w:rPr>
        <w:t>État</w:t>
      </w:r>
      <w:r>
        <w:rPr>
          <w:rFonts w:ascii="Verdana" w:hAnsi="Verdana"/>
          <w:sz w:val="18"/>
          <w:szCs w:val="18"/>
          <w:lang w:val="fr-FR"/>
        </w:rPr>
        <w:t xml:space="preserve"> qui souhaite faire une </w:t>
      </w:r>
      <w:r w:rsidR="00DE19AB" w:rsidRPr="00607B10">
        <w:rPr>
          <w:rFonts w:ascii="Verdana" w:hAnsi="Verdana"/>
          <w:sz w:val="18"/>
          <w:szCs w:val="18"/>
          <w:lang w:val="fr-FR"/>
        </w:rPr>
        <w:t>d</w:t>
      </w:r>
      <w:r>
        <w:rPr>
          <w:rFonts w:ascii="Verdana" w:hAnsi="Verdana"/>
          <w:sz w:val="18"/>
          <w:szCs w:val="18"/>
          <w:lang w:val="fr-FR"/>
        </w:rPr>
        <w:t>é</w:t>
      </w:r>
      <w:r w:rsidR="00DE19AB" w:rsidRPr="00607B10">
        <w:rPr>
          <w:rFonts w:ascii="Verdana" w:hAnsi="Verdana"/>
          <w:sz w:val="18"/>
          <w:szCs w:val="18"/>
          <w:lang w:val="fr-FR"/>
        </w:rPr>
        <w:t>claration relati</w:t>
      </w:r>
      <w:r>
        <w:rPr>
          <w:rFonts w:ascii="Verdana" w:hAnsi="Verdana"/>
          <w:sz w:val="18"/>
          <w:szCs w:val="18"/>
          <w:lang w:val="fr-FR"/>
        </w:rPr>
        <w:t>ve à l</w:t>
      </w:r>
      <w:r w:rsidR="003E3D66">
        <w:rPr>
          <w:rFonts w:ascii="Verdana" w:hAnsi="Verdana"/>
          <w:sz w:val="18"/>
          <w:szCs w:val="18"/>
          <w:lang w:val="fr-FR"/>
        </w:rPr>
        <w:t>’</w:t>
      </w:r>
      <w:r>
        <w:rPr>
          <w:rFonts w:ascii="Verdana" w:hAnsi="Verdana"/>
          <w:sz w:val="18"/>
          <w:szCs w:val="18"/>
          <w:lang w:val="fr-FR"/>
        </w:rPr>
        <w:t>a</w:t>
      </w:r>
      <w:r w:rsidR="00DE19AB" w:rsidRPr="00607B10">
        <w:rPr>
          <w:rFonts w:ascii="Verdana" w:hAnsi="Verdana"/>
          <w:sz w:val="18"/>
          <w:szCs w:val="18"/>
          <w:lang w:val="fr-FR"/>
        </w:rPr>
        <w:t xml:space="preserve">rticle </w:t>
      </w:r>
      <w:r w:rsidR="005901F7">
        <w:rPr>
          <w:rFonts w:ascii="Verdana" w:hAnsi="Verdana"/>
          <w:sz w:val="18"/>
          <w:szCs w:val="18"/>
          <w:lang w:val="fr-FR"/>
        </w:rPr>
        <w:t>X</w:t>
      </w:r>
      <w:r w:rsidR="00DE19AB" w:rsidRPr="00607B10">
        <w:rPr>
          <w:rFonts w:ascii="Verdana" w:hAnsi="Verdana"/>
          <w:sz w:val="18"/>
          <w:szCs w:val="18"/>
          <w:lang w:val="fr-FR"/>
        </w:rPr>
        <w:t xml:space="preserve">X </w:t>
      </w:r>
      <w:r>
        <w:rPr>
          <w:rFonts w:ascii="Verdana" w:hAnsi="Verdana"/>
          <w:sz w:val="18"/>
          <w:szCs w:val="18"/>
          <w:lang w:val="fr-FR"/>
        </w:rPr>
        <w:t>devrait choisir l</w:t>
      </w:r>
      <w:r w:rsidR="003E3D66">
        <w:rPr>
          <w:rFonts w:ascii="Verdana" w:hAnsi="Verdana"/>
          <w:sz w:val="18"/>
          <w:szCs w:val="18"/>
          <w:lang w:val="fr-FR"/>
        </w:rPr>
        <w:t>’</w:t>
      </w:r>
      <w:r>
        <w:rPr>
          <w:rFonts w:ascii="Verdana" w:hAnsi="Verdana"/>
          <w:sz w:val="18"/>
          <w:szCs w:val="18"/>
          <w:lang w:val="fr-FR"/>
        </w:rPr>
        <w:t>un seulement des formulaires alternatifs</w:t>
      </w:r>
      <w:r w:rsidR="00DE19AB" w:rsidRPr="00607B10">
        <w:rPr>
          <w:rFonts w:ascii="Verdana" w:hAnsi="Verdana"/>
          <w:sz w:val="18"/>
          <w:szCs w:val="18"/>
          <w:lang w:val="fr-FR"/>
        </w:rPr>
        <w:t>.</w:t>
      </w:r>
    </w:p>
    <w:p w14:paraId="2F518084" w14:textId="77777777" w:rsidR="00DE19AB" w:rsidRDefault="00DE19AB" w:rsidP="00835FAA">
      <w:pPr>
        <w:spacing w:before="240" w:after="240" w:line="260" w:lineRule="exact"/>
        <w:jc w:val="both"/>
        <w:rPr>
          <w:rFonts w:ascii="Verdana" w:hAnsi="Verdana"/>
          <w:i/>
          <w:sz w:val="18"/>
          <w:szCs w:val="18"/>
          <w:lang w:val="fr-FR"/>
        </w:rPr>
      </w:pPr>
      <w:r w:rsidRPr="00814C39">
        <w:rPr>
          <w:rFonts w:ascii="Verdana" w:hAnsi="Verdana"/>
          <w:i/>
          <w:sz w:val="18"/>
          <w:szCs w:val="18"/>
          <w:lang w:val="fr-FR"/>
        </w:rPr>
        <w:t>Compatibilit</w:t>
      </w:r>
      <w:r w:rsidR="00814C39">
        <w:rPr>
          <w:rFonts w:ascii="Verdana" w:hAnsi="Verdana"/>
          <w:i/>
          <w:sz w:val="18"/>
          <w:szCs w:val="18"/>
          <w:lang w:val="fr-FR"/>
        </w:rPr>
        <w:t>é des</w:t>
      </w:r>
      <w:r w:rsidRPr="00814C39">
        <w:rPr>
          <w:rFonts w:ascii="Verdana" w:hAnsi="Verdana"/>
          <w:i/>
          <w:sz w:val="18"/>
          <w:szCs w:val="18"/>
          <w:lang w:val="fr-FR"/>
        </w:rPr>
        <w:t xml:space="preserve"> </w:t>
      </w:r>
      <w:r w:rsidR="00814C39" w:rsidRPr="00814C39">
        <w:rPr>
          <w:rFonts w:ascii="Verdana" w:hAnsi="Verdana"/>
          <w:i/>
          <w:sz w:val="18"/>
          <w:szCs w:val="18"/>
          <w:lang w:val="fr-FR"/>
        </w:rPr>
        <w:t>déclarations</w:t>
      </w:r>
    </w:p>
    <w:p w14:paraId="1E5E11F5" w14:textId="75A2FAE2" w:rsidR="00DE19AB" w:rsidRDefault="00993C7D" w:rsidP="0045562F">
      <w:pPr>
        <w:pStyle w:val="Corpodeltesto"/>
        <w:numPr>
          <w:ilvl w:val="1"/>
          <w:numId w:val="25"/>
        </w:numPr>
        <w:tabs>
          <w:tab w:val="clear" w:pos="1080"/>
        </w:tabs>
        <w:spacing w:after="240" w:line="260" w:lineRule="exact"/>
        <w:ind w:left="0"/>
        <w:jc w:val="both"/>
        <w:rPr>
          <w:rFonts w:ascii="Verdana" w:hAnsi="Verdana"/>
          <w:sz w:val="18"/>
          <w:szCs w:val="18"/>
          <w:lang w:val="fr-FR"/>
        </w:rPr>
      </w:pPr>
      <w:r>
        <w:rPr>
          <w:rFonts w:ascii="Verdana" w:hAnsi="Verdana"/>
          <w:sz w:val="18"/>
          <w:szCs w:val="18"/>
          <w:lang w:val="fr-FR"/>
        </w:rPr>
        <w:t xml:space="preserve">Les </w:t>
      </w:r>
      <w:r w:rsidR="00835FAA" w:rsidRPr="00835FAA">
        <w:rPr>
          <w:rFonts w:ascii="Verdana" w:hAnsi="Verdana"/>
          <w:sz w:val="18"/>
          <w:szCs w:val="18"/>
          <w:lang w:val="fr-FR"/>
        </w:rPr>
        <w:t>États</w:t>
      </w:r>
      <w:r>
        <w:rPr>
          <w:rFonts w:ascii="Verdana" w:hAnsi="Verdana"/>
          <w:sz w:val="18"/>
          <w:szCs w:val="18"/>
          <w:lang w:val="fr-FR"/>
        </w:rPr>
        <w:t xml:space="preserve"> contractants devraient s</w:t>
      </w:r>
      <w:r w:rsidR="003E3D66">
        <w:rPr>
          <w:rFonts w:ascii="Verdana" w:hAnsi="Verdana"/>
          <w:sz w:val="18"/>
          <w:szCs w:val="18"/>
          <w:lang w:val="fr-FR"/>
        </w:rPr>
        <w:t>’</w:t>
      </w:r>
      <w:r>
        <w:rPr>
          <w:rFonts w:ascii="Verdana" w:hAnsi="Verdana"/>
          <w:sz w:val="18"/>
          <w:szCs w:val="18"/>
          <w:lang w:val="fr-FR"/>
        </w:rPr>
        <w:t>assurer que leurs déclarations sont compatibles entre elles. Par exemple, un droit ou une garantie non conventionnel peut faire l</w:t>
      </w:r>
      <w:r w:rsidR="003E3D66">
        <w:rPr>
          <w:rFonts w:ascii="Verdana" w:hAnsi="Verdana"/>
          <w:sz w:val="18"/>
          <w:szCs w:val="18"/>
          <w:lang w:val="fr-FR"/>
        </w:rPr>
        <w:t>’</w:t>
      </w:r>
      <w:r>
        <w:rPr>
          <w:rFonts w:ascii="Verdana" w:hAnsi="Verdana"/>
          <w:sz w:val="18"/>
          <w:szCs w:val="18"/>
          <w:lang w:val="fr-FR"/>
        </w:rPr>
        <w:t>objet d</w:t>
      </w:r>
      <w:r w:rsidR="003E3D66">
        <w:rPr>
          <w:rFonts w:ascii="Verdana" w:hAnsi="Verdana"/>
          <w:sz w:val="18"/>
          <w:szCs w:val="18"/>
          <w:lang w:val="fr-FR"/>
        </w:rPr>
        <w:t>’</w:t>
      </w:r>
      <w:r>
        <w:rPr>
          <w:rFonts w:ascii="Verdana" w:hAnsi="Verdana"/>
          <w:sz w:val="18"/>
          <w:szCs w:val="18"/>
          <w:lang w:val="fr-FR"/>
        </w:rPr>
        <w:t>une déclaration en vertu de l</w:t>
      </w:r>
      <w:r w:rsidR="003E3D66">
        <w:rPr>
          <w:rFonts w:ascii="Verdana" w:hAnsi="Verdana"/>
          <w:sz w:val="18"/>
          <w:szCs w:val="18"/>
          <w:lang w:val="fr-FR"/>
        </w:rPr>
        <w:t>’</w:t>
      </w:r>
      <w:r>
        <w:rPr>
          <w:rFonts w:ascii="Verdana" w:hAnsi="Verdana"/>
          <w:sz w:val="18"/>
          <w:szCs w:val="18"/>
          <w:lang w:val="fr-FR"/>
        </w:rPr>
        <w:t xml:space="preserve">article 39 de </w:t>
      </w:r>
      <w:smartTag w:uri="urn:schemas-microsoft-com:office:smarttags" w:element="PersonName">
        <w:smartTagPr>
          <w:attr w:name="ProductID" w:val="la Convention"/>
        </w:smartTagPr>
        <w:r>
          <w:rPr>
            <w:rFonts w:ascii="Verdana" w:hAnsi="Verdana"/>
            <w:sz w:val="18"/>
            <w:szCs w:val="18"/>
            <w:lang w:val="fr-FR"/>
          </w:rPr>
          <w:t>la Convention</w:t>
        </w:r>
      </w:smartTag>
      <w:r>
        <w:rPr>
          <w:rFonts w:ascii="Verdana" w:hAnsi="Verdana"/>
          <w:sz w:val="18"/>
          <w:szCs w:val="18"/>
          <w:lang w:val="fr-FR"/>
        </w:rPr>
        <w:t xml:space="preserve"> </w:t>
      </w:r>
      <w:r w:rsidR="00DE19AB" w:rsidRPr="00993C7D">
        <w:rPr>
          <w:rFonts w:ascii="Verdana" w:hAnsi="Verdana"/>
          <w:sz w:val="18"/>
          <w:szCs w:val="18"/>
          <w:lang w:val="fr-FR"/>
        </w:rPr>
        <w:t>(</w:t>
      </w:r>
      <w:r>
        <w:rPr>
          <w:rFonts w:ascii="Verdana" w:hAnsi="Verdana"/>
          <w:sz w:val="18"/>
          <w:szCs w:val="18"/>
          <w:lang w:val="fr-FR"/>
        </w:rPr>
        <w:t xml:space="preserve">lorsque ses </w:t>
      </w:r>
      <w:r w:rsidR="00DE19AB" w:rsidRPr="00993C7D">
        <w:rPr>
          <w:rFonts w:ascii="Verdana" w:hAnsi="Verdana"/>
          <w:sz w:val="18"/>
          <w:szCs w:val="18"/>
          <w:lang w:val="fr-FR"/>
        </w:rPr>
        <w:t xml:space="preserve">effets </w:t>
      </w:r>
      <w:r>
        <w:rPr>
          <w:rFonts w:ascii="Verdana" w:hAnsi="Verdana"/>
          <w:sz w:val="18"/>
          <w:szCs w:val="18"/>
          <w:lang w:val="fr-FR"/>
        </w:rPr>
        <w:t>ne dépendent pas de l</w:t>
      </w:r>
      <w:r w:rsidR="003E3D66">
        <w:rPr>
          <w:rFonts w:ascii="Verdana" w:hAnsi="Verdana"/>
          <w:sz w:val="18"/>
          <w:szCs w:val="18"/>
          <w:lang w:val="fr-FR"/>
        </w:rPr>
        <w:t>’</w:t>
      </w:r>
      <w:r>
        <w:rPr>
          <w:rFonts w:ascii="Verdana" w:hAnsi="Verdana"/>
          <w:sz w:val="18"/>
          <w:szCs w:val="18"/>
          <w:lang w:val="fr-FR"/>
        </w:rPr>
        <w:t>inscription</w:t>
      </w:r>
      <w:r w:rsidR="00DE19AB" w:rsidRPr="00993C7D">
        <w:rPr>
          <w:rFonts w:ascii="Verdana" w:hAnsi="Verdana"/>
          <w:sz w:val="18"/>
          <w:szCs w:val="18"/>
          <w:lang w:val="fr-FR"/>
        </w:rPr>
        <w:t>) o</w:t>
      </w:r>
      <w:r>
        <w:rPr>
          <w:rFonts w:ascii="Verdana" w:hAnsi="Verdana"/>
          <w:sz w:val="18"/>
          <w:szCs w:val="18"/>
          <w:lang w:val="fr-FR"/>
        </w:rPr>
        <w:t>u d</w:t>
      </w:r>
      <w:r w:rsidR="003E3D66">
        <w:rPr>
          <w:rFonts w:ascii="Verdana" w:hAnsi="Verdana"/>
          <w:sz w:val="18"/>
          <w:szCs w:val="18"/>
          <w:lang w:val="fr-FR"/>
        </w:rPr>
        <w:t>’</w:t>
      </w:r>
      <w:r>
        <w:rPr>
          <w:rFonts w:ascii="Verdana" w:hAnsi="Verdana"/>
          <w:sz w:val="18"/>
          <w:szCs w:val="18"/>
          <w:lang w:val="fr-FR"/>
        </w:rPr>
        <w:t>une déclaration en vertu de l</w:t>
      </w:r>
      <w:r w:rsidR="003E3D66">
        <w:rPr>
          <w:rFonts w:ascii="Verdana" w:hAnsi="Verdana"/>
          <w:sz w:val="18"/>
          <w:szCs w:val="18"/>
          <w:lang w:val="fr-FR"/>
        </w:rPr>
        <w:t>’</w:t>
      </w:r>
      <w:r>
        <w:rPr>
          <w:rFonts w:ascii="Verdana" w:hAnsi="Verdana"/>
          <w:sz w:val="18"/>
          <w:szCs w:val="18"/>
          <w:lang w:val="fr-FR"/>
        </w:rPr>
        <w:t>a</w:t>
      </w:r>
      <w:r w:rsidR="00DE19AB" w:rsidRPr="00993C7D">
        <w:rPr>
          <w:rFonts w:ascii="Verdana" w:hAnsi="Verdana"/>
          <w:sz w:val="18"/>
          <w:szCs w:val="18"/>
          <w:lang w:val="fr-FR"/>
        </w:rPr>
        <w:t xml:space="preserve">rticle 40 </w:t>
      </w:r>
      <w:r>
        <w:rPr>
          <w:rFonts w:ascii="Verdana" w:hAnsi="Verdana"/>
          <w:sz w:val="18"/>
          <w:szCs w:val="18"/>
          <w:lang w:val="fr-FR"/>
        </w:rPr>
        <w:t xml:space="preserve">de </w:t>
      </w:r>
      <w:smartTag w:uri="urn:schemas-microsoft-com:office:smarttags" w:element="PersonName">
        <w:smartTagPr>
          <w:attr w:name="ProductID" w:val="la Convention"/>
        </w:smartTagPr>
        <w:r>
          <w:rPr>
            <w:rFonts w:ascii="Verdana" w:hAnsi="Verdana"/>
            <w:sz w:val="18"/>
            <w:szCs w:val="18"/>
            <w:lang w:val="fr-FR"/>
          </w:rPr>
          <w:t xml:space="preserve">la </w:t>
        </w:r>
        <w:r w:rsidR="00DE19AB" w:rsidRPr="00993C7D">
          <w:rPr>
            <w:rFonts w:ascii="Verdana" w:hAnsi="Verdana"/>
            <w:sz w:val="18"/>
            <w:szCs w:val="18"/>
            <w:lang w:val="fr-FR"/>
          </w:rPr>
          <w:t>Convention</w:t>
        </w:r>
      </w:smartTag>
      <w:r w:rsidR="00DE19AB" w:rsidRPr="00993C7D">
        <w:rPr>
          <w:rFonts w:ascii="Verdana" w:hAnsi="Verdana"/>
          <w:sz w:val="18"/>
          <w:szCs w:val="18"/>
          <w:lang w:val="fr-FR"/>
        </w:rPr>
        <w:t xml:space="preserve"> (</w:t>
      </w:r>
      <w:r>
        <w:rPr>
          <w:rFonts w:ascii="Verdana" w:hAnsi="Verdana"/>
          <w:sz w:val="18"/>
          <w:szCs w:val="18"/>
          <w:lang w:val="fr-FR"/>
        </w:rPr>
        <w:t>lorsque l</w:t>
      </w:r>
      <w:r w:rsidR="003E3D66">
        <w:rPr>
          <w:rFonts w:ascii="Verdana" w:hAnsi="Verdana"/>
          <w:sz w:val="18"/>
          <w:szCs w:val="18"/>
          <w:lang w:val="fr-FR"/>
        </w:rPr>
        <w:t>’</w:t>
      </w:r>
      <w:r>
        <w:rPr>
          <w:rFonts w:ascii="Verdana" w:hAnsi="Verdana"/>
          <w:sz w:val="18"/>
          <w:szCs w:val="18"/>
          <w:lang w:val="fr-FR"/>
        </w:rPr>
        <w:t>inscription est exigée</w:t>
      </w:r>
      <w:r w:rsidR="00DE19AB" w:rsidRPr="00993C7D">
        <w:rPr>
          <w:rFonts w:ascii="Verdana" w:hAnsi="Verdana"/>
          <w:sz w:val="18"/>
          <w:szCs w:val="18"/>
          <w:lang w:val="fr-FR"/>
        </w:rPr>
        <w:t>)</w:t>
      </w:r>
      <w:r w:rsidR="00416300">
        <w:rPr>
          <w:rFonts w:ascii="Verdana" w:hAnsi="Verdana"/>
          <w:sz w:val="18"/>
          <w:szCs w:val="18"/>
          <w:lang w:val="fr-FR"/>
        </w:rPr>
        <w:t>,</w:t>
      </w:r>
      <w:r w:rsidR="00DE19AB" w:rsidRPr="00993C7D">
        <w:rPr>
          <w:rFonts w:ascii="Verdana" w:hAnsi="Verdana"/>
          <w:sz w:val="18"/>
          <w:szCs w:val="18"/>
          <w:lang w:val="fr-FR"/>
        </w:rPr>
        <w:t xml:space="preserve"> </w:t>
      </w:r>
      <w:r w:rsidR="004C43BF">
        <w:rPr>
          <w:rFonts w:ascii="Verdana" w:hAnsi="Verdana"/>
          <w:sz w:val="18"/>
          <w:szCs w:val="18"/>
          <w:lang w:val="fr-FR"/>
        </w:rPr>
        <w:t>mais pas des deux</w:t>
      </w:r>
      <w:r w:rsidR="00DE19AB" w:rsidRPr="00993C7D">
        <w:rPr>
          <w:rFonts w:ascii="Verdana" w:hAnsi="Verdana"/>
          <w:sz w:val="18"/>
          <w:szCs w:val="18"/>
          <w:lang w:val="fr-FR"/>
        </w:rPr>
        <w:t xml:space="preserve">. </w:t>
      </w:r>
      <w:r w:rsidR="004C43BF">
        <w:rPr>
          <w:rFonts w:ascii="Verdana" w:hAnsi="Verdana"/>
          <w:sz w:val="18"/>
          <w:szCs w:val="18"/>
          <w:lang w:val="fr-FR"/>
        </w:rPr>
        <w:t xml:space="preserve">Les </w:t>
      </w:r>
      <w:r w:rsidR="00835FAA" w:rsidRPr="00835FAA">
        <w:rPr>
          <w:rFonts w:ascii="Verdana" w:hAnsi="Verdana"/>
          <w:sz w:val="18"/>
          <w:szCs w:val="18"/>
          <w:lang w:val="fr-FR"/>
        </w:rPr>
        <w:t>États</w:t>
      </w:r>
      <w:r w:rsidR="004C43BF">
        <w:rPr>
          <w:rFonts w:ascii="Verdana" w:hAnsi="Verdana"/>
          <w:sz w:val="18"/>
          <w:szCs w:val="18"/>
          <w:lang w:val="fr-FR"/>
        </w:rPr>
        <w:t xml:space="preserve"> contractants devraient par conséquent s</w:t>
      </w:r>
      <w:r w:rsidR="003E3D66">
        <w:rPr>
          <w:rFonts w:ascii="Verdana" w:hAnsi="Verdana"/>
          <w:sz w:val="18"/>
          <w:szCs w:val="18"/>
          <w:lang w:val="fr-FR"/>
        </w:rPr>
        <w:t>’</w:t>
      </w:r>
      <w:r w:rsidR="004C43BF">
        <w:rPr>
          <w:rFonts w:ascii="Verdana" w:hAnsi="Verdana"/>
          <w:sz w:val="18"/>
          <w:szCs w:val="18"/>
          <w:lang w:val="fr-FR"/>
        </w:rPr>
        <w:t xml:space="preserve">assurer que les catégories spécifiques de droits ou garanties non conventionnels qui sont inclues dans </w:t>
      </w:r>
      <w:r w:rsidR="00416300">
        <w:rPr>
          <w:rFonts w:ascii="Verdana" w:hAnsi="Verdana"/>
          <w:sz w:val="18"/>
          <w:szCs w:val="18"/>
          <w:lang w:val="fr-FR"/>
        </w:rPr>
        <w:t>une</w:t>
      </w:r>
      <w:r w:rsidR="004C43BF">
        <w:rPr>
          <w:rFonts w:ascii="Verdana" w:hAnsi="Verdana"/>
          <w:sz w:val="18"/>
          <w:szCs w:val="18"/>
          <w:lang w:val="fr-FR"/>
        </w:rPr>
        <w:t xml:space="preserve"> déclaration faite en vertu de l</w:t>
      </w:r>
      <w:r w:rsidR="003E3D66">
        <w:rPr>
          <w:rFonts w:ascii="Verdana" w:hAnsi="Verdana"/>
          <w:sz w:val="18"/>
          <w:szCs w:val="18"/>
          <w:lang w:val="fr-FR"/>
        </w:rPr>
        <w:t>’</w:t>
      </w:r>
      <w:r w:rsidR="004C43BF">
        <w:rPr>
          <w:rFonts w:ascii="Verdana" w:hAnsi="Verdana"/>
          <w:sz w:val="18"/>
          <w:szCs w:val="18"/>
          <w:lang w:val="fr-FR"/>
        </w:rPr>
        <w:t>a</w:t>
      </w:r>
      <w:r w:rsidR="00DE19AB" w:rsidRPr="00993C7D">
        <w:rPr>
          <w:rFonts w:ascii="Verdana" w:hAnsi="Verdana"/>
          <w:sz w:val="18"/>
          <w:szCs w:val="18"/>
          <w:lang w:val="fr-FR"/>
        </w:rPr>
        <w:t xml:space="preserve">rticle </w:t>
      </w:r>
      <w:r w:rsidR="00DE19AB" w:rsidRPr="00993C7D">
        <w:rPr>
          <w:rFonts w:ascii="Verdana" w:hAnsi="Verdana"/>
          <w:sz w:val="18"/>
          <w:szCs w:val="18"/>
          <w:lang w:val="fr-FR"/>
        </w:rPr>
        <w:lastRenderedPageBreak/>
        <w:t>39(1)(a) (Form</w:t>
      </w:r>
      <w:r w:rsidR="004C43BF">
        <w:rPr>
          <w:rFonts w:ascii="Verdana" w:hAnsi="Verdana"/>
          <w:sz w:val="18"/>
          <w:szCs w:val="18"/>
          <w:lang w:val="fr-FR"/>
        </w:rPr>
        <w:t>ulaire</w:t>
      </w:r>
      <w:r w:rsidR="006C2AEA">
        <w:rPr>
          <w:rFonts w:ascii="Verdana" w:hAnsi="Verdana"/>
          <w:sz w:val="18"/>
          <w:szCs w:val="18"/>
          <w:lang w:val="fr-FR"/>
        </w:rPr>
        <w:t xml:space="preserve"> </w:t>
      </w:r>
      <w:r w:rsidR="00DE19AB" w:rsidRPr="00993C7D">
        <w:rPr>
          <w:rFonts w:ascii="Verdana" w:hAnsi="Verdana"/>
          <w:sz w:val="18"/>
          <w:szCs w:val="18"/>
          <w:lang w:val="fr-FR"/>
        </w:rPr>
        <w:t>No. 1 o</w:t>
      </w:r>
      <w:r w:rsidR="004C43BF">
        <w:rPr>
          <w:rFonts w:ascii="Verdana" w:hAnsi="Verdana"/>
          <w:sz w:val="18"/>
          <w:szCs w:val="18"/>
          <w:lang w:val="fr-FR"/>
        </w:rPr>
        <w:t>u</w:t>
      </w:r>
      <w:r w:rsidR="00DE19AB" w:rsidRPr="00993C7D">
        <w:rPr>
          <w:rFonts w:ascii="Verdana" w:hAnsi="Verdana"/>
          <w:sz w:val="18"/>
          <w:szCs w:val="18"/>
          <w:lang w:val="fr-FR"/>
        </w:rPr>
        <w:t xml:space="preserve"> No. 2) </w:t>
      </w:r>
      <w:r w:rsidR="004C43BF">
        <w:rPr>
          <w:rFonts w:ascii="Verdana" w:hAnsi="Verdana"/>
          <w:sz w:val="18"/>
          <w:szCs w:val="18"/>
          <w:lang w:val="fr-FR"/>
        </w:rPr>
        <w:t xml:space="preserve">ne sont pas celles qui figurent dans </w:t>
      </w:r>
      <w:r w:rsidR="00416300">
        <w:rPr>
          <w:rFonts w:ascii="Verdana" w:hAnsi="Verdana"/>
          <w:sz w:val="18"/>
          <w:szCs w:val="18"/>
          <w:lang w:val="fr-FR"/>
        </w:rPr>
        <w:t>une</w:t>
      </w:r>
      <w:r w:rsidR="004C43BF">
        <w:rPr>
          <w:rFonts w:ascii="Verdana" w:hAnsi="Verdana"/>
          <w:sz w:val="18"/>
          <w:szCs w:val="18"/>
          <w:lang w:val="fr-FR"/>
        </w:rPr>
        <w:t xml:space="preserve"> déclaration faite en vertu de l</w:t>
      </w:r>
      <w:r w:rsidR="003E3D66">
        <w:rPr>
          <w:rFonts w:ascii="Verdana" w:hAnsi="Verdana"/>
          <w:sz w:val="18"/>
          <w:szCs w:val="18"/>
          <w:lang w:val="fr-FR"/>
        </w:rPr>
        <w:t>’</w:t>
      </w:r>
      <w:r w:rsidR="004C43BF">
        <w:rPr>
          <w:rFonts w:ascii="Verdana" w:hAnsi="Verdana"/>
          <w:sz w:val="18"/>
          <w:szCs w:val="18"/>
          <w:lang w:val="fr-FR"/>
        </w:rPr>
        <w:t>a</w:t>
      </w:r>
      <w:r w:rsidR="00DE19AB" w:rsidRPr="00993C7D">
        <w:rPr>
          <w:rFonts w:ascii="Verdana" w:hAnsi="Verdana"/>
          <w:sz w:val="18"/>
          <w:szCs w:val="18"/>
          <w:lang w:val="fr-FR"/>
        </w:rPr>
        <w:t>rticle 40 (Form</w:t>
      </w:r>
      <w:r w:rsidR="004C43BF">
        <w:rPr>
          <w:rFonts w:ascii="Verdana" w:hAnsi="Verdana"/>
          <w:sz w:val="18"/>
          <w:szCs w:val="18"/>
          <w:lang w:val="fr-FR"/>
        </w:rPr>
        <w:t>ulaire</w:t>
      </w:r>
      <w:r w:rsidR="00DE19AB" w:rsidRPr="00993C7D">
        <w:rPr>
          <w:rFonts w:ascii="Verdana" w:hAnsi="Verdana"/>
          <w:sz w:val="18"/>
          <w:szCs w:val="18"/>
          <w:lang w:val="fr-FR"/>
        </w:rPr>
        <w:t xml:space="preserve"> No. </w:t>
      </w:r>
      <w:r w:rsidR="005901F7">
        <w:rPr>
          <w:rFonts w:ascii="Verdana" w:hAnsi="Verdana"/>
          <w:sz w:val="18"/>
          <w:szCs w:val="18"/>
          <w:lang w:val="fr-FR"/>
        </w:rPr>
        <w:t>5</w:t>
      </w:r>
      <w:r w:rsidR="00DE19AB" w:rsidRPr="00993C7D">
        <w:rPr>
          <w:rFonts w:ascii="Verdana" w:hAnsi="Verdana"/>
          <w:sz w:val="18"/>
          <w:szCs w:val="18"/>
          <w:lang w:val="fr-FR"/>
        </w:rPr>
        <w:t>).</w:t>
      </w:r>
    </w:p>
    <w:p w14:paraId="4E5077A9" w14:textId="5D9B777F" w:rsidR="00DE19AB" w:rsidRPr="00114BEE" w:rsidRDefault="00556F3F" w:rsidP="0045562F">
      <w:pPr>
        <w:pStyle w:val="Corpodeltesto"/>
        <w:numPr>
          <w:ilvl w:val="1"/>
          <w:numId w:val="25"/>
        </w:numPr>
        <w:tabs>
          <w:tab w:val="clear" w:pos="1080"/>
        </w:tabs>
        <w:spacing w:after="240" w:line="260" w:lineRule="exact"/>
        <w:ind w:left="0"/>
        <w:jc w:val="both"/>
        <w:rPr>
          <w:rFonts w:ascii="Verdana" w:hAnsi="Verdana"/>
          <w:sz w:val="18"/>
          <w:szCs w:val="18"/>
          <w:lang w:val="fr-FR"/>
        </w:rPr>
      </w:pPr>
      <w:r>
        <w:rPr>
          <w:rFonts w:ascii="Verdana" w:hAnsi="Verdana"/>
          <w:sz w:val="18"/>
          <w:szCs w:val="18"/>
          <w:lang w:val="fr-FR"/>
        </w:rPr>
        <w:t>La déclaration qu</w:t>
      </w:r>
      <w:r w:rsidR="003E3D66">
        <w:rPr>
          <w:rFonts w:ascii="Verdana" w:hAnsi="Verdana"/>
          <w:sz w:val="18"/>
          <w:szCs w:val="18"/>
          <w:lang w:val="fr-FR"/>
        </w:rPr>
        <w:t>’</w:t>
      </w:r>
      <w:r>
        <w:rPr>
          <w:rFonts w:ascii="Verdana" w:hAnsi="Verdana"/>
          <w:sz w:val="18"/>
          <w:szCs w:val="18"/>
          <w:lang w:val="fr-FR"/>
        </w:rPr>
        <w:t xml:space="preserve">un </w:t>
      </w:r>
      <w:r w:rsidR="00835FAA" w:rsidRPr="00835FAA">
        <w:rPr>
          <w:rFonts w:ascii="Verdana" w:hAnsi="Verdana"/>
          <w:sz w:val="18"/>
          <w:szCs w:val="18"/>
          <w:lang w:val="fr-FR"/>
        </w:rPr>
        <w:t>État</w:t>
      </w:r>
      <w:r>
        <w:rPr>
          <w:rFonts w:ascii="Verdana" w:hAnsi="Verdana"/>
          <w:sz w:val="18"/>
          <w:szCs w:val="18"/>
          <w:lang w:val="fr-FR"/>
        </w:rPr>
        <w:t xml:space="preserve"> contractant peut faire en vertu de l</w:t>
      </w:r>
      <w:r w:rsidR="003E3D66">
        <w:rPr>
          <w:rFonts w:ascii="Verdana" w:hAnsi="Verdana"/>
          <w:sz w:val="18"/>
          <w:szCs w:val="18"/>
          <w:lang w:val="fr-FR"/>
        </w:rPr>
        <w:t>’</w:t>
      </w:r>
      <w:r>
        <w:rPr>
          <w:rFonts w:ascii="Verdana" w:hAnsi="Verdana"/>
          <w:sz w:val="18"/>
          <w:szCs w:val="18"/>
          <w:lang w:val="fr-FR"/>
        </w:rPr>
        <w:t>article 55 de la Convention (pour exclure l</w:t>
      </w:r>
      <w:r w:rsidR="003E3D66">
        <w:rPr>
          <w:rFonts w:ascii="Verdana" w:hAnsi="Verdana"/>
          <w:sz w:val="18"/>
          <w:szCs w:val="18"/>
          <w:lang w:val="fr-FR"/>
        </w:rPr>
        <w:t>’</w:t>
      </w:r>
      <w:r>
        <w:rPr>
          <w:rFonts w:ascii="Verdana" w:hAnsi="Verdana"/>
          <w:sz w:val="18"/>
          <w:szCs w:val="18"/>
          <w:lang w:val="fr-FR"/>
        </w:rPr>
        <w:t>application des dispositions de l</w:t>
      </w:r>
      <w:r w:rsidR="003E3D66">
        <w:rPr>
          <w:rFonts w:ascii="Verdana" w:hAnsi="Verdana"/>
          <w:sz w:val="18"/>
          <w:szCs w:val="18"/>
          <w:lang w:val="fr-FR"/>
        </w:rPr>
        <w:t>’</w:t>
      </w:r>
      <w:r>
        <w:rPr>
          <w:rFonts w:ascii="Verdana" w:hAnsi="Verdana"/>
          <w:sz w:val="18"/>
          <w:szCs w:val="18"/>
          <w:lang w:val="fr-FR"/>
        </w:rPr>
        <w:t>article 13, de l</w:t>
      </w:r>
      <w:r w:rsidR="003E3D66">
        <w:rPr>
          <w:rFonts w:ascii="Verdana" w:hAnsi="Verdana"/>
          <w:sz w:val="18"/>
          <w:szCs w:val="18"/>
          <w:lang w:val="fr-FR"/>
        </w:rPr>
        <w:t>’</w:t>
      </w:r>
      <w:r>
        <w:rPr>
          <w:rFonts w:ascii="Verdana" w:hAnsi="Verdana"/>
          <w:sz w:val="18"/>
          <w:szCs w:val="18"/>
          <w:lang w:val="fr-FR"/>
        </w:rPr>
        <w:t xml:space="preserve">article 43, ou des deux, en tout ou partie) constitue un autre exemple </w:t>
      </w:r>
      <w:r w:rsidR="00DE19AB" w:rsidRPr="00993C7D">
        <w:rPr>
          <w:rFonts w:ascii="Verdana" w:hAnsi="Verdana"/>
          <w:sz w:val="18"/>
          <w:szCs w:val="18"/>
          <w:lang w:val="fr-FR"/>
        </w:rPr>
        <w:t>(Form</w:t>
      </w:r>
      <w:r>
        <w:rPr>
          <w:rFonts w:ascii="Verdana" w:hAnsi="Verdana"/>
          <w:sz w:val="18"/>
          <w:szCs w:val="18"/>
          <w:lang w:val="fr-FR"/>
        </w:rPr>
        <w:t>ulaire</w:t>
      </w:r>
      <w:r w:rsidR="00DE19AB" w:rsidRPr="00993C7D">
        <w:rPr>
          <w:rFonts w:ascii="Verdana" w:hAnsi="Verdana"/>
          <w:sz w:val="18"/>
          <w:szCs w:val="18"/>
          <w:lang w:val="fr-FR"/>
        </w:rPr>
        <w:t>s No. 1</w:t>
      </w:r>
      <w:r w:rsidR="005901F7">
        <w:rPr>
          <w:rFonts w:ascii="Verdana" w:hAnsi="Verdana"/>
          <w:sz w:val="18"/>
          <w:szCs w:val="18"/>
          <w:lang w:val="fr-FR"/>
        </w:rPr>
        <w:t>3</w:t>
      </w:r>
      <w:r w:rsidR="00DE19AB" w:rsidRPr="00993C7D">
        <w:rPr>
          <w:rFonts w:ascii="Verdana" w:hAnsi="Verdana"/>
          <w:sz w:val="18"/>
          <w:szCs w:val="18"/>
          <w:lang w:val="fr-FR"/>
        </w:rPr>
        <w:t>-1</w:t>
      </w:r>
      <w:r w:rsidR="005901F7">
        <w:rPr>
          <w:rFonts w:ascii="Verdana" w:hAnsi="Verdana"/>
          <w:sz w:val="18"/>
          <w:szCs w:val="18"/>
          <w:lang w:val="fr-FR"/>
        </w:rPr>
        <w:t>6</w:t>
      </w:r>
      <w:r w:rsidR="00DE19AB" w:rsidRPr="00993C7D">
        <w:rPr>
          <w:rFonts w:ascii="Verdana" w:hAnsi="Verdana"/>
          <w:sz w:val="18"/>
          <w:szCs w:val="18"/>
          <w:lang w:val="fr-FR"/>
        </w:rPr>
        <w:t xml:space="preserve">). </w:t>
      </w:r>
      <w:r>
        <w:rPr>
          <w:rFonts w:ascii="Verdana" w:hAnsi="Verdana"/>
          <w:sz w:val="18"/>
          <w:szCs w:val="18"/>
          <w:lang w:val="fr-FR"/>
        </w:rPr>
        <w:t xml:space="preserve">Si un </w:t>
      </w:r>
      <w:r w:rsidR="00835FAA" w:rsidRPr="00835FAA">
        <w:rPr>
          <w:rFonts w:ascii="Verdana" w:hAnsi="Verdana"/>
          <w:sz w:val="18"/>
          <w:szCs w:val="18"/>
          <w:lang w:val="fr-FR"/>
        </w:rPr>
        <w:t>État</w:t>
      </w:r>
      <w:r>
        <w:rPr>
          <w:rFonts w:ascii="Verdana" w:hAnsi="Verdana"/>
          <w:sz w:val="18"/>
          <w:szCs w:val="18"/>
          <w:lang w:val="fr-FR"/>
        </w:rPr>
        <w:t xml:space="preserve"> contractant fait une </w:t>
      </w:r>
      <w:r w:rsidRPr="00114BEE">
        <w:rPr>
          <w:rFonts w:ascii="Verdana" w:hAnsi="Verdana"/>
          <w:sz w:val="18"/>
          <w:szCs w:val="18"/>
          <w:lang w:val="fr-FR"/>
        </w:rPr>
        <w:t>déclaration en vertu de l</w:t>
      </w:r>
      <w:r w:rsidR="003E3D66">
        <w:rPr>
          <w:rFonts w:ascii="Verdana" w:hAnsi="Verdana"/>
          <w:sz w:val="18"/>
          <w:szCs w:val="18"/>
          <w:lang w:val="fr-FR"/>
        </w:rPr>
        <w:t>’</w:t>
      </w:r>
      <w:r w:rsidRPr="00114BEE">
        <w:rPr>
          <w:rFonts w:ascii="Verdana" w:hAnsi="Verdana"/>
          <w:sz w:val="18"/>
          <w:szCs w:val="18"/>
          <w:lang w:val="fr-FR"/>
        </w:rPr>
        <w:t>a</w:t>
      </w:r>
      <w:r w:rsidR="00DE19AB" w:rsidRPr="00114BEE">
        <w:rPr>
          <w:rFonts w:ascii="Verdana" w:hAnsi="Verdana"/>
          <w:sz w:val="18"/>
          <w:szCs w:val="18"/>
          <w:lang w:val="fr-FR"/>
        </w:rPr>
        <w:t xml:space="preserve">rticle 55 </w:t>
      </w:r>
      <w:r w:rsidRPr="00114BEE">
        <w:rPr>
          <w:rFonts w:ascii="Verdana" w:hAnsi="Verdana"/>
          <w:sz w:val="18"/>
          <w:szCs w:val="18"/>
          <w:lang w:val="fr-FR"/>
        </w:rPr>
        <w:t>qui exclut l</w:t>
      </w:r>
      <w:r w:rsidR="003E3D66">
        <w:rPr>
          <w:rFonts w:ascii="Verdana" w:hAnsi="Verdana"/>
          <w:sz w:val="18"/>
          <w:szCs w:val="18"/>
          <w:lang w:val="fr-FR"/>
        </w:rPr>
        <w:t>’</w:t>
      </w:r>
      <w:r w:rsidRPr="00114BEE">
        <w:rPr>
          <w:rFonts w:ascii="Verdana" w:hAnsi="Verdana"/>
          <w:sz w:val="18"/>
          <w:szCs w:val="18"/>
          <w:lang w:val="fr-FR"/>
        </w:rPr>
        <w:t>application de l</w:t>
      </w:r>
      <w:r w:rsidR="003E3D66">
        <w:rPr>
          <w:rFonts w:ascii="Verdana" w:hAnsi="Verdana"/>
          <w:sz w:val="18"/>
          <w:szCs w:val="18"/>
          <w:lang w:val="fr-FR"/>
        </w:rPr>
        <w:t>’</w:t>
      </w:r>
      <w:r w:rsidRPr="00114BEE">
        <w:rPr>
          <w:rFonts w:ascii="Verdana" w:hAnsi="Verdana"/>
          <w:sz w:val="18"/>
          <w:szCs w:val="18"/>
          <w:lang w:val="fr-FR"/>
        </w:rPr>
        <w:t>a</w:t>
      </w:r>
      <w:r w:rsidR="00DE19AB" w:rsidRPr="00114BEE">
        <w:rPr>
          <w:rFonts w:ascii="Verdana" w:hAnsi="Verdana"/>
          <w:sz w:val="18"/>
          <w:szCs w:val="18"/>
          <w:lang w:val="fr-FR"/>
        </w:rPr>
        <w:t xml:space="preserve">rticle 43 </w:t>
      </w:r>
      <w:r w:rsidRPr="00114BEE">
        <w:rPr>
          <w:rFonts w:ascii="Verdana" w:hAnsi="Verdana"/>
          <w:sz w:val="18"/>
          <w:szCs w:val="18"/>
          <w:lang w:val="fr-FR"/>
        </w:rPr>
        <w:t>dans sa totalité mais n</w:t>
      </w:r>
      <w:r w:rsidR="003E3D66">
        <w:rPr>
          <w:rFonts w:ascii="Verdana" w:hAnsi="Verdana"/>
          <w:sz w:val="18"/>
          <w:szCs w:val="18"/>
          <w:lang w:val="fr-FR"/>
        </w:rPr>
        <w:t>’</w:t>
      </w:r>
      <w:r w:rsidRPr="00114BEE">
        <w:rPr>
          <w:rFonts w:ascii="Verdana" w:hAnsi="Verdana"/>
          <w:sz w:val="18"/>
          <w:szCs w:val="18"/>
          <w:lang w:val="fr-FR"/>
        </w:rPr>
        <w:t>exclut pas l</w:t>
      </w:r>
      <w:r w:rsidR="003E3D66">
        <w:rPr>
          <w:rFonts w:ascii="Verdana" w:hAnsi="Verdana"/>
          <w:sz w:val="18"/>
          <w:szCs w:val="18"/>
          <w:lang w:val="fr-FR"/>
        </w:rPr>
        <w:t>’</w:t>
      </w:r>
      <w:r w:rsidRPr="00114BEE">
        <w:rPr>
          <w:rFonts w:ascii="Verdana" w:hAnsi="Verdana"/>
          <w:sz w:val="18"/>
          <w:szCs w:val="18"/>
          <w:lang w:val="fr-FR"/>
        </w:rPr>
        <w:t>application de l</w:t>
      </w:r>
      <w:r w:rsidR="003E3D66">
        <w:rPr>
          <w:rFonts w:ascii="Verdana" w:hAnsi="Verdana"/>
          <w:sz w:val="18"/>
          <w:szCs w:val="18"/>
          <w:lang w:val="fr-FR"/>
        </w:rPr>
        <w:t>’</w:t>
      </w:r>
      <w:r w:rsidRPr="00114BEE">
        <w:rPr>
          <w:rFonts w:ascii="Verdana" w:hAnsi="Verdana"/>
          <w:sz w:val="18"/>
          <w:szCs w:val="18"/>
          <w:lang w:val="fr-FR"/>
        </w:rPr>
        <w:t>a</w:t>
      </w:r>
      <w:r w:rsidR="00DE19AB" w:rsidRPr="00114BEE">
        <w:rPr>
          <w:rFonts w:ascii="Verdana" w:hAnsi="Verdana"/>
          <w:sz w:val="18"/>
          <w:szCs w:val="18"/>
          <w:lang w:val="fr-FR"/>
        </w:rPr>
        <w:t xml:space="preserve">rticle 13, </w:t>
      </w:r>
      <w:r w:rsidRPr="00114BEE">
        <w:rPr>
          <w:rFonts w:ascii="Verdana" w:hAnsi="Verdana"/>
          <w:sz w:val="18"/>
          <w:szCs w:val="18"/>
          <w:lang w:val="fr-FR"/>
        </w:rPr>
        <w:t>ceci créerait un</w:t>
      </w:r>
      <w:r w:rsidR="00C7015A" w:rsidRPr="00114BEE">
        <w:rPr>
          <w:rFonts w:ascii="Verdana" w:hAnsi="Verdana"/>
          <w:sz w:val="18"/>
          <w:szCs w:val="18"/>
          <w:lang w:val="fr-FR"/>
        </w:rPr>
        <w:t xml:space="preserve"> vide dans la question importante de la compétence pour </w:t>
      </w:r>
      <w:r w:rsidR="00663415" w:rsidRPr="00114BEE">
        <w:rPr>
          <w:rFonts w:ascii="Verdana" w:hAnsi="Verdana"/>
          <w:sz w:val="18"/>
          <w:szCs w:val="18"/>
          <w:lang w:val="fr-FR"/>
        </w:rPr>
        <w:t>ordonner les mesures en vertu de l</w:t>
      </w:r>
      <w:r w:rsidR="003E3D66">
        <w:rPr>
          <w:rFonts w:ascii="Verdana" w:hAnsi="Verdana"/>
          <w:sz w:val="18"/>
          <w:szCs w:val="18"/>
          <w:lang w:val="fr-FR"/>
        </w:rPr>
        <w:t>’</w:t>
      </w:r>
      <w:r w:rsidR="00663415" w:rsidRPr="00114BEE">
        <w:rPr>
          <w:rFonts w:ascii="Verdana" w:hAnsi="Verdana"/>
          <w:sz w:val="18"/>
          <w:szCs w:val="18"/>
          <w:lang w:val="fr-FR"/>
        </w:rPr>
        <w:t>a</w:t>
      </w:r>
      <w:r w:rsidR="00914315" w:rsidRPr="00114BEE">
        <w:rPr>
          <w:rFonts w:ascii="Verdana" w:hAnsi="Verdana"/>
          <w:sz w:val="18"/>
          <w:szCs w:val="18"/>
          <w:lang w:val="fr-FR"/>
        </w:rPr>
        <w:t>rticle 13.</w:t>
      </w:r>
    </w:p>
    <w:p w14:paraId="79B264D2" w14:textId="5BCC9AC7" w:rsidR="00DD345B" w:rsidRPr="00DD345B" w:rsidRDefault="00C7015A" w:rsidP="006A110C">
      <w:pPr>
        <w:pStyle w:val="Corpodeltesto"/>
        <w:numPr>
          <w:ilvl w:val="1"/>
          <w:numId w:val="25"/>
        </w:numPr>
        <w:tabs>
          <w:tab w:val="clear" w:pos="1080"/>
        </w:tabs>
        <w:spacing w:after="120" w:line="260" w:lineRule="exact"/>
        <w:ind w:left="0"/>
        <w:jc w:val="both"/>
        <w:rPr>
          <w:rFonts w:ascii="Verdana" w:hAnsi="Verdana"/>
          <w:sz w:val="18"/>
          <w:szCs w:val="18"/>
          <w:lang w:val="fr-FR"/>
        </w:rPr>
      </w:pPr>
      <w:r w:rsidRPr="00DD345B">
        <w:rPr>
          <w:rFonts w:ascii="Verdana" w:hAnsi="Verdana"/>
          <w:sz w:val="18"/>
          <w:szCs w:val="18"/>
          <w:lang w:val="fr-FR"/>
        </w:rPr>
        <w:t>Concernant l</w:t>
      </w:r>
      <w:r w:rsidR="003E3D66">
        <w:rPr>
          <w:rFonts w:ascii="Verdana" w:hAnsi="Verdana"/>
          <w:sz w:val="18"/>
          <w:szCs w:val="18"/>
          <w:lang w:val="fr-FR"/>
        </w:rPr>
        <w:t>’</w:t>
      </w:r>
      <w:r w:rsidRPr="00DD345B">
        <w:rPr>
          <w:rFonts w:ascii="Verdana" w:hAnsi="Verdana"/>
          <w:sz w:val="18"/>
          <w:szCs w:val="18"/>
          <w:lang w:val="fr-FR"/>
        </w:rPr>
        <w:t>a</w:t>
      </w:r>
      <w:r w:rsidR="00DE19AB" w:rsidRPr="00DD345B">
        <w:rPr>
          <w:rFonts w:ascii="Verdana" w:hAnsi="Verdana"/>
          <w:sz w:val="18"/>
          <w:szCs w:val="18"/>
          <w:lang w:val="fr-FR"/>
        </w:rPr>
        <w:t xml:space="preserve">rticle </w:t>
      </w:r>
      <w:r w:rsidR="005901F7" w:rsidRPr="00DD345B">
        <w:rPr>
          <w:rFonts w:ascii="Verdana" w:hAnsi="Verdana"/>
          <w:sz w:val="18"/>
          <w:szCs w:val="18"/>
          <w:lang w:val="fr-FR"/>
        </w:rPr>
        <w:t>X</w:t>
      </w:r>
      <w:r w:rsidR="00DE19AB" w:rsidRPr="00DD345B">
        <w:rPr>
          <w:rFonts w:ascii="Verdana" w:hAnsi="Verdana"/>
          <w:sz w:val="18"/>
          <w:szCs w:val="18"/>
          <w:lang w:val="fr-FR"/>
        </w:rPr>
        <w:t xml:space="preserve">XI </w:t>
      </w:r>
      <w:r w:rsidRPr="00DD345B">
        <w:rPr>
          <w:rFonts w:ascii="Verdana" w:hAnsi="Verdana"/>
          <w:sz w:val="18"/>
          <w:szCs w:val="18"/>
          <w:lang w:val="fr-FR"/>
        </w:rPr>
        <w:t xml:space="preserve">du </w:t>
      </w:r>
      <w:r w:rsidR="00DE19AB" w:rsidRPr="00DD345B">
        <w:rPr>
          <w:rFonts w:ascii="Verdana" w:hAnsi="Verdana"/>
          <w:sz w:val="18"/>
          <w:szCs w:val="18"/>
          <w:lang w:val="fr-FR"/>
        </w:rPr>
        <w:t>Protocol</w:t>
      </w:r>
      <w:r w:rsidRPr="00DD345B">
        <w:rPr>
          <w:rFonts w:ascii="Verdana" w:hAnsi="Verdana"/>
          <w:sz w:val="18"/>
          <w:szCs w:val="18"/>
          <w:lang w:val="fr-FR"/>
        </w:rPr>
        <w:t xml:space="preserve">e </w:t>
      </w:r>
      <w:r w:rsidR="005901F7" w:rsidRPr="00DD345B">
        <w:rPr>
          <w:rFonts w:ascii="Verdana" w:hAnsi="Verdana"/>
          <w:sz w:val="18"/>
          <w:szCs w:val="18"/>
          <w:lang w:val="fr-FR"/>
        </w:rPr>
        <w:t xml:space="preserve">spatial </w:t>
      </w:r>
      <w:r w:rsidR="00DE19AB" w:rsidRPr="00DD345B">
        <w:rPr>
          <w:rFonts w:ascii="Verdana" w:hAnsi="Verdana"/>
          <w:sz w:val="18"/>
          <w:szCs w:val="18"/>
          <w:lang w:val="fr-FR"/>
        </w:rPr>
        <w:t>(</w:t>
      </w:r>
      <w:r w:rsidRPr="00DD345B">
        <w:rPr>
          <w:rFonts w:ascii="Verdana" w:hAnsi="Verdana"/>
          <w:sz w:val="18"/>
          <w:szCs w:val="18"/>
          <w:lang w:val="fr-FR"/>
        </w:rPr>
        <w:t>Mesures en cas d</w:t>
      </w:r>
      <w:r w:rsidR="003E3D66">
        <w:rPr>
          <w:rFonts w:ascii="Verdana" w:hAnsi="Verdana"/>
          <w:sz w:val="18"/>
          <w:szCs w:val="18"/>
          <w:lang w:val="fr-FR"/>
        </w:rPr>
        <w:t>’</w:t>
      </w:r>
      <w:r w:rsidRPr="00DD345B">
        <w:rPr>
          <w:rFonts w:ascii="Verdana" w:hAnsi="Verdana"/>
          <w:sz w:val="18"/>
          <w:szCs w:val="18"/>
          <w:lang w:val="fr-FR"/>
        </w:rPr>
        <w:t>insolvabilité</w:t>
      </w:r>
      <w:r w:rsidR="00DE19AB" w:rsidRPr="00DD345B">
        <w:rPr>
          <w:rFonts w:ascii="Verdana" w:hAnsi="Verdana"/>
          <w:sz w:val="18"/>
          <w:szCs w:val="18"/>
          <w:lang w:val="fr-FR"/>
        </w:rPr>
        <w:t xml:space="preserve">), </w:t>
      </w:r>
      <w:r w:rsidRPr="00DD345B">
        <w:rPr>
          <w:rFonts w:ascii="Verdana" w:hAnsi="Verdana"/>
          <w:sz w:val="18"/>
          <w:szCs w:val="18"/>
          <w:lang w:val="fr-FR"/>
        </w:rPr>
        <w:t xml:space="preserve">un </w:t>
      </w:r>
      <w:r w:rsidR="00835FAA" w:rsidRPr="00835FAA">
        <w:rPr>
          <w:rFonts w:ascii="Verdana" w:hAnsi="Verdana"/>
          <w:sz w:val="18"/>
          <w:szCs w:val="18"/>
          <w:lang w:val="fr-FR"/>
        </w:rPr>
        <w:t>État</w:t>
      </w:r>
      <w:r w:rsidRPr="00DD345B">
        <w:rPr>
          <w:rFonts w:ascii="Verdana" w:hAnsi="Verdana"/>
          <w:sz w:val="18"/>
          <w:szCs w:val="18"/>
          <w:lang w:val="fr-FR"/>
        </w:rPr>
        <w:t xml:space="preserve"> contractant qui souhaite faire une déclaration en vertu de cet a</w:t>
      </w:r>
      <w:r w:rsidR="00DE19AB" w:rsidRPr="00DD345B">
        <w:rPr>
          <w:rFonts w:ascii="Verdana" w:hAnsi="Verdana"/>
          <w:sz w:val="18"/>
          <w:szCs w:val="18"/>
          <w:lang w:val="fr-FR"/>
        </w:rPr>
        <w:t xml:space="preserve">rticle </w:t>
      </w:r>
      <w:r w:rsidRPr="00DD345B">
        <w:rPr>
          <w:rFonts w:ascii="Verdana" w:hAnsi="Verdana"/>
          <w:sz w:val="18"/>
          <w:szCs w:val="18"/>
          <w:lang w:val="fr-FR"/>
        </w:rPr>
        <w:t xml:space="preserve">peut choisir la Variante </w:t>
      </w:r>
      <w:r w:rsidR="00DE19AB" w:rsidRPr="00DD345B">
        <w:rPr>
          <w:rFonts w:ascii="Verdana" w:hAnsi="Verdana"/>
          <w:sz w:val="18"/>
          <w:szCs w:val="18"/>
          <w:lang w:val="fr-FR"/>
        </w:rPr>
        <w:t xml:space="preserve">A </w:t>
      </w:r>
      <w:r w:rsidRPr="00DD345B">
        <w:rPr>
          <w:rFonts w:ascii="Verdana" w:hAnsi="Verdana"/>
          <w:sz w:val="18"/>
          <w:szCs w:val="18"/>
          <w:lang w:val="fr-FR"/>
        </w:rPr>
        <w:t xml:space="preserve">dans sa totalité ou la Variante </w:t>
      </w:r>
      <w:r w:rsidR="00DE19AB" w:rsidRPr="00DD345B">
        <w:rPr>
          <w:rFonts w:ascii="Verdana" w:hAnsi="Verdana"/>
          <w:sz w:val="18"/>
          <w:szCs w:val="18"/>
          <w:lang w:val="fr-FR"/>
        </w:rPr>
        <w:t xml:space="preserve">B </w:t>
      </w:r>
      <w:r w:rsidRPr="00DD345B">
        <w:rPr>
          <w:rFonts w:ascii="Verdana" w:hAnsi="Verdana"/>
          <w:sz w:val="18"/>
          <w:szCs w:val="18"/>
          <w:lang w:val="fr-FR"/>
        </w:rPr>
        <w:t>dans sa totalité</w:t>
      </w:r>
      <w:r w:rsidR="005901F7" w:rsidRPr="00DD345B">
        <w:rPr>
          <w:rFonts w:ascii="Verdana" w:hAnsi="Verdana"/>
          <w:sz w:val="18"/>
          <w:szCs w:val="18"/>
          <w:lang w:val="fr-FR"/>
        </w:rPr>
        <w:t xml:space="preserve"> (Formulaires No. 2</w:t>
      </w:r>
      <w:r w:rsidR="00D2683A">
        <w:rPr>
          <w:rFonts w:ascii="Verdana" w:hAnsi="Verdana"/>
          <w:sz w:val="18"/>
          <w:szCs w:val="18"/>
          <w:lang w:val="fr-FR"/>
        </w:rPr>
        <w:t>6</w:t>
      </w:r>
      <w:r w:rsidR="005901F7" w:rsidRPr="00DD345B">
        <w:rPr>
          <w:rFonts w:ascii="Verdana" w:hAnsi="Verdana"/>
          <w:sz w:val="18"/>
          <w:szCs w:val="18"/>
          <w:lang w:val="fr-FR"/>
        </w:rPr>
        <w:t>-2</w:t>
      </w:r>
      <w:r w:rsidR="00D2683A">
        <w:rPr>
          <w:rFonts w:ascii="Verdana" w:hAnsi="Verdana"/>
          <w:sz w:val="18"/>
          <w:szCs w:val="18"/>
          <w:lang w:val="fr-FR"/>
        </w:rPr>
        <w:t>9</w:t>
      </w:r>
      <w:r w:rsidR="005901F7" w:rsidRPr="00DD345B">
        <w:rPr>
          <w:rFonts w:ascii="Verdana" w:hAnsi="Verdana"/>
          <w:sz w:val="18"/>
          <w:szCs w:val="18"/>
          <w:lang w:val="fr-FR"/>
        </w:rPr>
        <w:t>)</w:t>
      </w:r>
      <w:r w:rsidR="00DE19AB" w:rsidRPr="00DD345B">
        <w:rPr>
          <w:rFonts w:ascii="Verdana" w:hAnsi="Verdana"/>
          <w:sz w:val="18"/>
          <w:szCs w:val="18"/>
          <w:lang w:val="fr-FR"/>
        </w:rPr>
        <w:t xml:space="preserve">; </w:t>
      </w:r>
      <w:r w:rsidRPr="00DD345B">
        <w:rPr>
          <w:rFonts w:ascii="Verdana" w:hAnsi="Verdana"/>
          <w:sz w:val="18"/>
          <w:szCs w:val="18"/>
          <w:lang w:val="fr-FR"/>
        </w:rPr>
        <w:t>toutefois</w:t>
      </w:r>
      <w:r w:rsidR="00DE19AB" w:rsidRPr="00DD345B">
        <w:rPr>
          <w:rFonts w:ascii="Verdana" w:hAnsi="Verdana"/>
          <w:sz w:val="18"/>
          <w:szCs w:val="18"/>
          <w:lang w:val="fr-FR"/>
        </w:rPr>
        <w:t xml:space="preserve">, </w:t>
      </w:r>
      <w:r w:rsidR="00416300" w:rsidRPr="00DD345B">
        <w:rPr>
          <w:rFonts w:ascii="Verdana" w:hAnsi="Verdana"/>
          <w:sz w:val="18"/>
          <w:szCs w:val="18"/>
          <w:lang w:val="fr-FR"/>
        </w:rPr>
        <w:t>on</w:t>
      </w:r>
      <w:r w:rsidR="00114BEE" w:rsidRPr="00DD345B">
        <w:rPr>
          <w:rFonts w:ascii="Verdana" w:hAnsi="Verdana"/>
          <w:sz w:val="18"/>
          <w:szCs w:val="18"/>
          <w:lang w:val="fr-FR"/>
        </w:rPr>
        <w:t xml:space="preserve"> ne peut pas faire u</w:t>
      </w:r>
      <w:r w:rsidRPr="00DD345B">
        <w:rPr>
          <w:rFonts w:ascii="Verdana" w:hAnsi="Verdana"/>
          <w:sz w:val="18"/>
          <w:szCs w:val="18"/>
          <w:lang w:val="fr-FR"/>
        </w:rPr>
        <w:t>ne</w:t>
      </w:r>
      <w:r w:rsidR="00DE19AB" w:rsidRPr="00DD345B">
        <w:rPr>
          <w:rFonts w:ascii="Verdana" w:hAnsi="Verdana"/>
          <w:sz w:val="18"/>
          <w:szCs w:val="18"/>
          <w:lang w:val="fr-FR"/>
        </w:rPr>
        <w:t xml:space="preserve"> d</w:t>
      </w:r>
      <w:r w:rsidRPr="00DD345B">
        <w:rPr>
          <w:rFonts w:ascii="Verdana" w:hAnsi="Verdana"/>
          <w:sz w:val="18"/>
          <w:szCs w:val="18"/>
          <w:lang w:val="fr-FR"/>
        </w:rPr>
        <w:t>é</w:t>
      </w:r>
      <w:r w:rsidR="00DE19AB" w:rsidRPr="00DD345B">
        <w:rPr>
          <w:rFonts w:ascii="Verdana" w:hAnsi="Verdana"/>
          <w:sz w:val="18"/>
          <w:szCs w:val="18"/>
          <w:lang w:val="fr-FR"/>
        </w:rPr>
        <w:t>claration</w:t>
      </w:r>
      <w:r w:rsidR="00114BEE" w:rsidRPr="00DD345B">
        <w:rPr>
          <w:rFonts w:ascii="Verdana" w:hAnsi="Verdana"/>
          <w:sz w:val="18"/>
          <w:szCs w:val="18"/>
          <w:lang w:val="fr-FR"/>
        </w:rPr>
        <w:t xml:space="preserve"> qui ne porterait que sur une partie seulement de l</w:t>
      </w:r>
      <w:r w:rsidR="003E3D66">
        <w:rPr>
          <w:rFonts w:ascii="Verdana" w:hAnsi="Verdana"/>
          <w:sz w:val="18"/>
          <w:szCs w:val="18"/>
          <w:lang w:val="fr-FR"/>
        </w:rPr>
        <w:t>’</w:t>
      </w:r>
      <w:r w:rsidR="00114BEE" w:rsidRPr="00DD345B">
        <w:rPr>
          <w:rFonts w:ascii="Verdana" w:hAnsi="Verdana"/>
          <w:sz w:val="18"/>
          <w:szCs w:val="18"/>
          <w:lang w:val="fr-FR"/>
        </w:rPr>
        <w:t>une ou l</w:t>
      </w:r>
      <w:r w:rsidR="003E3D66">
        <w:rPr>
          <w:rFonts w:ascii="Verdana" w:hAnsi="Verdana"/>
          <w:sz w:val="18"/>
          <w:szCs w:val="18"/>
          <w:lang w:val="fr-FR"/>
        </w:rPr>
        <w:t>’</w:t>
      </w:r>
      <w:r w:rsidR="00114BEE" w:rsidRPr="00DD345B">
        <w:rPr>
          <w:rFonts w:ascii="Verdana" w:hAnsi="Verdana"/>
          <w:sz w:val="18"/>
          <w:szCs w:val="18"/>
          <w:lang w:val="fr-FR"/>
        </w:rPr>
        <w:t xml:space="preserve">autre variante, ou qui combinerait certains éléments de la Variante A et de la Variante B. (Si un </w:t>
      </w:r>
      <w:r w:rsidR="00835FAA" w:rsidRPr="00835FAA">
        <w:rPr>
          <w:rFonts w:ascii="Verdana" w:hAnsi="Verdana"/>
          <w:sz w:val="18"/>
          <w:szCs w:val="18"/>
          <w:lang w:val="fr-FR"/>
        </w:rPr>
        <w:t>État</w:t>
      </w:r>
      <w:r w:rsidR="00114BEE" w:rsidRPr="00DD345B">
        <w:rPr>
          <w:rFonts w:ascii="Verdana" w:hAnsi="Verdana"/>
          <w:sz w:val="18"/>
          <w:szCs w:val="18"/>
          <w:lang w:val="fr-FR"/>
        </w:rPr>
        <w:t xml:space="preserve"> contractant ne fait pas de déclaration en vertu de l</w:t>
      </w:r>
      <w:r w:rsidR="003E3D66">
        <w:rPr>
          <w:rFonts w:ascii="Verdana" w:hAnsi="Verdana"/>
          <w:sz w:val="18"/>
          <w:szCs w:val="18"/>
          <w:lang w:val="fr-FR"/>
        </w:rPr>
        <w:t>’</w:t>
      </w:r>
      <w:r w:rsidR="00114BEE" w:rsidRPr="00DD345B">
        <w:rPr>
          <w:rFonts w:ascii="Verdana" w:hAnsi="Verdana"/>
          <w:sz w:val="18"/>
          <w:szCs w:val="18"/>
          <w:lang w:val="fr-FR"/>
        </w:rPr>
        <w:t xml:space="preserve">article </w:t>
      </w:r>
      <w:r w:rsidR="005901F7" w:rsidRPr="00DD345B">
        <w:rPr>
          <w:rFonts w:ascii="Verdana" w:hAnsi="Verdana"/>
          <w:sz w:val="18"/>
          <w:szCs w:val="18"/>
          <w:lang w:val="fr-FR"/>
        </w:rPr>
        <w:t xml:space="preserve">XLI(4) </w:t>
      </w:r>
      <w:r w:rsidR="00114BEE" w:rsidRPr="00DD345B">
        <w:rPr>
          <w:rFonts w:ascii="Verdana" w:hAnsi="Verdana"/>
          <w:sz w:val="18"/>
          <w:szCs w:val="18"/>
          <w:lang w:val="fr-FR"/>
        </w:rPr>
        <w:t xml:space="preserve">du Protocole </w:t>
      </w:r>
      <w:r w:rsidR="005901F7" w:rsidRPr="006C2AEA">
        <w:rPr>
          <w:rFonts w:ascii="Verdana" w:hAnsi="Verdana"/>
          <w:sz w:val="18"/>
          <w:szCs w:val="18"/>
          <w:lang w:val="fr-FR"/>
        </w:rPr>
        <w:t>spatial</w:t>
      </w:r>
      <w:r w:rsidR="00DD345B" w:rsidRPr="006C2AEA">
        <w:rPr>
          <w:rFonts w:ascii="Verdana" w:hAnsi="Verdana"/>
          <w:sz w:val="18"/>
          <w:szCs w:val="18"/>
          <w:lang w:val="fr-FR"/>
        </w:rPr>
        <w:t xml:space="preserve"> se rapportant à l</w:t>
      </w:r>
      <w:r w:rsidR="003E3D66">
        <w:rPr>
          <w:rFonts w:ascii="Verdana" w:hAnsi="Verdana"/>
          <w:sz w:val="18"/>
          <w:szCs w:val="18"/>
          <w:lang w:val="fr-FR"/>
        </w:rPr>
        <w:t>’</w:t>
      </w:r>
      <w:r w:rsidR="00DD345B" w:rsidRPr="006C2AEA">
        <w:rPr>
          <w:rFonts w:ascii="Verdana" w:hAnsi="Verdana"/>
          <w:sz w:val="18"/>
          <w:szCs w:val="18"/>
          <w:lang w:val="fr-FR"/>
        </w:rPr>
        <w:t xml:space="preserve">article XXI, son </w:t>
      </w:r>
      <w:r w:rsidR="00DD345B" w:rsidRPr="00DD345B">
        <w:rPr>
          <w:rFonts w:ascii="Verdana" w:hAnsi="Verdana"/>
          <w:sz w:val="18"/>
          <w:szCs w:val="18"/>
          <w:lang w:val="fr-FR"/>
        </w:rPr>
        <w:t>droit interne en matière d</w:t>
      </w:r>
      <w:r w:rsidR="003E3D66">
        <w:rPr>
          <w:rFonts w:ascii="Verdana" w:hAnsi="Verdana"/>
          <w:sz w:val="18"/>
          <w:szCs w:val="18"/>
          <w:lang w:val="fr-FR"/>
        </w:rPr>
        <w:t>’</w:t>
      </w:r>
      <w:r w:rsidR="00DD345B" w:rsidRPr="00DD345B">
        <w:rPr>
          <w:rFonts w:ascii="Verdana" w:hAnsi="Verdana"/>
          <w:sz w:val="18"/>
          <w:szCs w:val="18"/>
          <w:lang w:val="fr-FR"/>
        </w:rPr>
        <w:t>insolvabilité continuera de s</w:t>
      </w:r>
      <w:r w:rsidR="003E3D66">
        <w:rPr>
          <w:rFonts w:ascii="Verdana" w:hAnsi="Verdana"/>
          <w:sz w:val="18"/>
          <w:szCs w:val="18"/>
          <w:lang w:val="fr-FR"/>
        </w:rPr>
        <w:t>’</w:t>
      </w:r>
      <w:r w:rsidR="00DD345B" w:rsidRPr="00DD345B">
        <w:rPr>
          <w:rFonts w:ascii="Verdana" w:hAnsi="Verdana"/>
          <w:sz w:val="18"/>
          <w:szCs w:val="18"/>
          <w:lang w:val="fr-FR"/>
        </w:rPr>
        <w:t>appliquer).</w:t>
      </w:r>
    </w:p>
    <w:p w14:paraId="3727B5B1" w14:textId="77B93557" w:rsidR="00DE19AB" w:rsidRPr="008B7294" w:rsidRDefault="00814C39" w:rsidP="00835FAA">
      <w:pPr>
        <w:spacing w:before="240" w:after="240" w:line="260" w:lineRule="exact"/>
        <w:jc w:val="both"/>
        <w:rPr>
          <w:rFonts w:ascii="Verdana" w:hAnsi="Verdana"/>
          <w:i/>
          <w:sz w:val="18"/>
          <w:szCs w:val="18"/>
          <w:lang w:val="fr-FR"/>
        </w:rPr>
      </w:pPr>
      <w:r w:rsidRPr="008B7294">
        <w:rPr>
          <w:rFonts w:ascii="Verdana" w:hAnsi="Verdana"/>
          <w:i/>
          <w:sz w:val="18"/>
          <w:szCs w:val="18"/>
          <w:lang w:val="fr-FR"/>
        </w:rPr>
        <w:t>Formulaires de déclaration pour les Organisations régionales</w:t>
      </w:r>
      <w:r w:rsidR="00DE19AB" w:rsidRPr="008B7294">
        <w:rPr>
          <w:rFonts w:ascii="Verdana" w:hAnsi="Verdana"/>
          <w:i/>
          <w:sz w:val="18"/>
          <w:szCs w:val="18"/>
          <w:lang w:val="fr-FR"/>
        </w:rPr>
        <w:t xml:space="preserve"> </w:t>
      </w:r>
      <w:r w:rsidRPr="008B7294">
        <w:rPr>
          <w:rFonts w:ascii="Verdana" w:hAnsi="Verdana"/>
          <w:i/>
          <w:sz w:val="18"/>
          <w:szCs w:val="18"/>
          <w:lang w:val="fr-FR"/>
        </w:rPr>
        <w:t>d</w:t>
      </w:r>
      <w:r w:rsidR="003E3D66">
        <w:rPr>
          <w:rFonts w:ascii="Verdana" w:hAnsi="Verdana"/>
          <w:i/>
          <w:sz w:val="18"/>
          <w:szCs w:val="18"/>
          <w:lang w:val="fr-FR"/>
        </w:rPr>
        <w:t>’</w:t>
      </w:r>
      <w:r w:rsidRPr="008B7294">
        <w:rPr>
          <w:rFonts w:ascii="Verdana" w:hAnsi="Verdana"/>
          <w:i/>
          <w:sz w:val="18"/>
          <w:szCs w:val="18"/>
          <w:lang w:val="fr-FR"/>
        </w:rPr>
        <w:t>intégration économique</w:t>
      </w:r>
      <w:r w:rsidR="00DE19AB" w:rsidRPr="008B7294">
        <w:rPr>
          <w:rFonts w:ascii="Verdana" w:hAnsi="Verdana"/>
          <w:i/>
          <w:sz w:val="18"/>
          <w:szCs w:val="18"/>
          <w:lang w:val="fr-FR"/>
        </w:rPr>
        <w:t xml:space="preserve"> </w:t>
      </w:r>
    </w:p>
    <w:p w14:paraId="78D0465F" w14:textId="38F9095F" w:rsidR="009F1900" w:rsidRPr="009F1900" w:rsidRDefault="009F1900" w:rsidP="0045562F">
      <w:pPr>
        <w:pStyle w:val="Corpodeltesto"/>
        <w:numPr>
          <w:ilvl w:val="1"/>
          <w:numId w:val="25"/>
        </w:numPr>
        <w:tabs>
          <w:tab w:val="clear" w:pos="1080"/>
        </w:tabs>
        <w:spacing w:after="240" w:line="260" w:lineRule="exact"/>
        <w:ind w:left="0"/>
        <w:jc w:val="both"/>
        <w:rPr>
          <w:rFonts w:ascii="Verdana" w:hAnsi="Verdana"/>
          <w:sz w:val="18"/>
          <w:szCs w:val="18"/>
          <w:lang w:val="fr-FR"/>
        </w:rPr>
      </w:pPr>
      <w:r w:rsidRPr="009F1900">
        <w:rPr>
          <w:rFonts w:ascii="Verdana" w:hAnsi="Verdana"/>
          <w:sz w:val="18"/>
          <w:szCs w:val="18"/>
          <w:lang w:val="fr-FR"/>
        </w:rPr>
        <w:t>En vertu de l</w:t>
      </w:r>
      <w:r w:rsidR="003E3D66">
        <w:rPr>
          <w:rFonts w:ascii="Verdana" w:hAnsi="Verdana"/>
          <w:sz w:val="18"/>
          <w:szCs w:val="18"/>
          <w:lang w:val="fr-FR"/>
        </w:rPr>
        <w:t>’</w:t>
      </w:r>
      <w:r w:rsidRPr="009F1900">
        <w:rPr>
          <w:rFonts w:ascii="Verdana" w:hAnsi="Verdana"/>
          <w:sz w:val="18"/>
          <w:szCs w:val="18"/>
          <w:lang w:val="fr-FR"/>
        </w:rPr>
        <w:t>article 48(1) de la Convention</w:t>
      </w:r>
      <w:r>
        <w:rPr>
          <w:rFonts w:ascii="Verdana" w:hAnsi="Verdana"/>
          <w:sz w:val="18"/>
          <w:szCs w:val="18"/>
          <w:lang w:val="fr-FR"/>
        </w:rPr>
        <w:t xml:space="preserve"> et de l</w:t>
      </w:r>
      <w:r w:rsidR="003E3D66">
        <w:rPr>
          <w:rFonts w:ascii="Verdana" w:hAnsi="Verdana"/>
          <w:sz w:val="18"/>
          <w:szCs w:val="18"/>
          <w:lang w:val="fr-FR"/>
        </w:rPr>
        <w:t>’</w:t>
      </w:r>
      <w:r>
        <w:rPr>
          <w:rFonts w:ascii="Verdana" w:hAnsi="Verdana"/>
          <w:sz w:val="18"/>
          <w:szCs w:val="18"/>
          <w:lang w:val="fr-FR"/>
        </w:rPr>
        <w:t xml:space="preserve">article </w:t>
      </w:r>
      <w:r w:rsidR="00FF6CCC">
        <w:rPr>
          <w:rFonts w:ascii="Verdana" w:hAnsi="Verdana"/>
          <w:sz w:val="18"/>
          <w:szCs w:val="18"/>
          <w:lang w:val="fr-FR"/>
        </w:rPr>
        <w:t>X</w:t>
      </w:r>
      <w:r>
        <w:rPr>
          <w:rFonts w:ascii="Verdana" w:hAnsi="Verdana"/>
          <w:sz w:val="18"/>
          <w:szCs w:val="18"/>
          <w:lang w:val="fr-FR"/>
        </w:rPr>
        <w:t xml:space="preserve">XXVII(1) du Protocole </w:t>
      </w:r>
      <w:r w:rsidR="00FF6CCC">
        <w:rPr>
          <w:rFonts w:ascii="Verdana" w:hAnsi="Verdana"/>
          <w:sz w:val="18"/>
          <w:szCs w:val="18"/>
          <w:lang w:val="fr-FR"/>
        </w:rPr>
        <w:t>spatial</w:t>
      </w:r>
      <w:r w:rsidRPr="009F1900">
        <w:rPr>
          <w:rFonts w:ascii="Verdana" w:hAnsi="Verdana"/>
          <w:sz w:val="18"/>
          <w:szCs w:val="18"/>
          <w:lang w:val="fr-FR"/>
        </w:rPr>
        <w:t>, une Organisation régionale d</w:t>
      </w:r>
      <w:r w:rsidR="003E3D66">
        <w:rPr>
          <w:rFonts w:ascii="Verdana" w:hAnsi="Verdana"/>
          <w:sz w:val="18"/>
          <w:szCs w:val="18"/>
          <w:lang w:val="fr-FR"/>
        </w:rPr>
        <w:t>’</w:t>
      </w:r>
      <w:r w:rsidRPr="009F1900">
        <w:rPr>
          <w:rFonts w:ascii="Verdana" w:hAnsi="Verdana"/>
          <w:sz w:val="18"/>
          <w:szCs w:val="18"/>
          <w:lang w:val="fr-FR"/>
        </w:rPr>
        <w:t xml:space="preserve">intégration économique constituée par des </w:t>
      </w:r>
      <w:r w:rsidR="00835FAA" w:rsidRPr="00835FAA">
        <w:rPr>
          <w:rFonts w:ascii="Verdana" w:hAnsi="Verdana"/>
          <w:sz w:val="18"/>
          <w:szCs w:val="18"/>
          <w:lang w:val="fr-FR"/>
        </w:rPr>
        <w:t>États</w:t>
      </w:r>
      <w:r w:rsidRPr="009F1900">
        <w:rPr>
          <w:rFonts w:ascii="Verdana" w:hAnsi="Verdana"/>
          <w:sz w:val="18"/>
          <w:szCs w:val="18"/>
          <w:lang w:val="fr-FR"/>
        </w:rPr>
        <w:t xml:space="preserve"> souverains et ayant compétence sur certaines matières régies par la Convention </w:t>
      </w:r>
      <w:r>
        <w:rPr>
          <w:rFonts w:ascii="Verdana" w:hAnsi="Verdana"/>
          <w:sz w:val="18"/>
          <w:szCs w:val="18"/>
          <w:lang w:val="fr-FR"/>
        </w:rPr>
        <w:t xml:space="preserve">et par le Protocole </w:t>
      </w:r>
      <w:r w:rsidR="00FF6CCC">
        <w:rPr>
          <w:rFonts w:ascii="Verdana" w:hAnsi="Verdana"/>
          <w:sz w:val="18"/>
          <w:szCs w:val="18"/>
          <w:lang w:val="fr-FR"/>
        </w:rPr>
        <w:t xml:space="preserve">spatial </w:t>
      </w:r>
      <w:r w:rsidRPr="009F1900">
        <w:rPr>
          <w:rFonts w:ascii="Verdana" w:hAnsi="Verdana"/>
          <w:sz w:val="18"/>
          <w:szCs w:val="18"/>
          <w:lang w:val="fr-FR"/>
        </w:rPr>
        <w:t>peut</w:t>
      </w:r>
      <w:r>
        <w:rPr>
          <w:rFonts w:ascii="Verdana" w:hAnsi="Verdana"/>
          <w:sz w:val="18"/>
          <w:szCs w:val="18"/>
          <w:lang w:val="fr-FR"/>
        </w:rPr>
        <w:t xml:space="preserve">, tout comme un </w:t>
      </w:r>
      <w:r w:rsidR="00835FAA" w:rsidRPr="00835FAA">
        <w:rPr>
          <w:rFonts w:ascii="Verdana" w:hAnsi="Verdana"/>
          <w:sz w:val="18"/>
          <w:szCs w:val="18"/>
          <w:lang w:val="fr-FR"/>
        </w:rPr>
        <w:t>État</w:t>
      </w:r>
      <w:r>
        <w:rPr>
          <w:rFonts w:ascii="Verdana" w:hAnsi="Verdana"/>
          <w:sz w:val="18"/>
          <w:szCs w:val="18"/>
          <w:lang w:val="fr-FR"/>
        </w:rPr>
        <w:t>,</w:t>
      </w:r>
      <w:r w:rsidRPr="009F1900">
        <w:rPr>
          <w:rFonts w:ascii="Verdana" w:hAnsi="Verdana"/>
          <w:sz w:val="18"/>
          <w:szCs w:val="18"/>
          <w:lang w:val="fr-FR"/>
        </w:rPr>
        <w:t xml:space="preserve"> signer, accepter et approuver </w:t>
      </w:r>
      <w:r>
        <w:rPr>
          <w:rFonts w:ascii="Verdana" w:hAnsi="Verdana"/>
          <w:sz w:val="18"/>
          <w:szCs w:val="18"/>
          <w:lang w:val="fr-FR"/>
        </w:rPr>
        <w:t>ces instruments</w:t>
      </w:r>
      <w:r w:rsidR="00416300">
        <w:rPr>
          <w:rFonts w:ascii="Verdana" w:hAnsi="Verdana"/>
          <w:sz w:val="18"/>
          <w:szCs w:val="18"/>
          <w:lang w:val="fr-FR"/>
        </w:rPr>
        <w:t>,</w:t>
      </w:r>
      <w:r w:rsidRPr="009F1900">
        <w:rPr>
          <w:rFonts w:ascii="Verdana" w:hAnsi="Verdana"/>
          <w:sz w:val="18"/>
          <w:szCs w:val="18"/>
          <w:lang w:val="fr-FR"/>
        </w:rPr>
        <w:t xml:space="preserve"> ou y adhérer. En vertu de l</w:t>
      </w:r>
      <w:r w:rsidR="003E3D66">
        <w:rPr>
          <w:rFonts w:ascii="Verdana" w:hAnsi="Verdana"/>
          <w:sz w:val="18"/>
          <w:szCs w:val="18"/>
          <w:lang w:val="fr-FR"/>
        </w:rPr>
        <w:t>’</w:t>
      </w:r>
      <w:r w:rsidRPr="009F1900">
        <w:rPr>
          <w:rFonts w:ascii="Verdana" w:hAnsi="Verdana"/>
          <w:sz w:val="18"/>
          <w:szCs w:val="18"/>
          <w:lang w:val="fr-FR"/>
        </w:rPr>
        <w:t xml:space="preserve">article 48(3) de la Convention </w:t>
      </w:r>
      <w:r>
        <w:rPr>
          <w:rFonts w:ascii="Verdana" w:hAnsi="Verdana"/>
          <w:sz w:val="18"/>
          <w:szCs w:val="18"/>
          <w:lang w:val="fr-FR"/>
        </w:rPr>
        <w:t>et de l</w:t>
      </w:r>
      <w:r w:rsidR="003E3D66">
        <w:rPr>
          <w:rFonts w:ascii="Verdana" w:hAnsi="Verdana"/>
          <w:sz w:val="18"/>
          <w:szCs w:val="18"/>
          <w:lang w:val="fr-FR"/>
        </w:rPr>
        <w:t>’</w:t>
      </w:r>
      <w:r>
        <w:rPr>
          <w:rFonts w:ascii="Verdana" w:hAnsi="Verdana"/>
          <w:sz w:val="18"/>
          <w:szCs w:val="18"/>
          <w:lang w:val="fr-FR"/>
        </w:rPr>
        <w:t>article X</w:t>
      </w:r>
      <w:r w:rsidR="006A110C">
        <w:rPr>
          <w:rFonts w:ascii="Verdana" w:hAnsi="Verdana"/>
          <w:sz w:val="18"/>
          <w:szCs w:val="18"/>
          <w:lang w:val="fr-FR"/>
        </w:rPr>
        <w:t>X</w:t>
      </w:r>
      <w:r>
        <w:rPr>
          <w:rFonts w:ascii="Verdana" w:hAnsi="Verdana"/>
          <w:sz w:val="18"/>
          <w:szCs w:val="18"/>
          <w:lang w:val="fr-FR"/>
        </w:rPr>
        <w:t xml:space="preserve">XVII(3) du Protocole </w:t>
      </w:r>
      <w:r w:rsidR="006A110C">
        <w:rPr>
          <w:rFonts w:ascii="Verdana" w:hAnsi="Verdana"/>
          <w:sz w:val="18"/>
          <w:szCs w:val="18"/>
          <w:lang w:val="fr-FR"/>
        </w:rPr>
        <w:t>spatial</w:t>
      </w:r>
      <w:r w:rsidRPr="009F1900">
        <w:rPr>
          <w:rFonts w:ascii="Verdana" w:hAnsi="Verdana"/>
          <w:sz w:val="18"/>
          <w:szCs w:val="18"/>
          <w:lang w:val="fr-FR"/>
        </w:rPr>
        <w:t>, toute référence à “</w:t>
      </w:r>
      <w:r w:rsidR="00835FAA" w:rsidRPr="00835FAA">
        <w:rPr>
          <w:rFonts w:ascii="Verdana" w:hAnsi="Verdana"/>
          <w:sz w:val="18"/>
          <w:szCs w:val="18"/>
          <w:lang w:val="fr-FR"/>
        </w:rPr>
        <w:t>État</w:t>
      </w:r>
      <w:r w:rsidRPr="009F1900">
        <w:rPr>
          <w:rFonts w:ascii="Verdana" w:hAnsi="Verdana"/>
          <w:sz w:val="18"/>
          <w:szCs w:val="18"/>
          <w:lang w:val="fr-FR"/>
        </w:rPr>
        <w:t xml:space="preserve"> contractant</w:t>
      </w:r>
      <w:r w:rsidR="00217362">
        <w:rPr>
          <w:rFonts w:ascii="Verdana" w:hAnsi="Verdana"/>
          <w:sz w:val="18"/>
          <w:szCs w:val="18"/>
          <w:lang w:val="fr-FR"/>
        </w:rPr>
        <w:t>”</w:t>
      </w:r>
      <w:r w:rsidRPr="009F1900">
        <w:rPr>
          <w:rFonts w:ascii="Verdana" w:hAnsi="Verdana"/>
          <w:sz w:val="18"/>
          <w:szCs w:val="18"/>
          <w:lang w:val="fr-FR"/>
        </w:rPr>
        <w:t>, “</w:t>
      </w:r>
      <w:r w:rsidR="00835FAA" w:rsidRPr="00835FAA">
        <w:rPr>
          <w:rFonts w:ascii="Verdana" w:hAnsi="Verdana"/>
          <w:sz w:val="18"/>
          <w:szCs w:val="18"/>
          <w:lang w:val="fr-FR"/>
        </w:rPr>
        <w:t>États</w:t>
      </w:r>
      <w:r w:rsidRPr="009F1900">
        <w:rPr>
          <w:rFonts w:ascii="Verdana" w:hAnsi="Verdana"/>
          <w:sz w:val="18"/>
          <w:szCs w:val="18"/>
          <w:lang w:val="fr-FR"/>
        </w:rPr>
        <w:t xml:space="preserve"> contractants</w:t>
      </w:r>
      <w:r w:rsidR="00217362">
        <w:rPr>
          <w:rFonts w:ascii="Verdana" w:hAnsi="Verdana"/>
          <w:sz w:val="18"/>
          <w:szCs w:val="18"/>
          <w:lang w:val="fr-FR"/>
        </w:rPr>
        <w:t>”</w:t>
      </w:r>
      <w:r w:rsidRPr="009F1900">
        <w:rPr>
          <w:rFonts w:ascii="Verdana" w:hAnsi="Verdana"/>
          <w:sz w:val="18"/>
          <w:szCs w:val="18"/>
          <w:lang w:val="fr-FR"/>
        </w:rPr>
        <w:t>, “</w:t>
      </w:r>
      <w:r w:rsidR="00835FAA" w:rsidRPr="00835FAA">
        <w:rPr>
          <w:rFonts w:ascii="Verdana" w:hAnsi="Verdana"/>
          <w:sz w:val="18"/>
          <w:szCs w:val="18"/>
          <w:lang w:val="fr-FR"/>
        </w:rPr>
        <w:t>État</w:t>
      </w:r>
      <w:r w:rsidRPr="009F1900">
        <w:rPr>
          <w:rFonts w:ascii="Verdana" w:hAnsi="Verdana"/>
          <w:sz w:val="18"/>
          <w:szCs w:val="18"/>
          <w:lang w:val="fr-FR"/>
        </w:rPr>
        <w:t xml:space="preserve"> partie</w:t>
      </w:r>
      <w:r w:rsidR="00217362">
        <w:rPr>
          <w:rFonts w:ascii="Verdana" w:hAnsi="Verdana"/>
          <w:sz w:val="18"/>
          <w:szCs w:val="18"/>
          <w:lang w:val="fr-FR"/>
        </w:rPr>
        <w:t>”</w:t>
      </w:r>
      <w:r w:rsidRPr="009F1900">
        <w:rPr>
          <w:rFonts w:ascii="Verdana" w:hAnsi="Verdana"/>
          <w:sz w:val="18"/>
          <w:szCs w:val="18"/>
          <w:lang w:val="fr-FR"/>
        </w:rPr>
        <w:t xml:space="preserve"> ou “</w:t>
      </w:r>
      <w:r w:rsidR="00835FAA" w:rsidRPr="00835FAA">
        <w:rPr>
          <w:rFonts w:ascii="Verdana" w:hAnsi="Verdana"/>
          <w:sz w:val="18"/>
          <w:szCs w:val="18"/>
          <w:lang w:val="fr-FR"/>
        </w:rPr>
        <w:t>États</w:t>
      </w:r>
      <w:r w:rsidRPr="009F1900">
        <w:rPr>
          <w:rFonts w:ascii="Verdana" w:hAnsi="Verdana"/>
          <w:sz w:val="18"/>
          <w:szCs w:val="18"/>
          <w:lang w:val="fr-FR"/>
        </w:rPr>
        <w:t xml:space="preserve"> parties</w:t>
      </w:r>
      <w:r w:rsidR="00217362">
        <w:rPr>
          <w:rFonts w:ascii="Verdana" w:hAnsi="Verdana"/>
          <w:sz w:val="18"/>
          <w:szCs w:val="18"/>
          <w:lang w:val="fr-FR"/>
        </w:rPr>
        <w:t>”</w:t>
      </w:r>
      <w:r w:rsidRPr="009F1900">
        <w:rPr>
          <w:rFonts w:ascii="Verdana" w:hAnsi="Verdana"/>
          <w:sz w:val="18"/>
          <w:szCs w:val="18"/>
          <w:lang w:val="fr-FR"/>
        </w:rPr>
        <w:t xml:space="preserve"> dans la Convention </w:t>
      </w:r>
      <w:r>
        <w:rPr>
          <w:rFonts w:ascii="Verdana" w:hAnsi="Verdana"/>
          <w:sz w:val="18"/>
          <w:szCs w:val="18"/>
          <w:lang w:val="fr-FR"/>
        </w:rPr>
        <w:t xml:space="preserve">et le Protocole </w:t>
      </w:r>
      <w:r w:rsidR="00FF6CCC">
        <w:rPr>
          <w:rFonts w:ascii="Verdana" w:hAnsi="Verdana"/>
          <w:sz w:val="18"/>
          <w:szCs w:val="18"/>
          <w:lang w:val="fr-FR"/>
        </w:rPr>
        <w:t>spatial</w:t>
      </w:r>
      <w:r>
        <w:rPr>
          <w:rFonts w:ascii="Verdana" w:hAnsi="Verdana"/>
          <w:sz w:val="18"/>
          <w:szCs w:val="18"/>
          <w:lang w:val="fr-FR"/>
        </w:rPr>
        <w:t xml:space="preserve"> </w:t>
      </w:r>
      <w:r w:rsidRPr="009F1900">
        <w:rPr>
          <w:rFonts w:ascii="Verdana" w:hAnsi="Verdana"/>
          <w:sz w:val="18"/>
          <w:szCs w:val="18"/>
          <w:lang w:val="fr-FR"/>
        </w:rPr>
        <w:t>s</w:t>
      </w:r>
      <w:r w:rsidR="003E3D66">
        <w:rPr>
          <w:rFonts w:ascii="Verdana" w:hAnsi="Verdana"/>
          <w:sz w:val="18"/>
          <w:szCs w:val="18"/>
          <w:lang w:val="fr-FR"/>
        </w:rPr>
        <w:t>’</w:t>
      </w:r>
      <w:r w:rsidRPr="009F1900">
        <w:rPr>
          <w:rFonts w:ascii="Verdana" w:hAnsi="Verdana"/>
          <w:sz w:val="18"/>
          <w:szCs w:val="18"/>
          <w:lang w:val="fr-FR"/>
        </w:rPr>
        <w:t>applique également à une Organisation régionale d</w:t>
      </w:r>
      <w:r w:rsidR="003E3D66">
        <w:rPr>
          <w:rFonts w:ascii="Verdana" w:hAnsi="Verdana"/>
          <w:sz w:val="18"/>
          <w:szCs w:val="18"/>
          <w:lang w:val="fr-FR"/>
        </w:rPr>
        <w:t>’</w:t>
      </w:r>
      <w:r w:rsidRPr="009F1900">
        <w:rPr>
          <w:rFonts w:ascii="Verdana" w:hAnsi="Verdana"/>
          <w:sz w:val="18"/>
          <w:szCs w:val="18"/>
          <w:lang w:val="fr-FR"/>
        </w:rPr>
        <w:t>intégration économique lorsque le contexte requiert qu</w:t>
      </w:r>
      <w:r w:rsidR="003E3D66">
        <w:rPr>
          <w:rFonts w:ascii="Verdana" w:hAnsi="Verdana"/>
          <w:sz w:val="18"/>
          <w:szCs w:val="18"/>
          <w:lang w:val="fr-FR"/>
        </w:rPr>
        <w:t>’</w:t>
      </w:r>
      <w:r w:rsidRPr="009F1900">
        <w:rPr>
          <w:rFonts w:ascii="Verdana" w:hAnsi="Verdana"/>
          <w:sz w:val="18"/>
          <w:szCs w:val="18"/>
          <w:lang w:val="fr-FR"/>
        </w:rPr>
        <w:t>il en soit ainsi.</w:t>
      </w:r>
    </w:p>
    <w:p w14:paraId="550AE42E" w14:textId="620FA41E" w:rsidR="009F1900" w:rsidRPr="009F1900" w:rsidRDefault="009F1900" w:rsidP="0045562F">
      <w:pPr>
        <w:pStyle w:val="Corpodeltesto"/>
        <w:numPr>
          <w:ilvl w:val="1"/>
          <w:numId w:val="25"/>
        </w:numPr>
        <w:tabs>
          <w:tab w:val="clear" w:pos="1080"/>
        </w:tabs>
        <w:spacing w:after="240" w:line="260" w:lineRule="exact"/>
        <w:ind w:left="0"/>
        <w:jc w:val="both"/>
        <w:rPr>
          <w:rFonts w:ascii="Verdana" w:hAnsi="Verdana"/>
          <w:sz w:val="18"/>
          <w:szCs w:val="18"/>
          <w:lang w:val="fr-FR"/>
        </w:rPr>
      </w:pPr>
      <w:r w:rsidRPr="009F1900">
        <w:rPr>
          <w:rFonts w:ascii="Verdana" w:hAnsi="Verdana"/>
          <w:sz w:val="18"/>
          <w:szCs w:val="18"/>
          <w:lang w:val="fr-FR"/>
        </w:rPr>
        <w:t>En vertu de l</w:t>
      </w:r>
      <w:r w:rsidR="003E3D66">
        <w:rPr>
          <w:rFonts w:ascii="Verdana" w:hAnsi="Verdana"/>
          <w:sz w:val="18"/>
          <w:szCs w:val="18"/>
          <w:lang w:val="fr-FR"/>
        </w:rPr>
        <w:t>’</w:t>
      </w:r>
      <w:r w:rsidRPr="009F1900">
        <w:rPr>
          <w:rFonts w:ascii="Verdana" w:hAnsi="Verdana"/>
          <w:sz w:val="18"/>
          <w:szCs w:val="18"/>
          <w:lang w:val="fr-FR"/>
        </w:rPr>
        <w:t xml:space="preserve">article 48(2) de la Convention </w:t>
      </w:r>
      <w:r>
        <w:rPr>
          <w:rFonts w:ascii="Verdana" w:hAnsi="Verdana"/>
          <w:sz w:val="18"/>
          <w:szCs w:val="18"/>
          <w:lang w:val="fr-FR"/>
        </w:rPr>
        <w:t>et de l</w:t>
      </w:r>
      <w:r w:rsidR="003E3D66">
        <w:rPr>
          <w:rFonts w:ascii="Verdana" w:hAnsi="Verdana"/>
          <w:sz w:val="18"/>
          <w:szCs w:val="18"/>
          <w:lang w:val="fr-FR"/>
        </w:rPr>
        <w:t>’</w:t>
      </w:r>
      <w:r>
        <w:rPr>
          <w:rFonts w:ascii="Verdana" w:hAnsi="Verdana"/>
          <w:sz w:val="18"/>
          <w:szCs w:val="18"/>
          <w:lang w:val="fr-FR"/>
        </w:rPr>
        <w:t>article X</w:t>
      </w:r>
      <w:r w:rsidR="006A110C">
        <w:rPr>
          <w:rFonts w:ascii="Verdana" w:hAnsi="Verdana"/>
          <w:sz w:val="18"/>
          <w:szCs w:val="18"/>
          <w:lang w:val="fr-FR"/>
        </w:rPr>
        <w:t>X</w:t>
      </w:r>
      <w:r>
        <w:rPr>
          <w:rFonts w:ascii="Verdana" w:hAnsi="Verdana"/>
          <w:sz w:val="18"/>
          <w:szCs w:val="18"/>
          <w:lang w:val="fr-FR"/>
        </w:rPr>
        <w:t xml:space="preserve">XVII(2) du Protocole </w:t>
      </w:r>
      <w:r w:rsidR="006A110C">
        <w:rPr>
          <w:rFonts w:ascii="Verdana" w:hAnsi="Verdana"/>
          <w:sz w:val="18"/>
          <w:szCs w:val="18"/>
          <w:lang w:val="fr-FR"/>
        </w:rPr>
        <w:t>spatial</w:t>
      </w:r>
      <w:r w:rsidRPr="009F1900">
        <w:rPr>
          <w:rFonts w:ascii="Verdana" w:hAnsi="Verdana"/>
          <w:sz w:val="18"/>
          <w:szCs w:val="18"/>
          <w:lang w:val="fr-FR"/>
        </w:rPr>
        <w:t>, au moment de la signature, de l</w:t>
      </w:r>
      <w:r w:rsidR="003E3D66">
        <w:rPr>
          <w:rFonts w:ascii="Verdana" w:hAnsi="Verdana"/>
          <w:sz w:val="18"/>
          <w:szCs w:val="18"/>
          <w:lang w:val="fr-FR"/>
        </w:rPr>
        <w:t>’</w:t>
      </w:r>
      <w:r w:rsidRPr="009F1900">
        <w:rPr>
          <w:rFonts w:ascii="Verdana" w:hAnsi="Verdana"/>
          <w:sz w:val="18"/>
          <w:szCs w:val="18"/>
          <w:lang w:val="fr-FR"/>
        </w:rPr>
        <w:t>acceptation, de l</w:t>
      </w:r>
      <w:r w:rsidR="003E3D66">
        <w:rPr>
          <w:rFonts w:ascii="Verdana" w:hAnsi="Verdana"/>
          <w:sz w:val="18"/>
          <w:szCs w:val="18"/>
          <w:lang w:val="fr-FR"/>
        </w:rPr>
        <w:t>’</w:t>
      </w:r>
      <w:r w:rsidRPr="009F1900">
        <w:rPr>
          <w:rFonts w:ascii="Verdana" w:hAnsi="Verdana"/>
          <w:sz w:val="18"/>
          <w:szCs w:val="18"/>
          <w:lang w:val="fr-FR"/>
        </w:rPr>
        <w:t>approbation ou de l</w:t>
      </w:r>
      <w:r w:rsidR="003E3D66">
        <w:rPr>
          <w:rFonts w:ascii="Verdana" w:hAnsi="Verdana"/>
          <w:sz w:val="18"/>
          <w:szCs w:val="18"/>
          <w:lang w:val="fr-FR"/>
        </w:rPr>
        <w:t>’</w:t>
      </w:r>
      <w:r w:rsidRPr="009F1900">
        <w:rPr>
          <w:rFonts w:ascii="Verdana" w:hAnsi="Verdana"/>
          <w:sz w:val="18"/>
          <w:szCs w:val="18"/>
          <w:lang w:val="fr-FR"/>
        </w:rPr>
        <w:t>adhésion, l</w:t>
      </w:r>
      <w:r w:rsidR="003E3D66">
        <w:rPr>
          <w:rFonts w:ascii="Verdana" w:hAnsi="Verdana"/>
          <w:sz w:val="18"/>
          <w:szCs w:val="18"/>
          <w:lang w:val="fr-FR"/>
        </w:rPr>
        <w:t>’</w:t>
      </w:r>
      <w:r w:rsidRPr="009F1900">
        <w:rPr>
          <w:rFonts w:ascii="Verdana" w:hAnsi="Verdana"/>
          <w:sz w:val="18"/>
          <w:szCs w:val="18"/>
          <w:lang w:val="fr-FR"/>
        </w:rPr>
        <w:t>Organisation régionale d</w:t>
      </w:r>
      <w:r w:rsidR="003E3D66">
        <w:rPr>
          <w:rFonts w:ascii="Verdana" w:hAnsi="Verdana"/>
          <w:sz w:val="18"/>
          <w:szCs w:val="18"/>
          <w:lang w:val="fr-FR"/>
        </w:rPr>
        <w:t>’</w:t>
      </w:r>
      <w:r w:rsidRPr="009F1900">
        <w:rPr>
          <w:rFonts w:ascii="Verdana" w:hAnsi="Verdana"/>
          <w:sz w:val="18"/>
          <w:szCs w:val="18"/>
          <w:lang w:val="fr-FR"/>
        </w:rPr>
        <w:t xml:space="preserve">intégration économique présente au Dépositaire une déclaration indiquant les matières régies par la Convention </w:t>
      </w:r>
      <w:r>
        <w:rPr>
          <w:rFonts w:ascii="Verdana" w:hAnsi="Verdana"/>
          <w:sz w:val="18"/>
          <w:szCs w:val="18"/>
          <w:lang w:val="fr-FR"/>
        </w:rPr>
        <w:t xml:space="preserve">et le </w:t>
      </w:r>
      <w:r w:rsidR="00416300">
        <w:rPr>
          <w:rFonts w:ascii="Verdana" w:hAnsi="Verdana"/>
          <w:sz w:val="18"/>
          <w:szCs w:val="18"/>
          <w:lang w:val="fr-FR"/>
        </w:rPr>
        <w:t>P</w:t>
      </w:r>
      <w:r>
        <w:rPr>
          <w:rFonts w:ascii="Verdana" w:hAnsi="Verdana"/>
          <w:sz w:val="18"/>
          <w:szCs w:val="18"/>
          <w:lang w:val="fr-FR"/>
        </w:rPr>
        <w:t xml:space="preserve">rotocole </w:t>
      </w:r>
      <w:r w:rsidR="006A110C">
        <w:rPr>
          <w:rFonts w:ascii="Verdana" w:hAnsi="Verdana"/>
          <w:sz w:val="18"/>
          <w:szCs w:val="18"/>
          <w:lang w:val="fr-FR"/>
        </w:rPr>
        <w:t>spatial</w:t>
      </w:r>
      <w:r>
        <w:rPr>
          <w:rFonts w:ascii="Verdana" w:hAnsi="Verdana"/>
          <w:sz w:val="18"/>
          <w:szCs w:val="18"/>
          <w:lang w:val="fr-FR"/>
        </w:rPr>
        <w:t xml:space="preserve"> </w:t>
      </w:r>
      <w:r w:rsidRPr="009F1900">
        <w:rPr>
          <w:rFonts w:ascii="Verdana" w:hAnsi="Verdana"/>
          <w:sz w:val="18"/>
          <w:szCs w:val="18"/>
          <w:lang w:val="fr-FR"/>
        </w:rPr>
        <w:t xml:space="preserve">pour lesquelles ses </w:t>
      </w:r>
      <w:r w:rsidR="00835FAA" w:rsidRPr="00835FAA">
        <w:rPr>
          <w:rFonts w:ascii="Verdana" w:hAnsi="Verdana"/>
          <w:sz w:val="18"/>
          <w:szCs w:val="18"/>
          <w:lang w:val="fr-FR"/>
        </w:rPr>
        <w:t>États</w:t>
      </w:r>
      <w:r w:rsidRPr="009F1900">
        <w:rPr>
          <w:rFonts w:ascii="Verdana" w:hAnsi="Verdana"/>
          <w:sz w:val="18"/>
          <w:szCs w:val="18"/>
          <w:lang w:val="fr-FR"/>
        </w:rPr>
        <w:t xml:space="preserve"> membres ont délégué leur compétence à cette Organisation. </w:t>
      </w:r>
      <w:r>
        <w:rPr>
          <w:rFonts w:ascii="Verdana" w:hAnsi="Verdana"/>
          <w:sz w:val="18"/>
          <w:szCs w:val="18"/>
          <w:lang w:val="fr-FR"/>
        </w:rPr>
        <w:t>En vertu de la même disposition, l</w:t>
      </w:r>
      <w:r w:rsidR="003E3D66">
        <w:rPr>
          <w:rFonts w:ascii="Verdana" w:hAnsi="Verdana"/>
          <w:sz w:val="18"/>
          <w:szCs w:val="18"/>
          <w:lang w:val="fr-FR"/>
        </w:rPr>
        <w:t>’</w:t>
      </w:r>
      <w:r w:rsidRPr="009F1900">
        <w:rPr>
          <w:rFonts w:ascii="Verdana" w:hAnsi="Verdana"/>
          <w:sz w:val="18"/>
          <w:szCs w:val="18"/>
          <w:lang w:val="fr-FR"/>
        </w:rPr>
        <w:t>Organisation régionale d</w:t>
      </w:r>
      <w:r w:rsidR="003E3D66">
        <w:rPr>
          <w:rFonts w:ascii="Verdana" w:hAnsi="Verdana"/>
          <w:sz w:val="18"/>
          <w:szCs w:val="18"/>
          <w:lang w:val="fr-FR"/>
        </w:rPr>
        <w:t>’</w:t>
      </w:r>
      <w:r w:rsidRPr="009F1900">
        <w:rPr>
          <w:rFonts w:ascii="Verdana" w:hAnsi="Verdana"/>
          <w:sz w:val="18"/>
          <w:szCs w:val="18"/>
          <w:lang w:val="fr-FR"/>
        </w:rPr>
        <w:t xml:space="preserve">intégration économique doit </w:t>
      </w:r>
      <w:r>
        <w:rPr>
          <w:rFonts w:ascii="Verdana" w:hAnsi="Verdana"/>
          <w:sz w:val="18"/>
          <w:szCs w:val="18"/>
          <w:lang w:val="fr-FR"/>
        </w:rPr>
        <w:t xml:space="preserve">également </w:t>
      </w:r>
      <w:r w:rsidRPr="009F1900">
        <w:rPr>
          <w:rFonts w:ascii="Verdana" w:hAnsi="Verdana"/>
          <w:sz w:val="18"/>
          <w:szCs w:val="18"/>
          <w:lang w:val="fr-FR"/>
        </w:rPr>
        <w:t>informer sans retard le Dépositaire de toute modification intervenue dans la délégation de compétence, y compris de nouvelles délégations de compétence précisées dans la déclaration.</w:t>
      </w:r>
    </w:p>
    <w:p w14:paraId="4B93DAB2" w14:textId="55B7E867" w:rsidR="007545F8" w:rsidRDefault="007545F8" w:rsidP="0045562F">
      <w:pPr>
        <w:pStyle w:val="Corpodeltesto"/>
        <w:numPr>
          <w:ilvl w:val="1"/>
          <w:numId w:val="25"/>
        </w:numPr>
        <w:tabs>
          <w:tab w:val="clear" w:pos="1080"/>
        </w:tabs>
        <w:spacing w:after="240" w:line="260" w:lineRule="exact"/>
        <w:ind w:left="0"/>
        <w:jc w:val="both"/>
        <w:rPr>
          <w:rFonts w:ascii="Verdana" w:hAnsi="Verdana"/>
          <w:sz w:val="18"/>
          <w:szCs w:val="18"/>
          <w:lang w:val="fr-FR"/>
        </w:rPr>
      </w:pPr>
      <w:r w:rsidRPr="007545F8">
        <w:rPr>
          <w:rFonts w:ascii="Verdana" w:hAnsi="Verdana"/>
          <w:sz w:val="18"/>
          <w:szCs w:val="18"/>
          <w:lang w:val="fr-FR"/>
        </w:rPr>
        <w:t>Ainsi, une fois qu</w:t>
      </w:r>
      <w:r w:rsidR="003E3D66">
        <w:rPr>
          <w:rFonts w:ascii="Verdana" w:hAnsi="Verdana"/>
          <w:sz w:val="18"/>
          <w:szCs w:val="18"/>
          <w:lang w:val="fr-FR"/>
        </w:rPr>
        <w:t>’</w:t>
      </w:r>
      <w:r w:rsidRPr="007545F8">
        <w:rPr>
          <w:rFonts w:ascii="Verdana" w:hAnsi="Verdana"/>
          <w:sz w:val="18"/>
          <w:szCs w:val="18"/>
          <w:lang w:val="fr-FR"/>
        </w:rPr>
        <w:t>une Organisation régionale d</w:t>
      </w:r>
      <w:r w:rsidR="003E3D66">
        <w:rPr>
          <w:rFonts w:ascii="Verdana" w:hAnsi="Verdana"/>
          <w:sz w:val="18"/>
          <w:szCs w:val="18"/>
          <w:lang w:val="fr-FR"/>
        </w:rPr>
        <w:t>’</w:t>
      </w:r>
      <w:r w:rsidRPr="007545F8">
        <w:rPr>
          <w:rFonts w:ascii="Verdana" w:hAnsi="Verdana"/>
          <w:sz w:val="18"/>
          <w:szCs w:val="18"/>
          <w:lang w:val="fr-FR"/>
        </w:rPr>
        <w:t>intégration économique a signé, accepté, approuvé la Convention</w:t>
      </w:r>
      <w:r>
        <w:rPr>
          <w:rFonts w:ascii="Verdana" w:hAnsi="Verdana"/>
          <w:sz w:val="18"/>
          <w:szCs w:val="18"/>
          <w:lang w:val="fr-FR"/>
        </w:rPr>
        <w:t xml:space="preserve"> et le Protocole</w:t>
      </w:r>
      <w:r w:rsidR="00BA3A6D">
        <w:rPr>
          <w:rFonts w:ascii="Verdana" w:hAnsi="Verdana"/>
          <w:sz w:val="18"/>
          <w:szCs w:val="18"/>
          <w:lang w:val="fr-FR"/>
        </w:rPr>
        <w:t xml:space="preserve"> spatial</w:t>
      </w:r>
      <w:r w:rsidRPr="007545F8">
        <w:rPr>
          <w:rFonts w:ascii="Verdana" w:hAnsi="Verdana"/>
          <w:sz w:val="18"/>
          <w:szCs w:val="18"/>
          <w:lang w:val="fr-FR"/>
        </w:rPr>
        <w:t>, ou y a adhéré, et produit une telle déclaration auprès du Dépositaire conformément à l</w:t>
      </w:r>
      <w:r w:rsidR="003E3D66">
        <w:rPr>
          <w:rFonts w:ascii="Verdana" w:hAnsi="Verdana"/>
          <w:sz w:val="18"/>
          <w:szCs w:val="18"/>
          <w:lang w:val="fr-FR"/>
        </w:rPr>
        <w:t>’</w:t>
      </w:r>
      <w:r w:rsidRPr="007545F8">
        <w:rPr>
          <w:rFonts w:ascii="Verdana" w:hAnsi="Verdana"/>
          <w:sz w:val="18"/>
          <w:szCs w:val="18"/>
          <w:lang w:val="fr-FR"/>
        </w:rPr>
        <w:t>article 48(1) et (2)</w:t>
      </w:r>
      <w:r>
        <w:rPr>
          <w:rFonts w:ascii="Verdana" w:hAnsi="Verdana"/>
          <w:sz w:val="18"/>
          <w:szCs w:val="18"/>
          <w:lang w:val="fr-FR"/>
        </w:rPr>
        <w:t xml:space="preserve"> de la Convention et à l</w:t>
      </w:r>
      <w:r w:rsidR="003E3D66">
        <w:rPr>
          <w:rFonts w:ascii="Verdana" w:hAnsi="Verdana"/>
          <w:sz w:val="18"/>
          <w:szCs w:val="18"/>
          <w:lang w:val="fr-FR"/>
        </w:rPr>
        <w:t>’</w:t>
      </w:r>
      <w:r>
        <w:rPr>
          <w:rFonts w:ascii="Verdana" w:hAnsi="Verdana"/>
          <w:sz w:val="18"/>
          <w:szCs w:val="18"/>
          <w:lang w:val="fr-FR"/>
        </w:rPr>
        <w:t>article X</w:t>
      </w:r>
      <w:r w:rsidR="00BA3A6D">
        <w:rPr>
          <w:rFonts w:ascii="Verdana" w:hAnsi="Verdana"/>
          <w:sz w:val="18"/>
          <w:szCs w:val="18"/>
          <w:lang w:val="fr-FR"/>
        </w:rPr>
        <w:t>X</w:t>
      </w:r>
      <w:r>
        <w:rPr>
          <w:rFonts w:ascii="Verdana" w:hAnsi="Verdana"/>
          <w:sz w:val="18"/>
          <w:szCs w:val="18"/>
          <w:lang w:val="fr-FR"/>
        </w:rPr>
        <w:t xml:space="preserve">XVII(1) et (2) du Protocole </w:t>
      </w:r>
      <w:r w:rsidR="00BA3A6D">
        <w:rPr>
          <w:rFonts w:ascii="Verdana" w:hAnsi="Verdana"/>
          <w:sz w:val="18"/>
          <w:szCs w:val="18"/>
          <w:lang w:val="fr-FR"/>
        </w:rPr>
        <w:t>spatial</w:t>
      </w:r>
      <w:r w:rsidRPr="007545F8">
        <w:rPr>
          <w:rFonts w:ascii="Verdana" w:hAnsi="Verdana"/>
          <w:sz w:val="18"/>
          <w:szCs w:val="18"/>
          <w:lang w:val="fr-FR"/>
        </w:rPr>
        <w:t xml:space="preserve">, cette Organisation </w:t>
      </w:r>
      <w:r w:rsidR="00AB6A6E">
        <w:rPr>
          <w:rFonts w:ascii="Verdana" w:hAnsi="Verdana"/>
          <w:sz w:val="18"/>
          <w:szCs w:val="18"/>
          <w:lang w:val="fr-FR"/>
        </w:rPr>
        <w:t xml:space="preserve">peut faire les déclarations autorisées en vertu de la Convention et du Protocole </w:t>
      </w:r>
      <w:r w:rsidR="00BA3A6D">
        <w:rPr>
          <w:rFonts w:ascii="Verdana" w:hAnsi="Verdana"/>
          <w:sz w:val="18"/>
          <w:szCs w:val="18"/>
          <w:lang w:val="fr-FR"/>
        </w:rPr>
        <w:t>spatial</w:t>
      </w:r>
      <w:r w:rsidR="00AB6A6E">
        <w:rPr>
          <w:rFonts w:ascii="Verdana" w:hAnsi="Verdana"/>
          <w:sz w:val="18"/>
          <w:szCs w:val="18"/>
          <w:lang w:val="fr-FR"/>
        </w:rPr>
        <w:t xml:space="preserve"> portant sur les matières pour lesquelles la compétence lui a été déléguée, comme cela ressort de sa déclaration</w:t>
      </w:r>
      <w:r w:rsidRPr="007545F8">
        <w:rPr>
          <w:rFonts w:ascii="Verdana" w:hAnsi="Verdana"/>
          <w:sz w:val="18"/>
          <w:szCs w:val="18"/>
          <w:lang w:val="fr-FR"/>
        </w:rPr>
        <w:t>.</w:t>
      </w:r>
      <w:r w:rsidR="00AB6A6E">
        <w:rPr>
          <w:rFonts w:ascii="Verdana" w:hAnsi="Verdana"/>
          <w:sz w:val="18"/>
          <w:szCs w:val="18"/>
          <w:lang w:val="fr-FR"/>
        </w:rPr>
        <w:t xml:space="preserve"> La capacité des </w:t>
      </w:r>
      <w:r w:rsidR="00835FAA" w:rsidRPr="00835FAA">
        <w:rPr>
          <w:rFonts w:ascii="Verdana" w:hAnsi="Verdana"/>
          <w:sz w:val="18"/>
          <w:szCs w:val="18"/>
          <w:lang w:val="fr-FR"/>
        </w:rPr>
        <w:t>États</w:t>
      </w:r>
      <w:r w:rsidR="00AB6A6E">
        <w:rPr>
          <w:rFonts w:ascii="Verdana" w:hAnsi="Verdana"/>
          <w:sz w:val="18"/>
          <w:szCs w:val="18"/>
          <w:lang w:val="fr-FR"/>
        </w:rPr>
        <w:t xml:space="preserve"> membres de l</w:t>
      </w:r>
      <w:r w:rsidR="003E3D66">
        <w:rPr>
          <w:rFonts w:ascii="Verdana" w:hAnsi="Verdana"/>
          <w:sz w:val="18"/>
          <w:szCs w:val="18"/>
          <w:lang w:val="fr-FR"/>
        </w:rPr>
        <w:t>’</w:t>
      </w:r>
      <w:r w:rsidR="00AB6A6E">
        <w:rPr>
          <w:rFonts w:ascii="Verdana" w:hAnsi="Verdana"/>
          <w:sz w:val="18"/>
          <w:szCs w:val="18"/>
          <w:lang w:val="fr-FR"/>
        </w:rPr>
        <w:t xml:space="preserve">Organisation de faire </w:t>
      </w:r>
      <w:r w:rsidR="00416300">
        <w:rPr>
          <w:rFonts w:ascii="Verdana" w:hAnsi="Verdana"/>
          <w:sz w:val="18"/>
          <w:szCs w:val="18"/>
          <w:lang w:val="fr-FR"/>
        </w:rPr>
        <w:t>d</w:t>
      </w:r>
      <w:r w:rsidR="00AB6A6E">
        <w:rPr>
          <w:rFonts w:ascii="Verdana" w:hAnsi="Verdana"/>
          <w:sz w:val="18"/>
          <w:szCs w:val="18"/>
          <w:lang w:val="fr-FR"/>
        </w:rPr>
        <w:t>es déclarations portant sur les matières pour lesquelles la compétence lui a été déléguée sera également affectée (sur cette question, voir également les paragraphes 37</w:t>
      </w:r>
      <w:r w:rsidR="00BA3A6D">
        <w:rPr>
          <w:rFonts w:ascii="Verdana" w:hAnsi="Verdana"/>
          <w:sz w:val="18"/>
          <w:szCs w:val="18"/>
          <w:lang w:val="fr-FR"/>
        </w:rPr>
        <w:t>-4</w:t>
      </w:r>
      <w:r w:rsidR="00D2683A">
        <w:rPr>
          <w:rFonts w:ascii="Verdana" w:hAnsi="Verdana"/>
          <w:sz w:val="18"/>
          <w:szCs w:val="18"/>
          <w:lang w:val="fr-FR"/>
        </w:rPr>
        <w:t>1</w:t>
      </w:r>
      <w:r w:rsidR="00AB6A6E">
        <w:rPr>
          <w:rFonts w:ascii="Verdana" w:hAnsi="Verdana"/>
          <w:sz w:val="18"/>
          <w:szCs w:val="18"/>
          <w:lang w:val="fr-FR"/>
        </w:rPr>
        <w:t>).</w:t>
      </w:r>
    </w:p>
    <w:p w14:paraId="7C5693CC" w14:textId="7C1AF184" w:rsidR="00DE19AB" w:rsidRPr="0012588B" w:rsidRDefault="00250BB8" w:rsidP="00BA3A6D">
      <w:pPr>
        <w:pStyle w:val="Corpodeltesto"/>
        <w:numPr>
          <w:ilvl w:val="1"/>
          <w:numId w:val="25"/>
        </w:numPr>
        <w:tabs>
          <w:tab w:val="clear" w:pos="1080"/>
        </w:tabs>
        <w:spacing w:after="120" w:line="260" w:lineRule="exact"/>
        <w:ind w:left="0"/>
        <w:jc w:val="both"/>
        <w:rPr>
          <w:rFonts w:ascii="Verdana" w:hAnsi="Verdana"/>
          <w:sz w:val="18"/>
          <w:szCs w:val="18"/>
          <w:lang w:val="fr-FR"/>
        </w:rPr>
      </w:pPr>
      <w:r w:rsidRPr="00250BB8">
        <w:rPr>
          <w:rFonts w:ascii="Verdana" w:hAnsi="Verdana"/>
          <w:sz w:val="18"/>
          <w:szCs w:val="18"/>
          <w:lang w:val="fr-FR"/>
        </w:rPr>
        <w:t>L</w:t>
      </w:r>
      <w:r>
        <w:rPr>
          <w:rFonts w:ascii="Verdana" w:hAnsi="Verdana"/>
          <w:sz w:val="18"/>
          <w:szCs w:val="18"/>
          <w:lang w:val="fr-FR"/>
        </w:rPr>
        <w:t>es</w:t>
      </w:r>
      <w:r w:rsidRPr="00250BB8">
        <w:rPr>
          <w:rFonts w:ascii="Verdana" w:hAnsi="Verdana"/>
          <w:sz w:val="18"/>
          <w:szCs w:val="18"/>
          <w:lang w:val="fr-FR"/>
        </w:rPr>
        <w:t xml:space="preserve"> déclaration</w:t>
      </w:r>
      <w:r>
        <w:rPr>
          <w:rFonts w:ascii="Verdana" w:hAnsi="Verdana"/>
          <w:sz w:val="18"/>
          <w:szCs w:val="18"/>
          <w:lang w:val="fr-FR"/>
        </w:rPr>
        <w:t>s</w:t>
      </w:r>
      <w:r w:rsidRPr="00250BB8">
        <w:rPr>
          <w:rFonts w:ascii="Verdana" w:hAnsi="Verdana"/>
          <w:sz w:val="18"/>
          <w:szCs w:val="18"/>
          <w:lang w:val="fr-FR"/>
        </w:rPr>
        <w:t xml:space="preserve"> pour l</w:t>
      </w:r>
      <w:r>
        <w:rPr>
          <w:rFonts w:ascii="Verdana" w:hAnsi="Verdana"/>
          <w:sz w:val="18"/>
          <w:szCs w:val="18"/>
          <w:lang w:val="fr-FR"/>
        </w:rPr>
        <w:t>es</w:t>
      </w:r>
      <w:r w:rsidRPr="00250BB8">
        <w:rPr>
          <w:rFonts w:ascii="Verdana" w:hAnsi="Verdana"/>
          <w:sz w:val="18"/>
          <w:szCs w:val="18"/>
          <w:lang w:val="fr-FR"/>
        </w:rPr>
        <w:t>quelle</w:t>
      </w:r>
      <w:r>
        <w:rPr>
          <w:rFonts w:ascii="Verdana" w:hAnsi="Verdana"/>
          <w:sz w:val="18"/>
          <w:szCs w:val="18"/>
          <w:lang w:val="fr-FR"/>
        </w:rPr>
        <w:t>s</w:t>
      </w:r>
      <w:r w:rsidRPr="00250BB8">
        <w:rPr>
          <w:rFonts w:ascii="Verdana" w:hAnsi="Verdana"/>
          <w:sz w:val="18"/>
          <w:szCs w:val="18"/>
          <w:lang w:val="fr-FR"/>
        </w:rPr>
        <w:t xml:space="preserve"> </w:t>
      </w:r>
      <w:r>
        <w:rPr>
          <w:rFonts w:ascii="Verdana" w:hAnsi="Verdana"/>
          <w:sz w:val="18"/>
          <w:szCs w:val="18"/>
          <w:lang w:val="fr-FR"/>
        </w:rPr>
        <w:t>des</w:t>
      </w:r>
      <w:r w:rsidRPr="00250BB8">
        <w:rPr>
          <w:rFonts w:ascii="Verdana" w:hAnsi="Verdana"/>
          <w:sz w:val="18"/>
          <w:szCs w:val="18"/>
          <w:lang w:val="fr-FR"/>
        </w:rPr>
        <w:t xml:space="preserve"> formulaire</w:t>
      </w:r>
      <w:r>
        <w:rPr>
          <w:rFonts w:ascii="Verdana" w:hAnsi="Verdana"/>
          <w:sz w:val="18"/>
          <w:szCs w:val="18"/>
          <w:lang w:val="fr-FR"/>
        </w:rPr>
        <w:t>s</w:t>
      </w:r>
      <w:r w:rsidRPr="00250BB8">
        <w:rPr>
          <w:rFonts w:ascii="Verdana" w:hAnsi="Verdana"/>
          <w:sz w:val="18"/>
          <w:szCs w:val="18"/>
          <w:lang w:val="fr-FR"/>
        </w:rPr>
        <w:t xml:space="preserve"> s</w:t>
      </w:r>
      <w:r>
        <w:rPr>
          <w:rFonts w:ascii="Verdana" w:hAnsi="Verdana"/>
          <w:sz w:val="18"/>
          <w:szCs w:val="18"/>
          <w:lang w:val="fr-FR"/>
        </w:rPr>
        <w:t>on</w:t>
      </w:r>
      <w:r w:rsidRPr="00250BB8">
        <w:rPr>
          <w:rFonts w:ascii="Verdana" w:hAnsi="Verdana"/>
          <w:sz w:val="18"/>
          <w:szCs w:val="18"/>
          <w:lang w:val="fr-FR"/>
        </w:rPr>
        <w:t>t prévu</w:t>
      </w:r>
      <w:r>
        <w:rPr>
          <w:rFonts w:ascii="Verdana" w:hAnsi="Verdana"/>
          <w:sz w:val="18"/>
          <w:szCs w:val="18"/>
          <w:lang w:val="fr-FR"/>
        </w:rPr>
        <w:t>s</w:t>
      </w:r>
      <w:r w:rsidRPr="00250BB8">
        <w:rPr>
          <w:rFonts w:ascii="Verdana" w:hAnsi="Verdana"/>
          <w:sz w:val="18"/>
          <w:szCs w:val="18"/>
          <w:lang w:val="fr-FR"/>
        </w:rPr>
        <w:t xml:space="preserve"> </w:t>
      </w:r>
      <w:r>
        <w:rPr>
          <w:rFonts w:ascii="Verdana" w:hAnsi="Verdana"/>
          <w:sz w:val="18"/>
          <w:szCs w:val="18"/>
          <w:lang w:val="fr-FR"/>
        </w:rPr>
        <w:t xml:space="preserve">dans le présent </w:t>
      </w:r>
      <w:r w:rsidR="00416300">
        <w:rPr>
          <w:rFonts w:ascii="Verdana" w:hAnsi="Verdana"/>
          <w:sz w:val="18"/>
          <w:szCs w:val="18"/>
          <w:lang w:val="fr-FR"/>
        </w:rPr>
        <w:t>M</w:t>
      </w:r>
      <w:r>
        <w:rPr>
          <w:rFonts w:ascii="Verdana" w:hAnsi="Verdana"/>
          <w:sz w:val="18"/>
          <w:szCs w:val="18"/>
          <w:lang w:val="fr-FR"/>
        </w:rPr>
        <w:t>émorandum</w:t>
      </w:r>
      <w:r w:rsidRPr="00250BB8">
        <w:rPr>
          <w:rFonts w:ascii="Verdana" w:hAnsi="Verdana"/>
          <w:sz w:val="18"/>
          <w:szCs w:val="18"/>
          <w:lang w:val="fr-FR"/>
        </w:rPr>
        <w:t xml:space="preserve"> concerne</w:t>
      </w:r>
      <w:r>
        <w:rPr>
          <w:rFonts w:ascii="Verdana" w:hAnsi="Verdana"/>
          <w:sz w:val="18"/>
          <w:szCs w:val="18"/>
          <w:lang w:val="fr-FR"/>
        </w:rPr>
        <w:t>nt</w:t>
      </w:r>
      <w:r w:rsidRPr="00250BB8">
        <w:rPr>
          <w:rFonts w:ascii="Verdana" w:hAnsi="Verdana"/>
          <w:sz w:val="18"/>
          <w:szCs w:val="18"/>
          <w:lang w:val="fr-FR"/>
        </w:rPr>
        <w:t xml:space="preserve"> l</w:t>
      </w:r>
      <w:r>
        <w:rPr>
          <w:rFonts w:ascii="Verdana" w:hAnsi="Verdana"/>
          <w:sz w:val="18"/>
          <w:szCs w:val="18"/>
          <w:lang w:val="fr-FR"/>
        </w:rPr>
        <w:t>es</w:t>
      </w:r>
      <w:r w:rsidRPr="00250BB8">
        <w:rPr>
          <w:rFonts w:ascii="Verdana" w:hAnsi="Verdana"/>
          <w:sz w:val="18"/>
          <w:szCs w:val="18"/>
          <w:lang w:val="fr-FR"/>
        </w:rPr>
        <w:t xml:space="preserve"> déclaration</w:t>
      </w:r>
      <w:r>
        <w:rPr>
          <w:rFonts w:ascii="Verdana" w:hAnsi="Verdana"/>
          <w:sz w:val="18"/>
          <w:szCs w:val="18"/>
          <w:lang w:val="fr-FR"/>
        </w:rPr>
        <w:t>s</w:t>
      </w:r>
      <w:r w:rsidRPr="00250BB8">
        <w:rPr>
          <w:rFonts w:ascii="Verdana" w:hAnsi="Verdana"/>
          <w:sz w:val="18"/>
          <w:szCs w:val="18"/>
          <w:lang w:val="fr-FR"/>
        </w:rPr>
        <w:t xml:space="preserve"> qui peu</w:t>
      </w:r>
      <w:r>
        <w:rPr>
          <w:rFonts w:ascii="Verdana" w:hAnsi="Verdana"/>
          <w:sz w:val="18"/>
          <w:szCs w:val="18"/>
          <w:lang w:val="fr-FR"/>
        </w:rPr>
        <w:t>ven</w:t>
      </w:r>
      <w:r w:rsidRPr="00250BB8">
        <w:rPr>
          <w:rFonts w:ascii="Verdana" w:hAnsi="Verdana"/>
          <w:sz w:val="18"/>
          <w:szCs w:val="18"/>
          <w:lang w:val="fr-FR"/>
        </w:rPr>
        <w:t>t être faite</w:t>
      </w:r>
      <w:r>
        <w:rPr>
          <w:rFonts w:ascii="Verdana" w:hAnsi="Verdana"/>
          <w:sz w:val="18"/>
          <w:szCs w:val="18"/>
          <w:lang w:val="fr-FR"/>
        </w:rPr>
        <w:t>s</w:t>
      </w:r>
      <w:r w:rsidRPr="00250BB8">
        <w:rPr>
          <w:rFonts w:ascii="Verdana" w:hAnsi="Verdana"/>
          <w:sz w:val="18"/>
          <w:szCs w:val="18"/>
          <w:lang w:val="fr-FR"/>
        </w:rPr>
        <w:t xml:space="preserve"> en vertu de l</w:t>
      </w:r>
      <w:r w:rsidR="003E3D66">
        <w:rPr>
          <w:rFonts w:ascii="Verdana" w:hAnsi="Verdana"/>
          <w:sz w:val="18"/>
          <w:szCs w:val="18"/>
          <w:lang w:val="fr-FR"/>
        </w:rPr>
        <w:t>’</w:t>
      </w:r>
      <w:r w:rsidRPr="00250BB8">
        <w:rPr>
          <w:rFonts w:ascii="Verdana" w:hAnsi="Verdana"/>
          <w:sz w:val="18"/>
          <w:szCs w:val="18"/>
          <w:lang w:val="fr-FR"/>
        </w:rPr>
        <w:t xml:space="preserve">article 48(2) </w:t>
      </w:r>
      <w:r w:rsidR="00416300">
        <w:rPr>
          <w:rFonts w:ascii="Verdana" w:hAnsi="Verdana"/>
          <w:sz w:val="18"/>
          <w:szCs w:val="18"/>
          <w:lang w:val="fr-FR"/>
        </w:rPr>
        <w:t xml:space="preserve">de la Convention </w:t>
      </w:r>
      <w:r>
        <w:rPr>
          <w:rFonts w:ascii="Verdana" w:hAnsi="Verdana"/>
          <w:sz w:val="18"/>
          <w:szCs w:val="18"/>
          <w:lang w:val="fr-FR"/>
        </w:rPr>
        <w:t>et de l</w:t>
      </w:r>
      <w:r w:rsidR="003E3D66">
        <w:rPr>
          <w:rFonts w:ascii="Verdana" w:hAnsi="Verdana"/>
          <w:sz w:val="18"/>
          <w:szCs w:val="18"/>
          <w:lang w:val="fr-FR"/>
        </w:rPr>
        <w:t>’</w:t>
      </w:r>
      <w:r>
        <w:rPr>
          <w:rFonts w:ascii="Verdana" w:hAnsi="Verdana"/>
          <w:sz w:val="18"/>
          <w:szCs w:val="18"/>
          <w:lang w:val="fr-FR"/>
        </w:rPr>
        <w:t>article X</w:t>
      </w:r>
      <w:r w:rsidR="00BA3A6D">
        <w:rPr>
          <w:rFonts w:ascii="Verdana" w:hAnsi="Verdana"/>
          <w:sz w:val="18"/>
          <w:szCs w:val="18"/>
          <w:lang w:val="fr-FR"/>
        </w:rPr>
        <w:t>X</w:t>
      </w:r>
      <w:r>
        <w:rPr>
          <w:rFonts w:ascii="Verdana" w:hAnsi="Verdana"/>
          <w:sz w:val="18"/>
          <w:szCs w:val="18"/>
          <w:lang w:val="fr-FR"/>
        </w:rPr>
        <w:t xml:space="preserve">XVII(2) du Protocole </w:t>
      </w:r>
      <w:r w:rsidR="00BA3A6D">
        <w:rPr>
          <w:rFonts w:ascii="Verdana" w:hAnsi="Verdana"/>
          <w:sz w:val="18"/>
          <w:szCs w:val="18"/>
          <w:lang w:val="fr-FR"/>
        </w:rPr>
        <w:t>spatial</w:t>
      </w:r>
      <w:r w:rsidRPr="00250BB8">
        <w:rPr>
          <w:rFonts w:ascii="Verdana" w:hAnsi="Verdana"/>
          <w:sz w:val="18"/>
          <w:szCs w:val="18"/>
          <w:lang w:val="fr-FR"/>
        </w:rPr>
        <w:t xml:space="preserve">. Il convient de relever que </w:t>
      </w:r>
      <w:r>
        <w:rPr>
          <w:rFonts w:ascii="Verdana" w:hAnsi="Verdana"/>
          <w:sz w:val="18"/>
          <w:szCs w:val="18"/>
          <w:lang w:val="fr-FR"/>
        </w:rPr>
        <w:t>ces</w:t>
      </w:r>
      <w:r w:rsidRPr="00250BB8">
        <w:rPr>
          <w:rFonts w:ascii="Verdana" w:hAnsi="Verdana"/>
          <w:sz w:val="18"/>
          <w:szCs w:val="18"/>
          <w:lang w:val="fr-FR"/>
        </w:rPr>
        <w:t xml:space="preserve"> déclaration</w:t>
      </w:r>
      <w:r>
        <w:rPr>
          <w:rFonts w:ascii="Verdana" w:hAnsi="Verdana"/>
          <w:sz w:val="18"/>
          <w:szCs w:val="18"/>
          <w:lang w:val="fr-FR"/>
        </w:rPr>
        <w:t>s</w:t>
      </w:r>
      <w:r w:rsidRPr="00250BB8">
        <w:rPr>
          <w:rFonts w:ascii="Verdana" w:hAnsi="Verdana"/>
          <w:sz w:val="18"/>
          <w:szCs w:val="18"/>
          <w:lang w:val="fr-FR"/>
        </w:rPr>
        <w:t xml:space="preserve"> s</w:t>
      </w:r>
      <w:r>
        <w:rPr>
          <w:rFonts w:ascii="Verdana" w:hAnsi="Verdana"/>
          <w:sz w:val="18"/>
          <w:szCs w:val="18"/>
          <w:lang w:val="fr-FR"/>
        </w:rPr>
        <w:t>on</w:t>
      </w:r>
      <w:r w:rsidRPr="00250BB8">
        <w:rPr>
          <w:rFonts w:ascii="Verdana" w:hAnsi="Verdana"/>
          <w:sz w:val="18"/>
          <w:szCs w:val="18"/>
          <w:lang w:val="fr-FR"/>
        </w:rPr>
        <w:t>t par nature</w:t>
      </w:r>
      <w:r>
        <w:rPr>
          <w:rFonts w:ascii="Verdana" w:hAnsi="Verdana"/>
          <w:sz w:val="18"/>
          <w:szCs w:val="18"/>
          <w:lang w:val="fr-FR"/>
        </w:rPr>
        <w:t xml:space="preserve"> obligatoires</w:t>
      </w:r>
      <w:r w:rsidR="00DE19AB" w:rsidRPr="0012588B">
        <w:rPr>
          <w:rFonts w:ascii="Verdana" w:hAnsi="Verdana"/>
          <w:sz w:val="18"/>
          <w:szCs w:val="18"/>
          <w:lang w:val="fr-FR"/>
        </w:rPr>
        <w:t>.</w:t>
      </w:r>
    </w:p>
    <w:p w14:paraId="1ED797FE" w14:textId="77777777" w:rsidR="00DE19AB" w:rsidRDefault="00662A97" w:rsidP="0045562F">
      <w:pPr>
        <w:keepNext/>
        <w:tabs>
          <w:tab w:val="left" w:pos="709"/>
        </w:tabs>
        <w:spacing w:before="240" w:after="240" w:line="260" w:lineRule="exact"/>
        <w:jc w:val="both"/>
        <w:rPr>
          <w:rFonts w:ascii="Verdana" w:hAnsi="Verdana"/>
          <w:i/>
          <w:sz w:val="18"/>
          <w:szCs w:val="18"/>
          <w:lang w:val="fr-FR"/>
        </w:rPr>
      </w:pPr>
      <w:r>
        <w:rPr>
          <w:rFonts w:ascii="Verdana" w:hAnsi="Verdana"/>
          <w:i/>
          <w:sz w:val="18"/>
          <w:szCs w:val="18"/>
          <w:lang w:val="fr-FR"/>
        </w:rPr>
        <w:lastRenderedPageBreak/>
        <w:t>Langue</w:t>
      </w:r>
      <w:r w:rsidR="00814C39">
        <w:rPr>
          <w:rFonts w:ascii="Verdana" w:hAnsi="Verdana"/>
          <w:i/>
          <w:sz w:val="18"/>
          <w:szCs w:val="18"/>
          <w:lang w:val="fr-FR"/>
        </w:rPr>
        <w:t xml:space="preserve"> des</w:t>
      </w:r>
      <w:r w:rsidR="00DE19AB" w:rsidRPr="00814C39">
        <w:rPr>
          <w:rFonts w:ascii="Verdana" w:hAnsi="Verdana"/>
          <w:i/>
          <w:sz w:val="18"/>
          <w:szCs w:val="18"/>
          <w:lang w:val="fr-FR"/>
        </w:rPr>
        <w:t xml:space="preserve"> </w:t>
      </w:r>
      <w:r w:rsidR="00814C39" w:rsidRPr="00814C39">
        <w:rPr>
          <w:rFonts w:ascii="Verdana" w:hAnsi="Verdana"/>
          <w:i/>
          <w:sz w:val="18"/>
          <w:szCs w:val="18"/>
          <w:lang w:val="fr-FR"/>
        </w:rPr>
        <w:t>déclarations</w:t>
      </w:r>
    </w:p>
    <w:p w14:paraId="11B44D42" w14:textId="4BF50E19" w:rsidR="00DE19AB" w:rsidRPr="000F5E4A" w:rsidRDefault="00BA3A6D" w:rsidP="00A373B0">
      <w:pPr>
        <w:pStyle w:val="Corpodeltesto"/>
        <w:numPr>
          <w:ilvl w:val="1"/>
          <w:numId w:val="25"/>
        </w:numPr>
        <w:tabs>
          <w:tab w:val="clear" w:pos="1080"/>
        </w:tabs>
        <w:spacing w:after="120" w:line="260" w:lineRule="exact"/>
        <w:ind w:left="0"/>
        <w:jc w:val="both"/>
        <w:rPr>
          <w:rFonts w:ascii="Verdana" w:hAnsi="Verdana"/>
          <w:sz w:val="18"/>
          <w:szCs w:val="18"/>
          <w:lang w:val="fr-FR"/>
        </w:rPr>
      </w:pPr>
      <w:r>
        <w:rPr>
          <w:rFonts w:ascii="Verdana" w:hAnsi="Verdana"/>
          <w:sz w:val="18"/>
          <w:szCs w:val="18"/>
          <w:lang w:val="fr-FR"/>
        </w:rPr>
        <w:t xml:space="preserve">Les </w:t>
      </w:r>
      <w:r w:rsidR="00BD44EC" w:rsidRPr="00BD44EC">
        <w:rPr>
          <w:rFonts w:ascii="Verdana" w:hAnsi="Verdana"/>
          <w:sz w:val="18"/>
          <w:szCs w:val="18"/>
          <w:lang w:val="fr-FR"/>
        </w:rPr>
        <w:t xml:space="preserve">déclarations des </w:t>
      </w:r>
      <w:r w:rsidR="00835FAA" w:rsidRPr="00835FAA">
        <w:rPr>
          <w:rFonts w:ascii="Verdana" w:hAnsi="Verdana"/>
          <w:sz w:val="18"/>
          <w:szCs w:val="18"/>
          <w:lang w:val="fr-FR"/>
        </w:rPr>
        <w:t>États</w:t>
      </w:r>
      <w:r w:rsidR="00BD44EC" w:rsidRPr="00BD44EC">
        <w:rPr>
          <w:rFonts w:ascii="Verdana" w:hAnsi="Verdana"/>
          <w:sz w:val="18"/>
          <w:szCs w:val="18"/>
          <w:lang w:val="fr-FR"/>
        </w:rPr>
        <w:t xml:space="preserve"> contractants en vertu de la Convention et du Protocole </w:t>
      </w:r>
      <w:r>
        <w:rPr>
          <w:rFonts w:ascii="Verdana" w:hAnsi="Verdana"/>
          <w:sz w:val="18"/>
          <w:szCs w:val="18"/>
          <w:lang w:val="fr-FR"/>
        </w:rPr>
        <w:t>spatial</w:t>
      </w:r>
      <w:r w:rsidR="00BD44EC" w:rsidRPr="00BD44EC">
        <w:rPr>
          <w:rFonts w:ascii="Verdana" w:hAnsi="Verdana"/>
          <w:sz w:val="18"/>
          <w:szCs w:val="18"/>
          <w:lang w:val="fr-FR"/>
        </w:rPr>
        <w:t xml:space="preserve"> jouent un rôle essentiel dans le fonctionnement du système international d</w:t>
      </w:r>
      <w:r w:rsidR="003E3D66">
        <w:rPr>
          <w:rFonts w:ascii="Verdana" w:hAnsi="Verdana"/>
          <w:sz w:val="18"/>
          <w:szCs w:val="18"/>
          <w:lang w:val="fr-FR"/>
        </w:rPr>
        <w:t>’</w:t>
      </w:r>
      <w:r w:rsidR="00BD44EC" w:rsidRPr="00BD44EC">
        <w:rPr>
          <w:rFonts w:ascii="Verdana" w:hAnsi="Verdana"/>
          <w:sz w:val="18"/>
          <w:szCs w:val="18"/>
          <w:lang w:val="fr-FR"/>
        </w:rPr>
        <w:t>inscription</w:t>
      </w:r>
      <w:r w:rsidR="000F5E4A">
        <w:rPr>
          <w:rFonts w:ascii="Verdana" w:hAnsi="Verdana"/>
          <w:sz w:val="18"/>
          <w:szCs w:val="18"/>
          <w:lang w:val="fr-FR"/>
        </w:rPr>
        <w:t xml:space="preserve">. En raison </w:t>
      </w:r>
      <w:r w:rsidR="00BD44EC" w:rsidRPr="00BD44EC">
        <w:rPr>
          <w:rFonts w:ascii="Verdana" w:hAnsi="Verdana"/>
          <w:sz w:val="18"/>
          <w:szCs w:val="18"/>
          <w:lang w:val="fr-FR"/>
        </w:rPr>
        <w:t>de la complexité des questions traitées dans ces déclarations, et en particulier des conséquences importantes qui découleront de chaque mot utilisé pour chaque déclaration, l</w:t>
      </w:r>
      <w:r w:rsidR="003E3D66">
        <w:rPr>
          <w:rFonts w:ascii="Verdana" w:hAnsi="Verdana"/>
          <w:sz w:val="18"/>
          <w:szCs w:val="18"/>
          <w:lang w:val="fr-FR"/>
        </w:rPr>
        <w:t>’</w:t>
      </w:r>
      <w:r w:rsidR="00BD44EC" w:rsidRPr="00BD44EC">
        <w:rPr>
          <w:rFonts w:ascii="Verdana" w:hAnsi="Verdana"/>
          <w:sz w:val="18"/>
          <w:szCs w:val="18"/>
          <w:lang w:val="fr-FR"/>
        </w:rPr>
        <w:t>efficacité dans le fonctionnement du système milite fortement en faveur de l</w:t>
      </w:r>
      <w:r w:rsidR="003E3D66">
        <w:rPr>
          <w:rFonts w:ascii="Verdana" w:hAnsi="Verdana"/>
          <w:sz w:val="18"/>
          <w:szCs w:val="18"/>
          <w:lang w:val="fr-FR"/>
        </w:rPr>
        <w:t>’</w:t>
      </w:r>
      <w:r w:rsidR="00BD44EC" w:rsidRPr="00BD44EC">
        <w:rPr>
          <w:rFonts w:ascii="Verdana" w:hAnsi="Verdana"/>
          <w:sz w:val="18"/>
          <w:szCs w:val="18"/>
          <w:lang w:val="fr-FR"/>
        </w:rPr>
        <w:t>utilisation d</w:t>
      </w:r>
      <w:r w:rsidR="003E3D66">
        <w:rPr>
          <w:rFonts w:ascii="Verdana" w:hAnsi="Verdana"/>
          <w:sz w:val="18"/>
          <w:szCs w:val="18"/>
          <w:lang w:val="fr-FR"/>
        </w:rPr>
        <w:t>’</w:t>
      </w:r>
      <w:r w:rsidR="00BD44EC" w:rsidRPr="00BD44EC">
        <w:rPr>
          <w:rFonts w:ascii="Verdana" w:hAnsi="Verdana"/>
          <w:sz w:val="18"/>
          <w:szCs w:val="18"/>
          <w:lang w:val="fr-FR"/>
        </w:rPr>
        <w:t xml:space="preserve">un nombre restreint de langues. Il faut par conséquent attacher </w:t>
      </w:r>
      <w:r w:rsidR="00BD44EC" w:rsidRPr="000F5E4A">
        <w:rPr>
          <w:rFonts w:ascii="Verdana" w:hAnsi="Verdana"/>
          <w:sz w:val="18"/>
          <w:szCs w:val="18"/>
          <w:lang w:val="fr-FR"/>
        </w:rPr>
        <w:t>une attention toute particulière à la décision prise par le Conseil de Direction d</w:t>
      </w:r>
      <w:r w:rsidR="003E3D66">
        <w:rPr>
          <w:rFonts w:ascii="Verdana" w:hAnsi="Verdana"/>
          <w:sz w:val="18"/>
          <w:szCs w:val="18"/>
          <w:lang w:val="fr-FR"/>
        </w:rPr>
        <w:t>’</w:t>
      </w:r>
      <w:r w:rsidR="00BD44EC" w:rsidRPr="000F5E4A">
        <w:rPr>
          <w:rFonts w:ascii="Verdana" w:hAnsi="Verdana"/>
          <w:smallCaps/>
          <w:sz w:val="18"/>
          <w:szCs w:val="18"/>
          <w:lang w:val="fr-FR"/>
        </w:rPr>
        <w:t>Unidroit</w:t>
      </w:r>
      <w:r w:rsidR="00BD44EC" w:rsidRPr="000F5E4A">
        <w:rPr>
          <w:rFonts w:ascii="Verdana" w:hAnsi="Verdana"/>
          <w:sz w:val="18"/>
          <w:szCs w:val="18"/>
          <w:lang w:val="fr-FR"/>
        </w:rPr>
        <w:t xml:space="preserve"> lors de sa 81</w:t>
      </w:r>
      <w:r w:rsidR="00BD44EC" w:rsidRPr="000F5E4A">
        <w:rPr>
          <w:rFonts w:ascii="Verdana" w:hAnsi="Verdana"/>
          <w:sz w:val="18"/>
          <w:szCs w:val="18"/>
          <w:vertAlign w:val="superscript"/>
          <w:lang w:val="fr-FR"/>
        </w:rPr>
        <w:t>ème</w:t>
      </w:r>
      <w:r w:rsidR="00BD44EC" w:rsidRPr="000F5E4A">
        <w:rPr>
          <w:rFonts w:ascii="Verdana" w:hAnsi="Verdana"/>
          <w:sz w:val="18"/>
          <w:szCs w:val="18"/>
          <w:lang w:val="fr-FR"/>
        </w:rPr>
        <w:t xml:space="preserve"> session (septembre 2002), confirmée par une Résolution de l</w:t>
      </w:r>
      <w:r w:rsidR="003E3D66">
        <w:rPr>
          <w:rFonts w:ascii="Verdana" w:hAnsi="Verdana"/>
          <w:sz w:val="18"/>
          <w:szCs w:val="18"/>
          <w:lang w:val="fr-FR"/>
        </w:rPr>
        <w:t>’</w:t>
      </w:r>
      <w:r w:rsidR="00BD44EC" w:rsidRPr="000F5E4A">
        <w:rPr>
          <w:rFonts w:ascii="Verdana" w:hAnsi="Verdana"/>
          <w:sz w:val="18"/>
          <w:szCs w:val="18"/>
          <w:lang w:val="fr-FR"/>
        </w:rPr>
        <w:t xml:space="preserve">Assemblée Générale des </w:t>
      </w:r>
      <w:r w:rsidR="00835FAA" w:rsidRPr="00835FAA">
        <w:rPr>
          <w:rFonts w:ascii="Verdana" w:hAnsi="Verdana"/>
          <w:sz w:val="18"/>
          <w:szCs w:val="18"/>
          <w:lang w:val="fr-FR"/>
        </w:rPr>
        <w:t>États</w:t>
      </w:r>
      <w:r w:rsidR="00BD44EC" w:rsidRPr="000F5E4A">
        <w:rPr>
          <w:rFonts w:ascii="Verdana" w:hAnsi="Verdana"/>
          <w:sz w:val="18"/>
          <w:szCs w:val="18"/>
          <w:lang w:val="fr-FR"/>
        </w:rPr>
        <w:t xml:space="preserve"> membres d</w:t>
      </w:r>
      <w:r w:rsidR="003E3D66">
        <w:rPr>
          <w:rFonts w:ascii="Verdana" w:hAnsi="Verdana"/>
          <w:sz w:val="18"/>
          <w:szCs w:val="18"/>
          <w:lang w:val="fr-FR"/>
        </w:rPr>
        <w:t>’</w:t>
      </w:r>
      <w:r w:rsidR="00BD44EC" w:rsidRPr="000F5E4A">
        <w:rPr>
          <w:rFonts w:ascii="Verdana" w:hAnsi="Verdana"/>
          <w:sz w:val="18"/>
          <w:szCs w:val="18"/>
          <w:lang w:val="fr-FR"/>
        </w:rPr>
        <w:t>U</w:t>
      </w:r>
      <w:r w:rsidR="00BD44EC" w:rsidRPr="000F5E4A">
        <w:rPr>
          <w:rFonts w:ascii="Verdana" w:hAnsi="Verdana"/>
          <w:smallCaps/>
          <w:sz w:val="18"/>
          <w:szCs w:val="18"/>
          <w:lang w:val="fr-FR"/>
        </w:rPr>
        <w:t>nidroit</w:t>
      </w:r>
      <w:r w:rsidR="00BD44EC" w:rsidRPr="000F5E4A">
        <w:rPr>
          <w:rFonts w:ascii="Verdana" w:hAnsi="Verdana"/>
          <w:sz w:val="18"/>
          <w:szCs w:val="18"/>
          <w:lang w:val="fr-FR"/>
        </w:rPr>
        <w:t xml:space="preserve"> (décembre 2002) invitant tous les </w:t>
      </w:r>
      <w:r w:rsidR="00835FAA" w:rsidRPr="00835FAA">
        <w:rPr>
          <w:rFonts w:ascii="Verdana" w:hAnsi="Verdana"/>
          <w:sz w:val="18"/>
          <w:szCs w:val="18"/>
          <w:lang w:val="fr-FR"/>
        </w:rPr>
        <w:t>États</w:t>
      </w:r>
      <w:r w:rsidR="00BD44EC" w:rsidRPr="000F5E4A">
        <w:rPr>
          <w:rFonts w:ascii="Verdana" w:hAnsi="Verdana"/>
          <w:sz w:val="18"/>
          <w:szCs w:val="18"/>
          <w:lang w:val="fr-FR"/>
        </w:rPr>
        <w:t xml:space="preserve"> contractants à soumettre les déclarations en vertu de la Convention </w:t>
      </w:r>
      <w:r w:rsidR="0093247A" w:rsidRPr="000F5E4A">
        <w:rPr>
          <w:rFonts w:ascii="Verdana" w:hAnsi="Verdana"/>
          <w:sz w:val="18"/>
          <w:szCs w:val="18"/>
          <w:lang w:val="fr-FR"/>
        </w:rPr>
        <w:t>ou d</w:t>
      </w:r>
      <w:r w:rsidR="000F5E4A" w:rsidRPr="000F5E4A">
        <w:rPr>
          <w:rFonts w:ascii="Verdana" w:hAnsi="Verdana"/>
          <w:sz w:val="18"/>
          <w:szCs w:val="18"/>
          <w:lang w:val="fr-FR"/>
        </w:rPr>
        <w:t xml:space="preserve">e ses </w:t>
      </w:r>
      <w:r w:rsidR="0093247A" w:rsidRPr="000F5E4A">
        <w:rPr>
          <w:rFonts w:ascii="Verdana" w:hAnsi="Verdana"/>
          <w:sz w:val="18"/>
          <w:szCs w:val="18"/>
          <w:lang w:val="fr-FR"/>
        </w:rPr>
        <w:t>Protocol</w:t>
      </w:r>
      <w:r w:rsidR="000F5E4A" w:rsidRPr="000F5E4A">
        <w:rPr>
          <w:rFonts w:ascii="Verdana" w:hAnsi="Verdana"/>
          <w:sz w:val="18"/>
          <w:szCs w:val="18"/>
          <w:lang w:val="fr-FR"/>
        </w:rPr>
        <w:t>es</w:t>
      </w:r>
      <w:r w:rsidR="0093247A" w:rsidRPr="000F5E4A">
        <w:rPr>
          <w:rFonts w:ascii="Verdana" w:hAnsi="Verdana"/>
          <w:sz w:val="18"/>
          <w:szCs w:val="18"/>
          <w:lang w:val="fr-FR"/>
        </w:rPr>
        <w:t xml:space="preserve"> </w:t>
      </w:r>
      <w:r w:rsidR="00BD44EC" w:rsidRPr="000F5E4A">
        <w:rPr>
          <w:rFonts w:ascii="Verdana" w:hAnsi="Verdana"/>
          <w:sz w:val="18"/>
          <w:szCs w:val="18"/>
          <w:lang w:val="fr-FR"/>
        </w:rPr>
        <w:t>dans l</w:t>
      </w:r>
      <w:r w:rsidR="003E3D66">
        <w:rPr>
          <w:rFonts w:ascii="Verdana" w:hAnsi="Verdana"/>
          <w:sz w:val="18"/>
          <w:szCs w:val="18"/>
          <w:lang w:val="fr-FR"/>
        </w:rPr>
        <w:t>’</w:t>
      </w:r>
      <w:r w:rsidR="00BD44EC" w:rsidRPr="000F5E4A">
        <w:rPr>
          <w:rFonts w:ascii="Verdana" w:hAnsi="Verdana"/>
          <w:sz w:val="18"/>
          <w:szCs w:val="18"/>
          <w:lang w:val="fr-FR"/>
        </w:rPr>
        <w:t>une ou l</w:t>
      </w:r>
      <w:r w:rsidR="003E3D66">
        <w:rPr>
          <w:rFonts w:ascii="Verdana" w:hAnsi="Verdana"/>
          <w:sz w:val="18"/>
          <w:szCs w:val="18"/>
          <w:lang w:val="fr-FR"/>
        </w:rPr>
        <w:t>’</w:t>
      </w:r>
      <w:r w:rsidR="00BD44EC" w:rsidRPr="000F5E4A">
        <w:rPr>
          <w:rFonts w:ascii="Verdana" w:hAnsi="Verdana"/>
          <w:sz w:val="18"/>
          <w:szCs w:val="18"/>
          <w:lang w:val="fr-FR"/>
        </w:rPr>
        <w:t>autre langue de travail de l</w:t>
      </w:r>
      <w:r w:rsidR="003E3D66">
        <w:rPr>
          <w:rFonts w:ascii="Verdana" w:hAnsi="Verdana"/>
          <w:sz w:val="18"/>
          <w:szCs w:val="18"/>
          <w:lang w:val="fr-FR"/>
        </w:rPr>
        <w:t>’</w:t>
      </w:r>
      <w:r w:rsidR="00BD44EC" w:rsidRPr="000F5E4A">
        <w:rPr>
          <w:rFonts w:ascii="Verdana" w:hAnsi="Verdana"/>
          <w:sz w:val="18"/>
          <w:szCs w:val="18"/>
          <w:lang w:val="fr-FR"/>
        </w:rPr>
        <w:t>Institut, à savoir en anglais ou en français.</w:t>
      </w:r>
    </w:p>
    <w:p w14:paraId="465F7EB2" w14:textId="663AD447" w:rsidR="00DE19AB" w:rsidRDefault="00814C39" w:rsidP="00D15C4F">
      <w:pPr>
        <w:keepNext/>
        <w:tabs>
          <w:tab w:val="left" w:pos="709"/>
        </w:tabs>
        <w:spacing w:before="240" w:after="240" w:line="260" w:lineRule="exact"/>
        <w:jc w:val="both"/>
        <w:rPr>
          <w:rFonts w:ascii="Verdana" w:hAnsi="Verdana"/>
          <w:i/>
          <w:sz w:val="18"/>
          <w:szCs w:val="18"/>
          <w:lang w:val="fr-FR"/>
        </w:rPr>
      </w:pPr>
      <w:r w:rsidRPr="00F674FB">
        <w:rPr>
          <w:rFonts w:ascii="Verdana" w:hAnsi="Verdana"/>
          <w:sz w:val="18"/>
          <w:szCs w:val="18"/>
          <w:lang w:val="fr-FR"/>
        </w:rPr>
        <w:t>D</w:t>
      </w:r>
      <w:r w:rsidRPr="00F674FB">
        <w:rPr>
          <w:rFonts w:ascii="Verdana" w:hAnsi="Verdana"/>
          <w:i/>
          <w:sz w:val="18"/>
          <w:szCs w:val="18"/>
          <w:lang w:val="fr-FR"/>
        </w:rPr>
        <w:t>éclarations subséquentes</w:t>
      </w:r>
      <w:r w:rsidR="00DE19AB" w:rsidRPr="00F674FB">
        <w:rPr>
          <w:rFonts w:ascii="Verdana" w:hAnsi="Verdana"/>
          <w:i/>
          <w:sz w:val="18"/>
          <w:szCs w:val="18"/>
          <w:lang w:val="fr-FR"/>
        </w:rPr>
        <w:t xml:space="preserve">, </w:t>
      </w:r>
      <w:r w:rsidRPr="00F674FB">
        <w:rPr>
          <w:rFonts w:ascii="Verdana" w:hAnsi="Verdana"/>
          <w:i/>
          <w:sz w:val="18"/>
          <w:szCs w:val="18"/>
          <w:lang w:val="fr-FR"/>
        </w:rPr>
        <w:t>retrait des</w:t>
      </w:r>
      <w:r w:rsidR="00DE19AB" w:rsidRPr="00F674FB">
        <w:rPr>
          <w:rFonts w:ascii="Verdana" w:hAnsi="Verdana"/>
          <w:i/>
          <w:sz w:val="18"/>
          <w:szCs w:val="18"/>
          <w:lang w:val="fr-FR"/>
        </w:rPr>
        <w:t xml:space="preserve"> d</w:t>
      </w:r>
      <w:r w:rsidRPr="00F674FB">
        <w:rPr>
          <w:rFonts w:ascii="Verdana" w:hAnsi="Verdana"/>
          <w:i/>
          <w:sz w:val="18"/>
          <w:szCs w:val="18"/>
          <w:lang w:val="fr-FR"/>
        </w:rPr>
        <w:t>é</w:t>
      </w:r>
      <w:r w:rsidR="00DE19AB" w:rsidRPr="00F674FB">
        <w:rPr>
          <w:rFonts w:ascii="Verdana" w:hAnsi="Verdana"/>
          <w:i/>
          <w:sz w:val="18"/>
          <w:szCs w:val="18"/>
          <w:lang w:val="fr-FR"/>
        </w:rPr>
        <w:t>clarations</w:t>
      </w:r>
      <w:r w:rsidR="00662A97" w:rsidRPr="00F674FB">
        <w:rPr>
          <w:rFonts w:ascii="Verdana" w:hAnsi="Verdana"/>
          <w:i/>
          <w:sz w:val="18"/>
          <w:szCs w:val="18"/>
          <w:lang w:val="fr-FR"/>
        </w:rPr>
        <w:t xml:space="preserve"> et considérations </w:t>
      </w:r>
      <w:r w:rsidR="00F674FB" w:rsidRPr="00F674FB">
        <w:rPr>
          <w:rFonts w:ascii="Verdana" w:hAnsi="Verdana"/>
          <w:i/>
          <w:sz w:val="18"/>
          <w:szCs w:val="18"/>
          <w:lang w:val="fr-FR"/>
        </w:rPr>
        <w:t>d</w:t>
      </w:r>
      <w:r w:rsidR="003E3D66">
        <w:rPr>
          <w:rFonts w:ascii="Verdana" w:hAnsi="Verdana"/>
          <w:i/>
          <w:sz w:val="18"/>
          <w:szCs w:val="18"/>
          <w:lang w:val="fr-FR"/>
        </w:rPr>
        <w:t>’</w:t>
      </w:r>
      <w:r w:rsidR="00F674FB" w:rsidRPr="00F674FB">
        <w:rPr>
          <w:rFonts w:ascii="Verdana" w:hAnsi="Verdana"/>
          <w:i/>
          <w:sz w:val="18"/>
          <w:szCs w:val="18"/>
          <w:lang w:val="fr-FR"/>
        </w:rPr>
        <w:t>ordre tempore</w:t>
      </w:r>
      <w:r w:rsidR="00F674FB">
        <w:rPr>
          <w:rFonts w:ascii="Verdana" w:hAnsi="Verdana"/>
          <w:i/>
          <w:sz w:val="18"/>
          <w:szCs w:val="18"/>
          <w:lang w:val="fr-FR"/>
        </w:rPr>
        <w:t>l</w:t>
      </w:r>
    </w:p>
    <w:p w14:paraId="1A489810" w14:textId="17E62754" w:rsidR="00BD44EC" w:rsidRDefault="00BD44EC" w:rsidP="003E3D66">
      <w:pPr>
        <w:pStyle w:val="Corpodeltesto"/>
        <w:numPr>
          <w:ilvl w:val="1"/>
          <w:numId w:val="25"/>
        </w:numPr>
        <w:tabs>
          <w:tab w:val="clear" w:pos="1080"/>
        </w:tabs>
        <w:spacing w:after="180" w:line="260" w:lineRule="exact"/>
        <w:ind w:left="0"/>
        <w:jc w:val="both"/>
        <w:rPr>
          <w:rFonts w:ascii="Verdana" w:hAnsi="Verdana"/>
          <w:sz w:val="18"/>
          <w:szCs w:val="18"/>
          <w:lang w:val="fr-FR"/>
        </w:rPr>
      </w:pPr>
      <w:r w:rsidRPr="00BD44EC">
        <w:rPr>
          <w:rFonts w:ascii="Verdana" w:hAnsi="Verdana"/>
          <w:sz w:val="18"/>
          <w:szCs w:val="18"/>
          <w:lang w:val="fr-FR"/>
        </w:rPr>
        <w:t>L</w:t>
      </w:r>
      <w:r w:rsidR="003E3D66">
        <w:rPr>
          <w:rFonts w:ascii="Verdana" w:hAnsi="Verdana"/>
          <w:sz w:val="18"/>
          <w:szCs w:val="18"/>
          <w:lang w:val="fr-FR"/>
        </w:rPr>
        <w:t>’</w:t>
      </w:r>
      <w:r w:rsidRPr="00BD44EC">
        <w:rPr>
          <w:rFonts w:ascii="Verdana" w:hAnsi="Verdana"/>
          <w:sz w:val="18"/>
          <w:szCs w:val="18"/>
          <w:lang w:val="fr-FR"/>
        </w:rPr>
        <w:t>a</w:t>
      </w:r>
      <w:r w:rsidR="00DE19AB" w:rsidRPr="00BD44EC">
        <w:rPr>
          <w:rFonts w:ascii="Verdana" w:hAnsi="Verdana"/>
          <w:sz w:val="18"/>
          <w:szCs w:val="18"/>
          <w:lang w:val="fr-FR"/>
        </w:rPr>
        <w:t xml:space="preserve">rticle 57 </w:t>
      </w:r>
      <w:r w:rsidRPr="00BD44EC">
        <w:rPr>
          <w:rFonts w:ascii="Verdana" w:hAnsi="Verdana"/>
          <w:sz w:val="18"/>
          <w:szCs w:val="18"/>
          <w:lang w:val="fr-FR"/>
        </w:rPr>
        <w:t>de la</w:t>
      </w:r>
      <w:r w:rsidR="00DE19AB" w:rsidRPr="00BD44EC">
        <w:rPr>
          <w:rFonts w:ascii="Verdana" w:hAnsi="Verdana"/>
          <w:sz w:val="18"/>
          <w:szCs w:val="18"/>
          <w:lang w:val="fr-FR"/>
        </w:rPr>
        <w:t xml:space="preserve"> Convention </w:t>
      </w:r>
      <w:r w:rsidRPr="00BD44EC">
        <w:rPr>
          <w:rFonts w:ascii="Verdana" w:hAnsi="Verdana"/>
          <w:sz w:val="18"/>
          <w:szCs w:val="18"/>
          <w:lang w:val="fr-FR"/>
        </w:rPr>
        <w:t>et l</w:t>
      </w:r>
      <w:r w:rsidR="003E3D66">
        <w:rPr>
          <w:rFonts w:ascii="Verdana" w:hAnsi="Verdana"/>
          <w:sz w:val="18"/>
          <w:szCs w:val="18"/>
          <w:lang w:val="fr-FR"/>
        </w:rPr>
        <w:t>’</w:t>
      </w:r>
      <w:r w:rsidRPr="00BD44EC">
        <w:rPr>
          <w:rFonts w:ascii="Verdana" w:hAnsi="Verdana"/>
          <w:sz w:val="18"/>
          <w:szCs w:val="18"/>
          <w:lang w:val="fr-FR"/>
        </w:rPr>
        <w:t>a</w:t>
      </w:r>
      <w:r w:rsidR="00DE19AB" w:rsidRPr="00BD44EC">
        <w:rPr>
          <w:rFonts w:ascii="Verdana" w:hAnsi="Verdana"/>
          <w:sz w:val="18"/>
          <w:szCs w:val="18"/>
          <w:lang w:val="fr-FR"/>
        </w:rPr>
        <w:t>rticle X</w:t>
      </w:r>
      <w:r w:rsidR="00A373B0">
        <w:rPr>
          <w:rFonts w:ascii="Verdana" w:hAnsi="Verdana"/>
          <w:sz w:val="18"/>
          <w:szCs w:val="18"/>
          <w:lang w:val="fr-FR"/>
        </w:rPr>
        <w:t xml:space="preserve">LIV </w:t>
      </w:r>
      <w:r w:rsidRPr="00BD44EC">
        <w:rPr>
          <w:rFonts w:ascii="Verdana" w:hAnsi="Verdana"/>
          <w:sz w:val="18"/>
          <w:szCs w:val="18"/>
          <w:lang w:val="fr-FR"/>
        </w:rPr>
        <w:t xml:space="preserve">du </w:t>
      </w:r>
      <w:r w:rsidR="00DE19AB" w:rsidRPr="00BD44EC">
        <w:rPr>
          <w:rFonts w:ascii="Verdana" w:hAnsi="Verdana"/>
          <w:sz w:val="18"/>
          <w:szCs w:val="18"/>
          <w:lang w:val="fr-FR"/>
        </w:rPr>
        <w:t>Protocol</w:t>
      </w:r>
      <w:r w:rsidRPr="00BD44EC">
        <w:rPr>
          <w:rFonts w:ascii="Verdana" w:hAnsi="Verdana"/>
          <w:sz w:val="18"/>
          <w:szCs w:val="18"/>
          <w:lang w:val="fr-FR"/>
        </w:rPr>
        <w:t xml:space="preserve">e </w:t>
      </w:r>
      <w:r w:rsidR="00A373B0">
        <w:rPr>
          <w:rFonts w:ascii="Verdana" w:hAnsi="Verdana"/>
          <w:sz w:val="18"/>
          <w:szCs w:val="18"/>
          <w:lang w:val="fr-FR"/>
        </w:rPr>
        <w:t xml:space="preserve">spatial </w:t>
      </w:r>
      <w:r w:rsidRPr="00BD44EC">
        <w:rPr>
          <w:rFonts w:ascii="Verdana" w:hAnsi="Verdana"/>
          <w:sz w:val="18"/>
          <w:szCs w:val="18"/>
          <w:lang w:val="fr-FR"/>
        </w:rPr>
        <w:t xml:space="preserve">prévoient </w:t>
      </w:r>
      <w:r>
        <w:rPr>
          <w:rFonts w:ascii="Verdana" w:hAnsi="Verdana"/>
          <w:sz w:val="18"/>
          <w:szCs w:val="18"/>
          <w:lang w:val="fr-FR"/>
        </w:rPr>
        <w:t>qu</w:t>
      </w:r>
      <w:r w:rsidR="003E3D66">
        <w:rPr>
          <w:rFonts w:ascii="Verdana" w:hAnsi="Verdana"/>
          <w:sz w:val="18"/>
          <w:szCs w:val="18"/>
          <w:lang w:val="fr-FR"/>
        </w:rPr>
        <w:t>’</w:t>
      </w:r>
      <w:r>
        <w:rPr>
          <w:rFonts w:ascii="Verdana" w:hAnsi="Verdana"/>
          <w:sz w:val="18"/>
          <w:szCs w:val="18"/>
          <w:lang w:val="fr-FR"/>
        </w:rPr>
        <w:t xml:space="preserve">un </w:t>
      </w:r>
      <w:r w:rsidR="00835FAA" w:rsidRPr="00835FAA">
        <w:rPr>
          <w:rFonts w:ascii="Verdana" w:hAnsi="Verdana"/>
          <w:sz w:val="18"/>
          <w:szCs w:val="18"/>
          <w:lang w:val="fr-FR"/>
        </w:rPr>
        <w:t>État</w:t>
      </w:r>
      <w:r>
        <w:rPr>
          <w:rFonts w:ascii="Verdana" w:hAnsi="Verdana"/>
          <w:sz w:val="18"/>
          <w:szCs w:val="18"/>
          <w:lang w:val="fr-FR"/>
        </w:rPr>
        <w:t xml:space="preserve"> Partie peut faire des déclarations subséquentes après la date d</w:t>
      </w:r>
      <w:r w:rsidR="003E3D66">
        <w:rPr>
          <w:rFonts w:ascii="Verdana" w:hAnsi="Verdana"/>
          <w:sz w:val="18"/>
          <w:szCs w:val="18"/>
          <w:lang w:val="fr-FR"/>
        </w:rPr>
        <w:t>’</w:t>
      </w:r>
      <w:r>
        <w:rPr>
          <w:rFonts w:ascii="Verdana" w:hAnsi="Verdana"/>
          <w:sz w:val="18"/>
          <w:szCs w:val="18"/>
          <w:lang w:val="fr-FR"/>
        </w:rPr>
        <w:t xml:space="preserve">entrée en vigueur de la Convention et du Protocole </w:t>
      </w:r>
      <w:r w:rsidR="00A373B0">
        <w:rPr>
          <w:rFonts w:ascii="Verdana" w:hAnsi="Verdana"/>
          <w:sz w:val="18"/>
          <w:szCs w:val="18"/>
          <w:lang w:val="fr-FR"/>
        </w:rPr>
        <w:t xml:space="preserve">spatial </w:t>
      </w:r>
      <w:r>
        <w:rPr>
          <w:rFonts w:ascii="Verdana" w:hAnsi="Verdana"/>
          <w:sz w:val="18"/>
          <w:szCs w:val="18"/>
          <w:lang w:val="fr-FR"/>
        </w:rPr>
        <w:t>à l</w:t>
      </w:r>
      <w:r w:rsidR="003E3D66">
        <w:rPr>
          <w:rFonts w:ascii="Verdana" w:hAnsi="Verdana"/>
          <w:sz w:val="18"/>
          <w:szCs w:val="18"/>
          <w:lang w:val="fr-FR"/>
        </w:rPr>
        <w:t>’</w:t>
      </w:r>
      <w:r>
        <w:rPr>
          <w:rFonts w:ascii="Verdana" w:hAnsi="Verdana"/>
          <w:sz w:val="18"/>
          <w:szCs w:val="18"/>
          <w:lang w:val="fr-FR"/>
        </w:rPr>
        <w:t xml:space="preserve">égard de cet </w:t>
      </w:r>
      <w:r w:rsidR="00835FAA" w:rsidRPr="00835FAA">
        <w:rPr>
          <w:rFonts w:ascii="Verdana" w:hAnsi="Verdana"/>
          <w:sz w:val="18"/>
          <w:szCs w:val="18"/>
          <w:lang w:val="fr-FR"/>
        </w:rPr>
        <w:t>État</w:t>
      </w:r>
      <w:r>
        <w:rPr>
          <w:rFonts w:ascii="Verdana" w:hAnsi="Verdana"/>
          <w:sz w:val="18"/>
          <w:szCs w:val="18"/>
          <w:lang w:val="fr-FR"/>
        </w:rPr>
        <w:t>. L</w:t>
      </w:r>
      <w:r w:rsidR="003E3D66">
        <w:rPr>
          <w:rFonts w:ascii="Verdana" w:hAnsi="Verdana"/>
          <w:sz w:val="18"/>
          <w:szCs w:val="18"/>
          <w:lang w:val="fr-FR"/>
        </w:rPr>
        <w:t>’</w:t>
      </w:r>
      <w:r>
        <w:rPr>
          <w:rFonts w:ascii="Verdana" w:hAnsi="Verdana"/>
          <w:sz w:val="18"/>
          <w:szCs w:val="18"/>
          <w:lang w:val="fr-FR"/>
        </w:rPr>
        <w:t>article 58 de la Convention et l</w:t>
      </w:r>
      <w:r w:rsidR="003E3D66">
        <w:rPr>
          <w:rFonts w:ascii="Verdana" w:hAnsi="Verdana"/>
          <w:sz w:val="18"/>
          <w:szCs w:val="18"/>
          <w:lang w:val="fr-FR"/>
        </w:rPr>
        <w:t>’</w:t>
      </w:r>
      <w:r>
        <w:rPr>
          <w:rFonts w:ascii="Verdana" w:hAnsi="Verdana"/>
          <w:sz w:val="18"/>
          <w:szCs w:val="18"/>
          <w:lang w:val="fr-FR"/>
        </w:rPr>
        <w:t xml:space="preserve">article </w:t>
      </w:r>
      <w:r w:rsidR="00A373B0">
        <w:rPr>
          <w:rFonts w:ascii="Verdana" w:hAnsi="Verdana"/>
          <w:sz w:val="18"/>
          <w:szCs w:val="18"/>
          <w:lang w:val="fr-FR"/>
        </w:rPr>
        <w:t>XLV</w:t>
      </w:r>
      <w:r>
        <w:rPr>
          <w:rFonts w:ascii="Verdana" w:hAnsi="Verdana"/>
          <w:sz w:val="18"/>
          <w:szCs w:val="18"/>
          <w:lang w:val="fr-FR"/>
        </w:rPr>
        <w:t xml:space="preserve"> du Protocole </w:t>
      </w:r>
      <w:r w:rsidR="00A373B0">
        <w:rPr>
          <w:rFonts w:ascii="Verdana" w:hAnsi="Verdana"/>
          <w:sz w:val="18"/>
          <w:szCs w:val="18"/>
          <w:lang w:val="fr-FR"/>
        </w:rPr>
        <w:t xml:space="preserve">spatial </w:t>
      </w:r>
      <w:r>
        <w:rPr>
          <w:rFonts w:ascii="Verdana" w:hAnsi="Verdana"/>
          <w:sz w:val="18"/>
          <w:szCs w:val="18"/>
          <w:lang w:val="fr-FR"/>
        </w:rPr>
        <w:t xml:space="preserve">prévoient le retrait par les </w:t>
      </w:r>
      <w:r w:rsidR="00835FAA" w:rsidRPr="00835FAA">
        <w:rPr>
          <w:rFonts w:ascii="Verdana" w:hAnsi="Verdana"/>
          <w:sz w:val="18"/>
          <w:szCs w:val="18"/>
          <w:lang w:val="fr-FR"/>
        </w:rPr>
        <w:t>États</w:t>
      </w:r>
      <w:r>
        <w:rPr>
          <w:rFonts w:ascii="Verdana" w:hAnsi="Verdana"/>
          <w:sz w:val="18"/>
          <w:szCs w:val="18"/>
          <w:lang w:val="fr-FR"/>
        </w:rPr>
        <w:t xml:space="preserve"> Parties de leurs déclarations. Il convient de noter les points suivants en ce qui concerne les déclarations subséquentes et le retrait des déclarations:</w:t>
      </w:r>
    </w:p>
    <w:p w14:paraId="6DFE5C4D" w14:textId="210FA544" w:rsidR="00DE19AB" w:rsidRPr="00BD44EC" w:rsidRDefault="00BD44EC" w:rsidP="003E3D66">
      <w:pPr>
        <w:pStyle w:val="Corpodeltesto"/>
        <w:numPr>
          <w:ilvl w:val="0"/>
          <w:numId w:val="28"/>
        </w:numPr>
        <w:tabs>
          <w:tab w:val="clear" w:pos="1068"/>
          <w:tab w:val="left" w:pos="1418"/>
          <w:tab w:val="left" w:pos="6840"/>
        </w:tabs>
        <w:spacing w:after="180" w:line="260" w:lineRule="exact"/>
        <w:ind w:left="1418" w:hanging="709"/>
        <w:jc w:val="both"/>
        <w:rPr>
          <w:rFonts w:ascii="Verdana" w:hAnsi="Verdana"/>
          <w:sz w:val="18"/>
          <w:szCs w:val="18"/>
          <w:lang w:val="fr-FR"/>
        </w:rPr>
      </w:pPr>
      <w:r>
        <w:rPr>
          <w:rFonts w:ascii="Verdana" w:hAnsi="Verdana"/>
          <w:sz w:val="18"/>
          <w:szCs w:val="18"/>
          <w:lang w:val="fr-FR"/>
        </w:rPr>
        <w:t>étant donné</w:t>
      </w:r>
      <w:r w:rsidRPr="00BD44EC">
        <w:rPr>
          <w:rFonts w:ascii="Verdana" w:hAnsi="Verdana"/>
          <w:sz w:val="18"/>
          <w:szCs w:val="18"/>
          <w:lang w:val="fr-FR"/>
        </w:rPr>
        <w:t xml:space="preserve"> la nature obligatoire de la déclaration</w:t>
      </w:r>
      <w:r w:rsidR="00DE19AB" w:rsidRPr="00BD44EC">
        <w:rPr>
          <w:rFonts w:ascii="Verdana" w:hAnsi="Verdana"/>
          <w:sz w:val="18"/>
          <w:szCs w:val="18"/>
          <w:lang w:val="fr-FR"/>
        </w:rPr>
        <w:t xml:space="preserve"> </w:t>
      </w:r>
      <w:r>
        <w:rPr>
          <w:rFonts w:ascii="Verdana" w:hAnsi="Verdana"/>
          <w:sz w:val="18"/>
          <w:szCs w:val="18"/>
          <w:lang w:val="fr-FR"/>
        </w:rPr>
        <w:t>en vertu de l</w:t>
      </w:r>
      <w:r w:rsidR="003E3D66">
        <w:rPr>
          <w:rFonts w:ascii="Verdana" w:hAnsi="Verdana"/>
          <w:sz w:val="18"/>
          <w:szCs w:val="18"/>
          <w:lang w:val="fr-FR"/>
        </w:rPr>
        <w:t>’</w:t>
      </w:r>
      <w:r>
        <w:rPr>
          <w:rFonts w:ascii="Verdana" w:hAnsi="Verdana"/>
          <w:sz w:val="18"/>
          <w:szCs w:val="18"/>
          <w:lang w:val="fr-FR"/>
        </w:rPr>
        <w:t>a</w:t>
      </w:r>
      <w:r w:rsidR="00DE19AB" w:rsidRPr="00BD44EC">
        <w:rPr>
          <w:rFonts w:ascii="Verdana" w:hAnsi="Verdana"/>
          <w:sz w:val="18"/>
          <w:szCs w:val="18"/>
          <w:lang w:val="fr-FR"/>
        </w:rPr>
        <w:t xml:space="preserve">rticle 54(2) </w:t>
      </w:r>
      <w:r>
        <w:rPr>
          <w:rFonts w:ascii="Verdana" w:hAnsi="Verdana"/>
          <w:sz w:val="18"/>
          <w:szCs w:val="18"/>
          <w:lang w:val="fr-FR"/>
        </w:rPr>
        <w:t xml:space="preserve">de la </w:t>
      </w:r>
      <w:r w:rsidR="00DE19AB" w:rsidRPr="00BD44EC">
        <w:rPr>
          <w:rFonts w:ascii="Verdana" w:hAnsi="Verdana"/>
          <w:sz w:val="18"/>
          <w:szCs w:val="18"/>
          <w:lang w:val="fr-FR"/>
        </w:rPr>
        <w:t>Convention</w:t>
      </w:r>
      <w:r>
        <w:rPr>
          <w:rFonts w:ascii="Verdana" w:hAnsi="Verdana"/>
          <w:sz w:val="18"/>
          <w:szCs w:val="18"/>
          <w:lang w:val="fr-FR"/>
        </w:rPr>
        <w:t xml:space="preserve">, qui doit être faite au moment de la ratification du Protocole </w:t>
      </w:r>
      <w:r w:rsidR="006312FA">
        <w:rPr>
          <w:rFonts w:ascii="Verdana" w:hAnsi="Verdana"/>
          <w:sz w:val="18"/>
          <w:szCs w:val="18"/>
          <w:lang w:val="fr-FR"/>
        </w:rPr>
        <w:t xml:space="preserve">spatial </w:t>
      </w:r>
      <w:r>
        <w:rPr>
          <w:rFonts w:ascii="Verdana" w:hAnsi="Verdana"/>
          <w:sz w:val="18"/>
          <w:szCs w:val="18"/>
          <w:lang w:val="fr-FR"/>
        </w:rPr>
        <w:t xml:space="preserve">par un </w:t>
      </w:r>
      <w:r w:rsidR="00835FAA" w:rsidRPr="00835FAA">
        <w:rPr>
          <w:rFonts w:ascii="Verdana" w:hAnsi="Verdana"/>
          <w:sz w:val="18"/>
          <w:szCs w:val="18"/>
          <w:lang w:val="fr-FR"/>
        </w:rPr>
        <w:t>État</w:t>
      </w:r>
      <w:r>
        <w:rPr>
          <w:rFonts w:ascii="Verdana" w:hAnsi="Verdana"/>
          <w:sz w:val="18"/>
          <w:szCs w:val="18"/>
          <w:lang w:val="fr-FR"/>
        </w:rPr>
        <w:t xml:space="preserve"> contractant, ou de son adhésion, un </w:t>
      </w:r>
      <w:r w:rsidR="00835FAA" w:rsidRPr="00835FAA">
        <w:rPr>
          <w:rFonts w:ascii="Verdana" w:hAnsi="Verdana"/>
          <w:sz w:val="18"/>
          <w:szCs w:val="18"/>
          <w:lang w:val="fr-FR"/>
        </w:rPr>
        <w:t>État</w:t>
      </w:r>
      <w:r>
        <w:rPr>
          <w:rFonts w:ascii="Verdana" w:hAnsi="Verdana"/>
          <w:sz w:val="18"/>
          <w:szCs w:val="18"/>
          <w:lang w:val="fr-FR"/>
        </w:rPr>
        <w:t xml:space="preserve"> contractant ne pourrait retirer sa </w:t>
      </w:r>
      <w:r w:rsidRPr="00D51664">
        <w:rPr>
          <w:rFonts w:ascii="Verdana" w:hAnsi="Verdana"/>
          <w:sz w:val="18"/>
          <w:szCs w:val="18"/>
          <w:lang w:val="fr-FR"/>
        </w:rPr>
        <w:t>déclaration en vertu de l</w:t>
      </w:r>
      <w:r w:rsidR="003E3D66">
        <w:rPr>
          <w:rFonts w:ascii="Verdana" w:hAnsi="Verdana"/>
          <w:sz w:val="18"/>
          <w:szCs w:val="18"/>
          <w:lang w:val="fr-FR"/>
        </w:rPr>
        <w:t>’</w:t>
      </w:r>
      <w:r w:rsidRPr="00D51664">
        <w:rPr>
          <w:rFonts w:ascii="Verdana" w:hAnsi="Verdana"/>
          <w:sz w:val="18"/>
          <w:szCs w:val="18"/>
          <w:lang w:val="fr-FR"/>
        </w:rPr>
        <w:t>a</w:t>
      </w:r>
      <w:r w:rsidR="00DE19AB" w:rsidRPr="00D51664">
        <w:rPr>
          <w:rFonts w:ascii="Verdana" w:hAnsi="Verdana"/>
          <w:sz w:val="18"/>
          <w:szCs w:val="18"/>
          <w:lang w:val="fr-FR"/>
        </w:rPr>
        <w:t xml:space="preserve">rticle 54(2) </w:t>
      </w:r>
      <w:r w:rsidRPr="00D51664">
        <w:rPr>
          <w:rFonts w:ascii="Verdana" w:hAnsi="Verdana"/>
          <w:sz w:val="18"/>
          <w:szCs w:val="18"/>
          <w:lang w:val="fr-FR"/>
        </w:rPr>
        <w:t xml:space="preserve">de la </w:t>
      </w:r>
      <w:r w:rsidR="00DE19AB" w:rsidRPr="00D51664">
        <w:rPr>
          <w:rFonts w:ascii="Verdana" w:hAnsi="Verdana"/>
          <w:sz w:val="18"/>
          <w:szCs w:val="18"/>
          <w:lang w:val="fr-FR"/>
        </w:rPr>
        <w:t xml:space="preserve">Convention </w:t>
      </w:r>
      <w:r w:rsidRPr="00D51664">
        <w:rPr>
          <w:rFonts w:ascii="Verdana" w:hAnsi="Verdana"/>
          <w:sz w:val="18"/>
          <w:szCs w:val="18"/>
          <w:lang w:val="fr-FR"/>
        </w:rPr>
        <w:t>que si ce retrait était</w:t>
      </w:r>
      <w:r w:rsidRPr="00BD44EC">
        <w:rPr>
          <w:rFonts w:ascii="Verdana" w:hAnsi="Verdana"/>
          <w:sz w:val="18"/>
          <w:szCs w:val="18"/>
          <w:lang w:val="fr-FR"/>
        </w:rPr>
        <w:t xml:space="preserve"> accompagné </w:t>
      </w:r>
      <w:r w:rsidR="00D51664">
        <w:rPr>
          <w:rFonts w:ascii="Verdana" w:hAnsi="Verdana"/>
          <w:sz w:val="18"/>
          <w:szCs w:val="18"/>
          <w:lang w:val="fr-FR"/>
        </w:rPr>
        <w:t xml:space="preserve">par une déclaration subséquente en vertu de </w:t>
      </w:r>
      <w:r w:rsidR="006312FA">
        <w:rPr>
          <w:rFonts w:ascii="Verdana" w:hAnsi="Verdana"/>
          <w:sz w:val="18"/>
          <w:szCs w:val="18"/>
          <w:lang w:val="fr-FR"/>
        </w:rPr>
        <w:t xml:space="preserve">ce même article </w:t>
      </w:r>
      <w:r w:rsidR="00D51664">
        <w:rPr>
          <w:rFonts w:ascii="Verdana" w:hAnsi="Verdana"/>
          <w:sz w:val="18"/>
          <w:szCs w:val="18"/>
          <w:lang w:val="fr-FR"/>
        </w:rPr>
        <w:t>prenant effet au même moment que le retrait;</w:t>
      </w:r>
    </w:p>
    <w:p w14:paraId="5227E28B" w14:textId="27F8D827" w:rsidR="00DE19AB" w:rsidRPr="00D51664" w:rsidRDefault="00D51664" w:rsidP="003E3D66">
      <w:pPr>
        <w:pStyle w:val="Corpodeltesto"/>
        <w:numPr>
          <w:ilvl w:val="0"/>
          <w:numId w:val="28"/>
        </w:numPr>
        <w:tabs>
          <w:tab w:val="clear" w:pos="1068"/>
          <w:tab w:val="left" w:pos="1418"/>
          <w:tab w:val="left" w:pos="6840"/>
        </w:tabs>
        <w:spacing w:after="240" w:line="260" w:lineRule="exact"/>
        <w:ind w:left="1418" w:hanging="710"/>
        <w:jc w:val="both"/>
        <w:rPr>
          <w:rFonts w:ascii="Verdana" w:hAnsi="Verdana"/>
          <w:sz w:val="18"/>
          <w:szCs w:val="18"/>
          <w:lang w:val="fr-FR"/>
        </w:rPr>
      </w:pPr>
      <w:r>
        <w:rPr>
          <w:rFonts w:ascii="Verdana" w:hAnsi="Verdana"/>
          <w:sz w:val="18"/>
          <w:szCs w:val="18"/>
          <w:lang w:val="fr-FR"/>
        </w:rPr>
        <w:t>un</w:t>
      </w:r>
      <w:r w:rsidR="00DE19AB" w:rsidRPr="00D51664">
        <w:rPr>
          <w:rFonts w:ascii="Verdana" w:hAnsi="Verdana"/>
          <w:sz w:val="18"/>
          <w:szCs w:val="18"/>
          <w:lang w:val="fr-FR"/>
        </w:rPr>
        <w:t xml:space="preserve"> effet </w:t>
      </w:r>
      <w:r>
        <w:rPr>
          <w:rFonts w:ascii="Verdana" w:hAnsi="Verdana"/>
          <w:sz w:val="18"/>
          <w:szCs w:val="18"/>
          <w:lang w:val="fr-FR"/>
        </w:rPr>
        <w:t>de l</w:t>
      </w:r>
      <w:r w:rsidR="003E3D66">
        <w:rPr>
          <w:rFonts w:ascii="Verdana" w:hAnsi="Verdana"/>
          <w:sz w:val="18"/>
          <w:szCs w:val="18"/>
          <w:lang w:val="fr-FR"/>
        </w:rPr>
        <w:t>’</w:t>
      </w:r>
      <w:r>
        <w:rPr>
          <w:rFonts w:ascii="Verdana" w:hAnsi="Verdana"/>
          <w:sz w:val="18"/>
          <w:szCs w:val="18"/>
          <w:lang w:val="fr-FR"/>
        </w:rPr>
        <w:t>a</w:t>
      </w:r>
      <w:r w:rsidR="00DE19AB" w:rsidRPr="00D51664">
        <w:rPr>
          <w:rFonts w:ascii="Verdana" w:hAnsi="Verdana"/>
          <w:sz w:val="18"/>
          <w:szCs w:val="18"/>
          <w:lang w:val="fr-FR"/>
        </w:rPr>
        <w:t xml:space="preserve">rticle 57 </w:t>
      </w:r>
      <w:r>
        <w:rPr>
          <w:rFonts w:ascii="Verdana" w:hAnsi="Verdana"/>
          <w:sz w:val="18"/>
          <w:szCs w:val="18"/>
          <w:lang w:val="fr-FR"/>
        </w:rPr>
        <w:t xml:space="preserve">de la </w:t>
      </w:r>
      <w:r w:rsidR="00DE19AB" w:rsidRPr="00D51664">
        <w:rPr>
          <w:rFonts w:ascii="Verdana" w:hAnsi="Verdana"/>
          <w:sz w:val="18"/>
          <w:szCs w:val="18"/>
          <w:lang w:val="fr-FR"/>
        </w:rPr>
        <w:t xml:space="preserve">Convention </w:t>
      </w:r>
      <w:r>
        <w:rPr>
          <w:rFonts w:ascii="Verdana" w:hAnsi="Verdana"/>
          <w:sz w:val="18"/>
          <w:szCs w:val="18"/>
          <w:lang w:val="fr-FR"/>
        </w:rPr>
        <w:t>et de l</w:t>
      </w:r>
      <w:r w:rsidR="003E3D66">
        <w:rPr>
          <w:rFonts w:ascii="Verdana" w:hAnsi="Verdana"/>
          <w:sz w:val="18"/>
          <w:szCs w:val="18"/>
          <w:lang w:val="fr-FR"/>
        </w:rPr>
        <w:t>’</w:t>
      </w:r>
      <w:r>
        <w:rPr>
          <w:rFonts w:ascii="Verdana" w:hAnsi="Verdana"/>
          <w:sz w:val="18"/>
          <w:szCs w:val="18"/>
          <w:lang w:val="fr-FR"/>
        </w:rPr>
        <w:t>a</w:t>
      </w:r>
      <w:r w:rsidR="00DE19AB" w:rsidRPr="00D51664">
        <w:rPr>
          <w:rFonts w:ascii="Verdana" w:hAnsi="Verdana"/>
          <w:sz w:val="18"/>
          <w:szCs w:val="18"/>
          <w:lang w:val="fr-FR"/>
        </w:rPr>
        <w:t>rticle X</w:t>
      </w:r>
      <w:r w:rsidR="006312FA">
        <w:rPr>
          <w:rFonts w:ascii="Verdana" w:hAnsi="Verdana"/>
          <w:sz w:val="18"/>
          <w:szCs w:val="18"/>
          <w:lang w:val="fr-FR"/>
        </w:rPr>
        <w:t>LIV</w:t>
      </w:r>
      <w:r w:rsidR="00DE19AB" w:rsidRPr="00D51664">
        <w:rPr>
          <w:rFonts w:ascii="Verdana" w:hAnsi="Verdana"/>
          <w:sz w:val="18"/>
          <w:szCs w:val="18"/>
          <w:lang w:val="fr-FR"/>
        </w:rPr>
        <w:t xml:space="preserve"> </w:t>
      </w:r>
      <w:r>
        <w:rPr>
          <w:rFonts w:ascii="Verdana" w:hAnsi="Verdana"/>
          <w:sz w:val="18"/>
          <w:szCs w:val="18"/>
          <w:lang w:val="fr-FR"/>
        </w:rPr>
        <w:t xml:space="preserve">du </w:t>
      </w:r>
      <w:r w:rsidR="00DE19AB" w:rsidRPr="00D51664">
        <w:rPr>
          <w:rFonts w:ascii="Verdana" w:hAnsi="Verdana"/>
          <w:sz w:val="18"/>
          <w:szCs w:val="18"/>
          <w:lang w:val="fr-FR"/>
        </w:rPr>
        <w:t>Protocol</w:t>
      </w:r>
      <w:r>
        <w:rPr>
          <w:rFonts w:ascii="Verdana" w:hAnsi="Verdana"/>
          <w:sz w:val="18"/>
          <w:szCs w:val="18"/>
          <w:lang w:val="fr-FR"/>
        </w:rPr>
        <w:t xml:space="preserve">e </w:t>
      </w:r>
      <w:r w:rsidR="006312FA">
        <w:rPr>
          <w:rFonts w:ascii="Verdana" w:hAnsi="Verdana"/>
          <w:sz w:val="18"/>
          <w:szCs w:val="18"/>
          <w:lang w:val="fr-FR"/>
        </w:rPr>
        <w:t>spatial</w:t>
      </w:r>
      <w:r>
        <w:rPr>
          <w:rFonts w:ascii="Verdana" w:hAnsi="Verdana"/>
          <w:sz w:val="18"/>
          <w:szCs w:val="18"/>
          <w:lang w:val="fr-FR"/>
        </w:rPr>
        <w:t xml:space="preserve"> </w:t>
      </w:r>
      <w:r w:rsidRPr="001D6A82">
        <w:rPr>
          <w:rFonts w:ascii="Verdana" w:hAnsi="Verdana"/>
          <w:sz w:val="18"/>
          <w:szCs w:val="18"/>
          <w:lang w:val="fr-FR"/>
        </w:rPr>
        <w:t xml:space="preserve">est de permettre des </w:t>
      </w:r>
      <w:r w:rsidR="00DE19AB" w:rsidRPr="001D6A82">
        <w:rPr>
          <w:rFonts w:ascii="Verdana" w:hAnsi="Verdana"/>
          <w:sz w:val="18"/>
          <w:szCs w:val="18"/>
          <w:lang w:val="fr-FR"/>
        </w:rPr>
        <w:t>d</w:t>
      </w:r>
      <w:r w:rsidRPr="001D6A82">
        <w:rPr>
          <w:rFonts w:ascii="Verdana" w:hAnsi="Verdana"/>
          <w:sz w:val="18"/>
          <w:szCs w:val="18"/>
          <w:lang w:val="fr-FR"/>
        </w:rPr>
        <w:t>é</w:t>
      </w:r>
      <w:r w:rsidR="00DE19AB" w:rsidRPr="001D6A82">
        <w:rPr>
          <w:rFonts w:ascii="Verdana" w:hAnsi="Verdana"/>
          <w:sz w:val="18"/>
          <w:szCs w:val="18"/>
          <w:lang w:val="fr-FR"/>
        </w:rPr>
        <w:t xml:space="preserve">clarations, </w:t>
      </w:r>
      <w:r w:rsidRPr="001D6A82">
        <w:rPr>
          <w:rFonts w:ascii="Verdana" w:hAnsi="Verdana"/>
          <w:sz w:val="18"/>
          <w:szCs w:val="18"/>
          <w:lang w:val="fr-FR"/>
        </w:rPr>
        <w:t>autres que l</w:t>
      </w:r>
      <w:r w:rsidR="006312FA">
        <w:rPr>
          <w:rFonts w:ascii="Verdana" w:hAnsi="Verdana"/>
          <w:sz w:val="18"/>
          <w:szCs w:val="18"/>
          <w:lang w:val="fr-FR"/>
        </w:rPr>
        <w:t>es</w:t>
      </w:r>
      <w:r w:rsidRPr="001D6A82">
        <w:rPr>
          <w:rFonts w:ascii="Verdana" w:hAnsi="Verdana"/>
          <w:sz w:val="18"/>
          <w:szCs w:val="18"/>
          <w:lang w:val="fr-FR"/>
        </w:rPr>
        <w:t xml:space="preserve"> déclaration</w:t>
      </w:r>
      <w:r w:rsidR="006312FA">
        <w:rPr>
          <w:rFonts w:ascii="Verdana" w:hAnsi="Verdana"/>
          <w:sz w:val="18"/>
          <w:szCs w:val="18"/>
          <w:lang w:val="fr-FR"/>
        </w:rPr>
        <w:t>s</w:t>
      </w:r>
      <w:r w:rsidRPr="001D6A82">
        <w:rPr>
          <w:rFonts w:ascii="Verdana" w:hAnsi="Verdana"/>
          <w:sz w:val="18"/>
          <w:szCs w:val="18"/>
          <w:lang w:val="fr-FR"/>
        </w:rPr>
        <w:t xml:space="preserve"> obligatoire</w:t>
      </w:r>
      <w:r w:rsidR="006312FA">
        <w:rPr>
          <w:rFonts w:ascii="Verdana" w:hAnsi="Verdana"/>
          <w:sz w:val="18"/>
          <w:szCs w:val="18"/>
          <w:lang w:val="fr-FR"/>
        </w:rPr>
        <w:t>s</w:t>
      </w:r>
      <w:r w:rsidRPr="001D6A82">
        <w:rPr>
          <w:rFonts w:ascii="Verdana" w:hAnsi="Verdana"/>
          <w:sz w:val="18"/>
          <w:szCs w:val="18"/>
          <w:lang w:val="fr-FR"/>
        </w:rPr>
        <w:t xml:space="preserve"> en vertu de l</w:t>
      </w:r>
      <w:r w:rsidR="003E3D66">
        <w:rPr>
          <w:rFonts w:ascii="Verdana" w:hAnsi="Verdana"/>
          <w:sz w:val="18"/>
          <w:szCs w:val="18"/>
          <w:lang w:val="fr-FR"/>
        </w:rPr>
        <w:t>’</w:t>
      </w:r>
      <w:r w:rsidRPr="001D6A82">
        <w:rPr>
          <w:rFonts w:ascii="Verdana" w:hAnsi="Verdana"/>
          <w:sz w:val="18"/>
          <w:szCs w:val="18"/>
          <w:lang w:val="fr-FR"/>
        </w:rPr>
        <w:t>a</w:t>
      </w:r>
      <w:r w:rsidR="00DE19AB" w:rsidRPr="001D6A82">
        <w:rPr>
          <w:rFonts w:ascii="Verdana" w:hAnsi="Verdana"/>
          <w:sz w:val="18"/>
          <w:szCs w:val="18"/>
          <w:lang w:val="fr-FR"/>
        </w:rPr>
        <w:t xml:space="preserve">rticle 54(2) </w:t>
      </w:r>
      <w:r w:rsidRPr="001D6A82">
        <w:rPr>
          <w:rFonts w:ascii="Verdana" w:hAnsi="Verdana"/>
          <w:sz w:val="18"/>
          <w:szCs w:val="18"/>
          <w:lang w:val="fr-FR"/>
        </w:rPr>
        <w:t xml:space="preserve">de la </w:t>
      </w:r>
      <w:r w:rsidR="00DE19AB" w:rsidRPr="001D6A82">
        <w:rPr>
          <w:rFonts w:ascii="Verdana" w:hAnsi="Verdana"/>
          <w:sz w:val="18"/>
          <w:szCs w:val="18"/>
          <w:lang w:val="fr-FR"/>
        </w:rPr>
        <w:t>Convention</w:t>
      </w:r>
      <w:r w:rsidR="006312FA">
        <w:rPr>
          <w:rFonts w:ascii="Verdana" w:hAnsi="Verdana"/>
          <w:sz w:val="18"/>
          <w:szCs w:val="18"/>
          <w:lang w:val="fr-FR"/>
        </w:rPr>
        <w:t xml:space="preserve"> et de l</w:t>
      </w:r>
      <w:r w:rsidR="003E3D66">
        <w:rPr>
          <w:rFonts w:ascii="Verdana" w:hAnsi="Verdana"/>
          <w:sz w:val="18"/>
          <w:szCs w:val="18"/>
          <w:lang w:val="fr-FR"/>
        </w:rPr>
        <w:t>’</w:t>
      </w:r>
      <w:r w:rsidR="006312FA">
        <w:rPr>
          <w:rFonts w:ascii="Verdana" w:hAnsi="Verdana"/>
          <w:sz w:val="18"/>
          <w:szCs w:val="18"/>
          <w:lang w:val="fr-FR"/>
        </w:rPr>
        <w:t>article XLI(1) du Protocole spatial</w:t>
      </w:r>
      <w:r w:rsidR="00DE19AB" w:rsidRPr="001D6A82">
        <w:rPr>
          <w:rFonts w:ascii="Verdana" w:hAnsi="Verdana"/>
          <w:sz w:val="18"/>
          <w:szCs w:val="18"/>
          <w:lang w:val="fr-FR"/>
        </w:rPr>
        <w:t xml:space="preserve">, </w:t>
      </w:r>
      <w:r w:rsidRPr="001D6A82">
        <w:rPr>
          <w:rFonts w:ascii="Verdana" w:hAnsi="Verdana"/>
          <w:sz w:val="18"/>
          <w:szCs w:val="18"/>
          <w:lang w:val="fr-FR"/>
        </w:rPr>
        <w:t>à tout moment</w:t>
      </w:r>
      <w:r w:rsidR="00DE19AB" w:rsidRPr="001D6A82">
        <w:rPr>
          <w:rFonts w:ascii="Verdana" w:hAnsi="Verdana"/>
          <w:sz w:val="18"/>
          <w:szCs w:val="18"/>
          <w:lang w:val="fr-FR"/>
        </w:rPr>
        <w:t xml:space="preserve">, </w:t>
      </w:r>
      <w:r w:rsidRPr="001D6A82">
        <w:rPr>
          <w:rFonts w:ascii="Verdana" w:hAnsi="Verdana"/>
          <w:sz w:val="18"/>
          <w:szCs w:val="18"/>
          <w:lang w:val="fr-FR"/>
        </w:rPr>
        <w:t>même lorsqu</w:t>
      </w:r>
      <w:r w:rsidR="003E3D66">
        <w:rPr>
          <w:rFonts w:ascii="Verdana" w:hAnsi="Verdana"/>
          <w:sz w:val="18"/>
          <w:szCs w:val="18"/>
          <w:lang w:val="fr-FR"/>
        </w:rPr>
        <w:t>’</w:t>
      </w:r>
      <w:r w:rsidRPr="001D6A82">
        <w:rPr>
          <w:rFonts w:ascii="Verdana" w:hAnsi="Verdana"/>
          <w:sz w:val="18"/>
          <w:szCs w:val="18"/>
          <w:lang w:val="fr-FR"/>
        </w:rPr>
        <w:t xml:space="preserve">une disposition est exprimée pour permettre de faire les </w:t>
      </w:r>
      <w:r w:rsidR="00DE19AB" w:rsidRPr="001D6A82">
        <w:rPr>
          <w:rFonts w:ascii="Verdana" w:hAnsi="Verdana"/>
          <w:sz w:val="18"/>
          <w:szCs w:val="18"/>
          <w:lang w:val="fr-FR"/>
        </w:rPr>
        <w:t>d</w:t>
      </w:r>
      <w:r w:rsidRPr="001D6A82">
        <w:rPr>
          <w:rFonts w:ascii="Verdana" w:hAnsi="Verdana"/>
          <w:sz w:val="18"/>
          <w:szCs w:val="18"/>
          <w:lang w:val="fr-FR"/>
        </w:rPr>
        <w:t>é</w:t>
      </w:r>
      <w:r w:rsidR="00DE19AB" w:rsidRPr="001D6A82">
        <w:rPr>
          <w:rFonts w:ascii="Verdana" w:hAnsi="Verdana"/>
          <w:sz w:val="18"/>
          <w:szCs w:val="18"/>
          <w:lang w:val="fr-FR"/>
        </w:rPr>
        <w:t xml:space="preserve">clarations </w:t>
      </w:r>
      <w:r w:rsidRPr="001D6A82">
        <w:rPr>
          <w:rFonts w:ascii="Verdana" w:hAnsi="Verdana"/>
          <w:sz w:val="18"/>
          <w:szCs w:val="18"/>
          <w:lang w:val="fr-FR"/>
        </w:rPr>
        <w:t>au moment de la ratification de la</w:t>
      </w:r>
      <w:r>
        <w:rPr>
          <w:rFonts w:ascii="Verdana" w:hAnsi="Verdana"/>
          <w:sz w:val="18"/>
          <w:szCs w:val="18"/>
          <w:lang w:val="fr-FR"/>
        </w:rPr>
        <w:t xml:space="preserve"> Convention ou du </w:t>
      </w:r>
      <w:r w:rsidR="006312FA">
        <w:rPr>
          <w:rFonts w:ascii="Verdana" w:hAnsi="Verdana"/>
          <w:sz w:val="18"/>
          <w:szCs w:val="18"/>
          <w:lang w:val="fr-FR"/>
        </w:rPr>
        <w:t>P</w:t>
      </w:r>
      <w:r>
        <w:rPr>
          <w:rFonts w:ascii="Verdana" w:hAnsi="Verdana"/>
          <w:sz w:val="18"/>
          <w:szCs w:val="18"/>
          <w:lang w:val="fr-FR"/>
        </w:rPr>
        <w:t xml:space="preserve">rotocole </w:t>
      </w:r>
      <w:r w:rsidR="006312FA">
        <w:rPr>
          <w:rFonts w:ascii="Verdana" w:hAnsi="Verdana"/>
          <w:sz w:val="18"/>
          <w:szCs w:val="18"/>
          <w:lang w:val="fr-FR"/>
        </w:rPr>
        <w:t>spatial</w:t>
      </w:r>
      <w:r>
        <w:rPr>
          <w:rFonts w:ascii="Verdana" w:hAnsi="Verdana"/>
          <w:sz w:val="18"/>
          <w:szCs w:val="18"/>
          <w:lang w:val="fr-FR"/>
        </w:rPr>
        <w:t>, ou de l</w:t>
      </w:r>
      <w:r w:rsidR="003E3D66">
        <w:rPr>
          <w:rFonts w:ascii="Verdana" w:hAnsi="Verdana"/>
          <w:sz w:val="18"/>
          <w:szCs w:val="18"/>
          <w:lang w:val="fr-FR"/>
        </w:rPr>
        <w:t>’</w:t>
      </w:r>
      <w:r>
        <w:rPr>
          <w:rFonts w:ascii="Verdana" w:hAnsi="Verdana"/>
          <w:sz w:val="18"/>
          <w:szCs w:val="18"/>
          <w:lang w:val="fr-FR"/>
        </w:rPr>
        <w:t>adhésion.</w:t>
      </w:r>
    </w:p>
    <w:p w14:paraId="08798FBA" w14:textId="77777777" w:rsidR="00DE19AB" w:rsidRDefault="00814C39" w:rsidP="00835FAA">
      <w:pPr>
        <w:spacing w:after="240" w:line="260" w:lineRule="exact"/>
        <w:jc w:val="both"/>
        <w:rPr>
          <w:rFonts w:ascii="Verdana" w:hAnsi="Verdana"/>
          <w:i/>
          <w:sz w:val="18"/>
          <w:szCs w:val="18"/>
          <w:lang w:val="fr-FR"/>
        </w:rPr>
      </w:pPr>
      <w:r w:rsidRPr="00814C39">
        <w:rPr>
          <w:rFonts w:ascii="Verdana" w:hAnsi="Verdana"/>
          <w:i/>
          <w:sz w:val="18"/>
          <w:szCs w:val="18"/>
          <w:lang w:val="fr-FR"/>
        </w:rPr>
        <w:t>Présentation</w:t>
      </w:r>
      <w:r w:rsidR="00DE19AB" w:rsidRPr="00814C39">
        <w:rPr>
          <w:rFonts w:ascii="Verdana" w:hAnsi="Verdana"/>
          <w:i/>
          <w:sz w:val="18"/>
          <w:szCs w:val="18"/>
          <w:lang w:val="fr-FR"/>
        </w:rPr>
        <w:t xml:space="preserve"> </w:t>
      </w:r>
      <w:r>
        <w:rPr>
          <w:rFonts w:ascii="Verdana" w:hAnsi="Verdana"/>
          <w:i/>
          <w:sz w:val="18"/>
          <w:szCs w:val="18"/>
          <w:lang w:val="fr-FR"/>
        </w:rPr>
        <w:t>des formulaires de</w:t>
      </w:r>
      <w:r w:rsidR="00DE19AB" w:rsidRPr="00814C39">
        <w:rPr>
          <w:rFonts w:ascii="Verdana" w:hAnsi="Verdana"/>
          <w:i/>
          <w:sz w:val="18"/>
          <w:szCs w:val="18"/>
          <w:lang w:val="fr-FR"/>
        </w:rPr>
        <w:t xml:space="preserve"> </w:t>
      </w:r>
      <w:r w:rsidRPr="00814C39">
        <w:rPr>
          <w:rFonts w:ascii="Verdana" w:hAnsi="Verdana"/>
          <w:i/>
          <w:sz w:val="18"/>
          <w:szCs w:val="18"/>
          <w:lang w:val="fr-FR"/>
        </w:rPr>
        <w:t>déclaration</w:t>
      </w:r>
      <w:r w:rsidR="00DE19AB" w:rsidRPr="00814C39">
        <w:rPr>
          <w:rFonts w:ascii="Verdana" w:hAnsi="Verdana"/>
          <w:i/>
          <w:sz w:val="18"/>
          <w:szCs w:val="18"/>
          <w:lang w:val="fr-FR"/>
        </w:rPr>
        <w:t xml:space="preserve"> </w:t>
      </w:r>
    </w:p>
    <w:p w14:paraId="15D049F7" w14:textId="78964679" w:rsidR="00DE19AB" w:rsidRPr="00D51664" w:rsidRDefault="00DE19AB" w:rsidP="00835FAA">
      <w:pPr>
        <w:pStyle w:val="Corpodeltesto"/>
        <w:numPr>
          <w:ilvl w:val="1"/>
          <w:numId w:val="25"/>
        </w:numPr>
        <w:tabs>
          <w:tab w:val="clear" w:pos="1080"/>
        </w:tabs>
        <w:spacing w:after="120" w:line="260" w:lineRule="exact"/>
        <w:ind w:left="0"/>
        <w:jc w:val="both"/>
        <w:rPr>
          <w:rFonts w:ascii="Verdana" w:hAnsi="Verdana"/>
          <w:sz w:val="18"/>
          <w:szCs w:val="18"/>
          <w:lang w:val="fr-FR"/>
        </w:rPr>
      </w:pPr>
      <w:r w:rsidRPr="00D51664">
        <w:rPr>
          <w:rFonts w:ascii="Verdana" w:hAnsi="Verdana"/>
          <w:sz w:val="18"/>
          <w:szCs w:val="18"/>
          <w:lang w:val="fr-FR"/>
        </w:rPr>
        <w:t>U</w:t>
      </w:r>
      <w:r w:rsidRPr="00D51664">
        <w:rPr>
          <w:rFonts w:ascii="Verdana" w:hAnsi="Verdana"/>
          <w:smallCaps/>
          <w:sz w:val="18"/>
          <w:szCs w:val="18"/>
          <w:lang w:val="fr-FR"/>
        </w:rPr>
        <w:t>nidroit</w:t>
      </w:r>
      <w:r w:rsidRPr="00D51664">
        <w:rPr>
          <w:rFonts w:ascii="Verdana" w:hAnsi="Verdana"/>
          <w:sz w:val="18"/>
          <w:szCs w:val="18"/>
          <w:lang w:val="fr-FR"/>
        </w:rPr>
        <w:t xml:space="preserve">, </w:t>
      </w:r>
      <w:r w:rsidR="00D51664">
        <w:rPr>
          <w:rFonts w:ascii="Verdana" w:hAnsi="Verdana"/>
          <w:sz w:val="18"/>
          <w:szCs w:val="18"/>
          <w:lang w:val="fr-FR"/>
        </w:rPr>
        <w:t xml:space="preserve">en tant que </w:t>
      </w:r>
      <w:r w:rsidRPr="00D51664">
        <w:rPr>
          <w:rFonts w:ascii="Verdana" w:hAnsi="Verdana"/>
          <w:sz w:val="18"/>
          <w:szCs w:val="18"/>
          <w:lang w:val="fr-FR"/>
        </w:rPr>
        <w:t>D</w:t>
      </w:r>
      <w:r w:rsidR="00D51664">
        <w:rPr>
          <w:rFonts w:ascii="Verdana" w:hAnsi="Verdana"/>
          <w:sz w:val="18"/>
          <w:szCs w:val="18"/>
          <w:lang w:val="fr-FR"/>
        </w:rPr>
        <w:t>é</w:t>
      </w:r>
      <w:r w:rsidRPr="00D51664">
        <w:rPr>
          <w:rFonts w:ascii="Verdana" w:hAnsi="Verdana"/>
          <w:sz w:val="18"/>
          <w:szCs w:val="18"/>
          <w:lang w:val="fr-FR"/>
        </w:rPr>
        <w:t>posita</w:t>
      </w:r>
      <w:r w:rsidR="00D51664">
        <w:rPr>
          <w:rFonts w:ascii="Verdana" w:hAnsi="Verdana"/>
          <w:sz w:val="18"/>
          <w:szCs w:val="18"/>
          <w:lang w:val="fr-FR"/>
        </w:rPr>
        <w:t>i</w:t>
      </w:r>
      <w:r w:rsidRPr="00D51664">
        <w:rPr>
          <w:rFonts w:ascii="Verdana" w:hAnsi="Verdana"/>
          <w:sz w:val="18"/>
          <w:szCs w:val="18"/>
          <w:lang w:val="fr-FR"/>
        </w:rPr>
        <w:t>r</w:t>
      </w:r>
      <w:r w:rsidR="00D51664">
        <w:rPr>
          <w:rFonts w:ascii="Verdana" w:hAnsi="Verdana"/>
          <w:sz w:val="18"/>
          <w:szCs w:val="18"/>
          <w:lang w:val="fr-FR"/>
        </w:rPr>
        <w:t>e</w:t>
      </w:r>
      <w:r w:rsidRPr="00D51664">
        <w:rPr>
          <w:rFonts w:ascii="Verdana" w:hAnsi="Verdana"/>
          <w:sz w:val="18"/>
          <w:szCs w:val="18"/>
          <w:lang w:val="fr-FR"/>
        </w:rPr>
        <w:t xml:space="preserve"> </w:t>
      </w:r>
      <w:r w:rsidR="00D51664">
        <w:rPr>
          <w:rFonts w:ascii="Verdana" w:hAnsi="Verdana"/>
          <w:sz w:val="18"/>
          <w:szCs w:val="18"/>
          <w:lang w:val="fr-FR"/>
        </w:rPr>
        <w:t>de la</w:t>
      </w:r>
      <w:r w:rsidRPr="00D51664">
        <w:rPr>
          <w:rFonts w:ascii="Verdana" w:hAnsi="Verdana"/>
          <w:sz w:val="18"/>
          <w:szCs w:val="18"/>
          <w:lang w:val="fr-FR"/>
        </w:rPr>
        <w:t xml:space="preserve"> Convention </w:t>
      </w:r>
      <w:r w:rsidR="00D51664">
        <w:rPr>
          <w:rFonts w:ascii="Verdana" w:hAnsi="Verdana"/>
          <w:sz w:val="18"/>
          <w:szCs w:val="18"/>
          <w:lang w:val="fr-FR"/>
        </w:rPr>
        <w:t xml:space="preserve">et du </w:t>
      </w:r>
      <w:r w:rsidRPr="00D51664">
        <w:rPr>
          <w:rFonts w:ascii="Verdana" w:hAnsi="Verdana"/>
          <w:sz w:val="18"/>
          <w:szCs w:val="18"/>
          <w:lang w:val="fr-FR"/>
        </w:rPr>
        <w:t>Protocol</w:t>
      </w:r>
      <w:r w:rsidR="00D51664">
        <w:rPr>
          <w:rFonts w:ascii="Verdana" w:hAnsi="Verdana"/>
          <w:sz w:val="18"/>
          <w:szCs w:val="18"/>
          <w:lang w:val="fr-FR"/>
        </w:rPr>
        <w:t>e</w:t>
      </w:r>
      <w:r w:rsidR="007B7524">
        <w:rPr>
          <w:rFonts w:ascii="Verdana" w:hAnsi="Verdana"/>
          <w:sz w:val="18"/>
          <w:szCs w:val="18"/>
          <w:lang w:val="fr-FR"/>
        </w:rPr>
        <w:t xml:space="preserve"> spatial</w:t>
      </w:r>
      <w:r w:rsidRPr="00D51664">
        <w:rPr>
          <w:rFonts w:ascii="Verdana" w:hAnsi="Verdana"/>
          <w:sz w:val="18"/>
          <w:szCs w:val="18"/>
          <w:lang w:val="fr-FR"/>
        </w:rPr>
        <w:t>, a pr</w:t>
      </w:r>
      <w:r w:rsidR="00D51664">
        <w:rPr>
          <w:rFonts w:ascii="Verdana" w:hAnsi="Verdana"/>
          <w:sz w:val="18"/>
          <w:szCs w:val="18"/>
          <w:lang w:val="fr-FR"/>
        </w:rPr>
        <w:t>éparé</w:t>
      </w:r>
      <w:r w:rsidRPr="00D51664">
        <w:rPr>
          <w:rFonts w:ascii="Verdana" w:hAnsi="Verdana"/>
          <w:sz w:val="18"/>
          <w:szCs w:val="18"/>
          <w:lang w:val="fr-FR"/>
        </w:rPr>
        <w:t xml:space="preserve"> </w:t>
      </w:r>
      <w:r w:rsidR="00D51664">
        <w:rPr>
          <w:rFonts w:ascii="Verdana" w:hAnsi="Verdana"/>
          <w:sz w:val="18"/>
          <w:szCs w:val="18"/>
          <w:lang w:val="fr-FR"/>
        </w:rPr>
        <w:t xml:space="preserve">des formulaires types auxquels les </w:t>
      </w:r>
      <w:r w:rsidR="00835FAA" w:rsidRPr="00835FAA">
        <w:rPr>
          <w:rFonts w:ascii="Verdana" w:hAnsi="Verdana"/>
          <w:sz w:val="18"/>
          <w:szCs w:val="18"/>
          <w:lang w:val="fr-FR"/>
        </w:rPr>
        <w:t>États</w:t>
      </w:r>
      <w:r w:rsidR="00D51664">
        <w:rPr>
          <w:rFonts w:ascii="Verdana" w:hAnsi="Verdana"/>
          <w:sz w:val="18"/>
          <w:szCs w:val="18"/>
          <w:lang w:val="fr-FR"/>
        </w:rPr>
        <w:t xml:space="preserve"> contractants et les Organisations régionales d</w:t>
      </w:r>
      <w:r w:rsidR="003E3D66">
        <w:rPr>
          <w:rFonts w:ascii="Verdana" w:hAnsi="Verdana"/>
          <w:sz w:val="18"/>
          <w:szCs w:val="18"/>
          <w:lang w:val="fr-FR"/>
        </w:rPr>
        <w:t>’</w:t>
      </w:r>
      <w:r w:rsidR="00D51664">
        <w:rPr>
          <w:rFonts w:ascii="Verdana" w:hAnsi="Verdana"/>
          <w:sz w:val="18"/>
          <w:szCs w:val="18"/>
          <w:lang w:val="fr-FR"/>
        </w:rPr>
        <w:t xml:space="preserve">intégration économique peuvent se référer lors de la rédaction de leurs </w:t>
      </w:r>
      <w:r w:rsidRPr="00D51664">
        <w:rPr>
          <w:rFonts w:ascii="Verdana" w:hAnsi="Verdana"/>
          <w:sz w:val="18"/>
          <w:szCs w:val="18"/>
          <w:lang w:val="fr-FR"/>
        </w:rPr>
        <w:t>d</w:t>
      </w:r>
      <w:r w:rsidR="00D51664">
        <w:rPr>
          <w:rFonts w:ascii="Verdana" w:hAnsi="Verdana"/>
          <w:sz w:val="18"/>
          <w:szCs w:val="18"/>
          <w:lang w:val="fr-FR"/>
        </w:rPr>
        <w:t>é</w:t>
      </w:r>
      <w:r w:rsidRPr="00D51664">
        <w:rPr>
          <w:rFonts w:ascii="Verdana" w:hAnsi="Verdana"/>
          <w:sz w:val="18"/>
          <w:szCs w:val="18"/>
          <w:lang w:val="fr-FR"/>
        </w:rPr>
        <w:t xml:space="preserve">clarations </w:t>
      </w:r>
      <w:r w:rsidR="00D51664">
        <w:rPr>
          <w:rFonts w:ascii="Verdana" w:hAnsi="Verdana"/>
          <w:sz w:val="18"/>
          <w:szCs w:val="18"/>
          <w:lang w:val="fr-FR"/>
        </w:rPr>
        <w:t xml:space="preserve">en vertu de la </w:t>
      </w:r>
      <w:r w:rsidRPr="00D51664">
        <w:rPr>
          <w:rFonts w:ascii="Verdana" w:hAnsi="Verdana"/>
          <w:sz w:val="18"/>
          <w:szCs w:val="18"/>
          <w:lang w:val="fr-FR"/>
        </w:rPr>
        <w:t xml:space="preserve">Convention </w:t>
      </w:r>
      <w:r w:rsidR="00D51664">
        <w:rPr>
          <w:rFonts w:ascii="Verdana" w:hAnsi="Verdana"/>
          <w:sz w:val="18"/>
          <w:szCs w:val="18"/>
          <w:lang w:val="fr-FR"/>
        </w:rPr>
        <w:t>et du Protocole</w:t>
      </w:r>
      <w:r w:rsidR="007B7524">
        <w:rPr>
          <w:rFonts w:ascii="Verdana" w:hAnsi="Verdana"/>
          <w:sz w:val="18"/>
          <w:szCs w:val="18"/>
          <w:lang w:val="fr-FR"/>
        </w:rPr>
        <w:t xml:space="preserve"> spatial</w:t>
      </w:r>
      <w:r w:rsidRPr="00D51664">
        <w:rPr>
          <w:rFonts w:ascii="Verdana" w:hAnsi="Verdana"/>
          <w:sz w:val="18"/>
          <w:szCs w:val="18"/>
          <w:lang w:val="fr-FR"/>
        </w:rPr>
        <w:t xml:space="preserve">. </w:t>
      </w:r>
      <w:r w:rsidR="00D51664">
        <w:rPr>
          <w:rFonts w:ascii="Verdana" w:hAnsi="Verdana"/>
          <w:sz w:val="18"/>
          <w:szCs w:val="18"/>
          <w:lang w:val="fr-FR"/>
        </w:rPr>
        <w:t>Ces formulaires sont organisés comme suit</w:t>
      </w:r>
      <w:r w:rsidRPr="00D51664">
        <w:rPr>
          <w:rFonts w:ascii="Verdana" w:hAnsi="Verdana"/>
          <w:sz w:val="18"/>
          <w:szCs w:val="18"/>
          <w:lang w:val="fr-FR"/>
        </w:rPr>
        <w:t>:</w:t>
      </w:r>
    </w:p>
    <w:p w14:paraId="72B2468B" w14:textId="6E4FE442" w:rsidR="00DE19AB" w:rsidRPr="00D51664" w:rsidRDefault="00D51664" w:rsidP="00835FAA">
      <w:pPr>
        <w:pStyle w:val="Corpodeltesto"/>
        <w:numPr>
          <w:ilvl w:val="0"/>
          <w:numId w:val="26"/>
        </w:numPr>
        <w:tabs>
          <w:tab w:val="left" w:pos="1134"/>
        </w:tabs>
        <w:spacing w:after="120" w:line="260" w:lineRule="exact"/>
        <w:ind w:left="714" w:hanging="357"/>
        <w:jc w:val="both"/>
        <w:rPr>
          <w:rFonts w:ascii="Verdana" w:hAnsi="Verdana"/>
          <w:sz w:val="18"/>
          <w:szCs w:val="18"/>
          <w:lang w:val="fr-FR"/>
        </w:rPr>
      </w:pPr>
      <w:r>
        <w:rPr>
          <w:rFonts w:ascii="Verdana" w:hAnsi="Verdana"/>
          <w:sz w:val="18"/>
          <w:szCs w:val="18"/>
          <w:lang w:val="fr-FR"/>
        </w:rPr>
        <w:t>Formulaires types de</w:t>
      </w:r>
      <w:r w:rsidR="00416300">
        <w:rPr>
          <w:rFonts w:ascii="Verdana" w:hAnsi="Verdana"/>
          <w:sz w:val="18"/>
          <w:szCs w:val="18"/>
          <w:lang w:val="fr-FR"/>
        </w:rPr>
        <w:t>s</w:t>
      </w:r>
      <w:r>
        <w:rPr>
          <w:rFonts w:ascii="Verdana" w:hAnsi="Verdana"/>
          <w:sz w:val="18"/>
          <w:szCs w:val="18"/>
          <w:lang w:val="fr-FR"/>
        </w:rPr>
        <w:t xml:space="preserve"> dé</w:t>
      </w:r>
      <w:r w:rsidR="00DE19AB" w:rsidRPr="00D51664">
        <w:rPr>
          <w:rFonts w:ascii="Verdana" w:hAnsi="Verdana"/>
          <w:sz w:val="18"/>
          <w:szCs w:val="18"/>
          <w:lang w:val="fr-FR"/>
        </w:rPr>
        <w:t>claration</w:t>
      </w:r>
      <w:r w:rsidR="00416300">
        <w:rPr>
          <w:rFonts w:ascii="Verdana" w:hAnsi="Verdana"/>
          <w:sz w:val="18"/>
          <w:szCs w:val="18"/>
          <w:lang w:val="fr-FR"/>
        </w:rPr>
        <w:t>s</w:t>
      </w:r>
      <w:r w:rsidR="00DE19AB" w:rsidRPr="00D51664">
        <w:rPr>
          <w:rFonts w:ascii="Verdana" w:hAnsi="Verdana"/>
          <w:sz w:val="18"/>
          <w:szCs w:val="18"/>
          <w:lang w:val="fr-FR"/>
        </w:rPr>
        <w:t xml:space="preserve"> </w:t>
      </w:r>
      <w:r>
        <w:rPr>
          <w:rFonts w:ascii="Verdana" w:hAnsi="Verdana"/>
          <w:sz w:val="18"/>
          <w:szCs w:val="18"/>
          <w:lang w:val="fr-FR"/>
        </w:rPr>
        <w:t>à l</w:t>
      </w:r>
      <w:r w:rsidR="003E3D66">
        <w:rPr>
          <w:rFonts w:ascii="Verdana" w:hAnsi="Verdana"/>
          <w:sz w:val="18"/>
          <w:szCs w:val="18"/>
          <w:lang w:val="fr-FR"/>
        </w:rPr>
        <w:t>’</w:t>
      </w:r>
      <w:r>
        <w:rPr>
          <w:rFonts w:ascii="Verdana" w:hAnsi="Verdana"/>
          <w:sz w:val="18"/>
          <w:szCs w:val="18"/>
          <w:lang w:val="fr-FR"/>
        </w:rPr>
        <w:t xml:space="preserve">usage des </w:t>
      </w:r>
      <w:r w:rsidR="00835FAA" w:rsidRPr="00835FAA">
        <w:rPr>
          <w:rFonts w:ascii="Verdana" w:hAnsi="Verdana"/>
          <w:sz w:val="18"/>
          <w:szCs w:val="18"/>
          <w:lang w:val="fr-FR"/>
        </w:rPr>
        <w:t>États</w:t>
      </w:r>
      <w:r>
        <w:rPr>
          <w:rFonts w:ascii="Verdana" w:hAnsi="Verdana"/>
          <w:sz w:val="18"/>
          <w:szCs w:val="18"/>
          <w:lang w:val="fr-FR"/>
        </w:rPr>
        <w:t xml:space="preserve"> en vertu de </w:t>
      </w:r>
      <w:smartTag w:uri="urn:schemas-microsoft-com:office:smarttags" w:element="PersonName">
        <w:smartTagPr>
          <w:attr w:name="ProductID" w:val="la Convention"/>
        </w:smartTagPr>
        <w:r>
          <w:rPr>
            <w:rFonts w:ascii="Verdana" w:hAnsi="Verdana"/>
            <w:sz w:val="18"/>
            <w:szCs w:val="18"/>
            <w:lang w:val="fr-FR"/>
          </w:rPr>
          <w:t xml:space="preserve">la </w:t>
        </w:r>
        <w:r w:rsidR="00DE19AB" w:rsidRPr="00D51664">
          <w:rPr>
            <w:rFonts w:ascii="Verdana" w:hAnsi="Verdana"/>
            <w:sz w:val="18"/>
            <w:szCs w:val="18"/>
            <w:lang w:val="fr-FR"/>
          </w:rPr>
          <w:t>Convention</w:t>
        </w:r>
      </w:smartTag>
      <w:r w:rsidR="00DE19AB" w:rsidRPr="00D51664">
        <w:rPr>
          <w:rFonts w:ascii="Verdana" w:hAnsi="Verdana"/>
          <w:sz w:val="18"/>
          <w:szCs w:val="18"/>
          <w:lang w:val="fr-FR"/>
        </w:rPr>
        <w:t xml:space="preserve"> (II</w:t>
      </w:r>
      <w:r w:rsidRPr="00D51664">
        <w:rPr>
          <w:rFonts w:ascii="Verdana" w:hAnsi="Verdana"/>
          <w:sz w:val="18"/>
          <w:szCs w:val="18"/>
          <w:vertAlign w:val="superscript"/>
          <w:lang w:val="fr-FR"/>
        </w:rPr>
        <w:t xml:space="preserve">ème </w:t>
      </w:r>
      <w:r>
        <w:rPr>
          <w:rFonts w:ascii="Verdana" w:hAnsi="Verdana"/>
          <w:sz w:val="18"/>
          <w:szCs w:val="18"/>
          <w:lang w:val="fr-FR"/>
        </w:rPr>
        <w:t>Partie</w:t>
      </w:r>
      <w:r w:rsidR="00DE19AB" w:rsidRPr="00D51664">
        <w:rPr>
          <w:rFonts w:ascii="Verdana" w:hAnsi="Verdana"/>
          <w:sz w:val="18"/>
          <w:szCs w:val="18"/>
          <w:lang w:val="fr-FR"/>
        </w:rPr>
        <w:t>);</w:t>
      </w:r>
    </w:p>
    <w:p w14:paraId="3C493D14" w14:textId="0853DC30" w:rsidR="00DE19AB" w:rsidRPr="00D51664" w:rsidRDefault="00D51664" w:rsidP="00835FAA">
      <w:pPr>
        <w:pStyle w:val="Corpodeltesto"/>
        <w:numPr>
          <w:ilvl w:val="0"/>
          <w:numId w:val="26"/>
        </w:numPr>
        <w:tabs>
          <w:tab w:val="left" w:pos="1134"/>
        </w:tabs>
        <w:spacing w:after="120" w:line="260" w:lineRule="exact"/>
        <w:ind w:left="714" w:hanging="357"/>
        <w:jc w:val="both"/>
        <w:rPr>
          <w:rFonts w:ascii="Verdana" w:hAnsi="Verdana"/>
          <w:sz w:val="18"/>
          <w:szCs w:val="18"/>
          <w:lang w:val="fr-FR"/>
        </w:rPr>
      </w:pPr>
      <w:r>
        <w:rPr>
          <w:rFonts w:ascii="Verdana" w:hAnsi="Verdana"/>
          <w:sz w:val="18"/>
          <w:szCs w:val="18"/>
          <w:lang w:val="fr-FR"/>
        </w:rPr>
        <w:t>Formulaires types de</w:t>
      </w:r>
      <w:r w:rsidR="00416300">
        <w:rPr>
          <w:rFonts w:ascii="Verdana" w:hAnsi="Verdana"/>
          <w:sz w:val="18"/>
          <w:szCs w:val="18"/>
          <w:lang w:val="fr-FR"/>
        </w:rPr>
        <w:t>s</w:t>
      </w:r>
      <w:r>
        <w:rPr>
          <w:rFonts w:ascii="Verdana" w:hAnsi="Verdana"/>
          <w:sz w:val="18"/>
          <w:szCs w:val="18"/>
          <w:lang w:val="fr-FR"/>
        </w:rPr>
        <w:t xml:space="preserve"> dé</w:t>
      </w:r>
      <w:r w:rsidRPr="00D51664">
        <w:rPr>
          <w:rFonts w:ascii="Verdana" w:hAnsi="Verdana"/>
          <w:sz w:val="18"/>
          <w:szCs w:val="18"/>
          <w:lang w:val="fr-FR"/>
        </w:rPr>
        <w:t>claration</w:t>
      </w:r>
      <w:r w:rsidR="00416300">
        <w:rPr>
          <w:rFonts w:ascii="Verdana" w:hAnsi="Verdana"/>
          <w:sz w:val="18"/>
          <w:szCs w:val="18"/>
          <w:lang w:val="fr-FR"/>
        </w:rPr>
        <w:t>s</w:t>
      </w:r>
      <w:r w:rsidRPr="00D51664">
        <w:rPr>
          <w:rFonts w:ascii="Verdana" w:hAnsi="Verdana"/>
          <w:sz w:val="18"/>
          <w:szCs w:val="18"/>
          <w:lang w:val="fr-FR"/>
        </w:rPr>
        <w:t xml:space="preserve"> </w:t>
      </w:r>
      <w:r>
        <w:rPr>
          <w:rFonts w:ascii="Verdana" w:hAnsi="Verdana"/>
          <w:sz w:val="18"/>
          <w:szCs w:val="18"/>
          <w:lang w:val="fr-FR"/>
        </w:rPr>
        <w:t>à l</w:t>
      </w:r>
      <w:r w:rsidR="003E3D66">
        <w:rPr>
          <w:rFonts w:ascii="Verdana" w:hAnsi="Verdana"/>
          <w:sz w:val="18"/>
          <w:szCs w:val="18"/>
          <w:lang w:val="fr-FR"/>
        </w:rPr>
        <w:t>’</w:t>
      </w:r>
      <w:r>
        <w:rPr>
          <w:rFonts w:ascii="Verdana" w:hAnsi="Verdana"/>
          <w:sz w:val="18"/>
          <w:szCs w:val="18"/>
          <w:lang w:val="fr-FR"/>
        </w:rPr>
        <w:t xml:space="preserve">usage des </w:t>
      </w:r>
      <w:r w:rsidR="00835FAA" w:rsidRPr="00835FAA">
        <w:rPr>
          <w:rFonts w:ascii="Verdana" w:hAnsi="Verdana"/>
          <w:sz w:val="18"/>
          <w:szCs w:val="18"/>
          <w:lang w:val="fr-FR"/>
        </w:rPr>
        <w:t>États</w:t>
      </w:r>
      <w:r>
        <w:rPr>
          <w:rFonts w:ascii="Verdana" w:hAnsi="Verdana"/>
          <w:sz w:val="18"/>
          <w:szCs w:val="18"/>
          <w:lang w:val="fr-FR"/>
        </w:rPr>
        <w:t xml:space="preserve"> en vertu du Protocole </w:t>
      </w:r>
      <w:r w:rsidR="007B7524">
        <w:rPr>
          <w:rFonts w:ascii="Verdana" w:hAnsi="Verdana"/>
          <w:sz w:val="18"/>
          <w:szCs w:val="18"/>
          <w:lang w:val="fr-FR"/>
        </w:rPr>
        <w:t>spatial</w:t>
      </w:r>
      <w:r>
        <w:rPr>
          <w:rFonts w:ascii="Verdana" w:hAnsi="Verdana"/>
          <w:sz w:val="18"/>
          <w:szCs w:val="18"/>
          <w:lang w:val="fr-FR"/>
        </w:rPr>
        <w:t xml:space="preserve"> </w:t>
      </w:r>
      <w:r w:rsidR="00DE19AB" w:rsidRPr="00D51664">
        <w:rPr>
          <w:rFonts w:ascii="Verdana" w:hAnsi="Verdana"/>
          <w:sz w:val="18"/>
          <w:szCs w:val="18"/>
          <w:lang w:val="fr-FR"/>
        </w:rPr>
        <w:t>(III</w:t>
      </w:r>
      <w:r w:rsidRPr="00D51664">
        <w:rPr>
          <w:rFonts w:ascii="Verdana" w:hAnsi="Verdana"/>
          <w:sz w:val="18"/>
          <w:szCs w:val="18"/>
          <w:vertAlign w:val="superscript"/>
          <w:lang w:val="fr-FR"/>
        </w:rPr>
        <w:t>ème</w:t>
      </w:r>
      <w:r>
        <w:rPr>
          <w:rFonts w:ascii="Verdana" w:hAnsi="Verdana"/>
          <w:sz w:val="18"/>
          <w:szCs w:val="18"/>
          <w:lang w:val="fr-FR"/>
        </w:rPr>
        <w:t xml:space="preserve"> Partie</w:t>
      </w:r>
      <w:r w:rsidR="00DE19AB" w:rsidRPr="00D51664">
        <w:rPr>
          <w:rFonts w:ascii="Verdana" w:hAnsi="Verdana"/>
          <w:sz w:val="18"/>
          <w:szCs w:val="18"/>
          <w:lang w:val="fr-FR"/>
        </w:rPr>
        <w:t>);</w:t>
      </w:r>
    </w:p>
    <w:p w14:paraId="60B90866" w14:textId="61AFAC5A" w:rsidR="00DE19AB" w:rsidRDefault="00D51664" w:rsidP="00BD44EC">
      <w:pPr>
        <w:pStyle w:val="Corpodeltesto"/>
        <w:numPr>
          <w:ilvl w:val="0"/>
          <w:numId w:val="26"/>
        </w:numPr>
        <w:tabs>
          <w:tab w:val="left" w:pos="1134"/>
        </w:tabs>
        <w:spacing w:line="260" w:lineRule="exact"/>
        <w:ind w:left="714" w:hanging="357"/>
        <w:jc w:val="both"/>
        <w:rPr>
          <w:rFonts w:ascii="Verdana" w:hAnsi="Verdana"/>
          <w:sz w:val="18"/>
          <w:szCs w:val="18"/>
          <w:lang w:val="fr-FR"/>
        </w:rPr>
      </w:pPr>
      <w:r>
        <w:rPr>
          <w:rFonts w:ascii="Verdana" w:hAnsi="Verdana"/>
          <w:sz w:val="18"/>
          <w:szCs w:val="18"/>
          <w:lang w:val="fr-FR"/>
        </w:rPr>
        <w:t>Formulaires types de</w:t>
      </w:r>
      <w:r w:rsidR="00416300">
        <w:rPr>
          <w:rFonts w:ascii="Verdana" w:hAnsi="Verdana"/>
          <w:sz w:val="18"/>
          <w:szCs w:val="18"/>
          <w:lang w:val="fr-FR"/>
        </w:rPr>
        <w:t>s</w:t>
      </w:r>
      <w:r>
        <w:rPr>
          <w:rFonts w:ascii="Verdana" w:hAnsi="Verdana"/>
          <w:sz w:val="18"/>
          <w:szCs w:val="18"/>
          <w:lang w:val="fr-FR"/>
        </w:rPr>
        <w:t xml:space="preserve"> dé</w:t>
      </w:r>
      <w:r w:rsidRPr="00D51664">
        <w:rPr>
          <w:rFonts w:ascii="Verdana" w:hAnsi="Verdana"/>
          <w:sz w:val="18"/>
          <w:szCs w:val="18"/>
          <w:lang w:val="fr-FR"/>
        </w:rPr>
        <w:t>claration</w:t>
      </w:r>
      <w:r w:rsidR="00416300">
        <w:rPr>
          <w:rFonts w:ascii="Verdana" w:hAnsi="Verdana"/>
          <w:sz w:val="18"/>
          <w:szCs w:val="18"/>
          <w:lang w:val="fr-FR"/>
        </w:rPr>
        <w:t>s</w:t>
      </w:r>
      <w:r w:rsidRPr="00D51664">
        <w:rPr>
          <w:rFonts w:ascii="Verdana" w:hAnsi="Verdana"/>
          <w:sz w:val="18"/>
          <w:szCs w:val="18"/>
          <w:lang w:val="fr-FR"/>
        </w:rPr>
        <w:t xml:space="preserve"> </w:t>
      </w:r>
      <w:r>
        <w:rPr>
          <w:rFonts w:ascii="Verdana" w:hAnsi="Verdana"/>
          <w:sz w:val="18"/>
          <w:szCs w:val="18"/>
          <w:lang w:val="fr-FR"/>
        </w:rPr>
        <w:t>à l</w:t>
      </w:r>
      <w:r w:rsidR="003E3D66">
        <w:rPr>
          <w:rFonts w:ascii="Verdana" w:hAnsi="Verdana"/>
          <w:sz w:val="18"/>
          <w:szCs w:val="18"/>
          <w:lang w:val="fr-FR"/>
        </w:rPr>
        <w:t>’</w:t>
      </w:r>
      <w:r>
        <w:rPr>
          <w:rFonts w:ascii="Verdana" w:hAnsi="Verdana"/>
          <w:sz w:val="18"/>
          <w:szCs w:val="18"/>
          <w:lang w:val="fr-FR"/>
        </w:rPr>
        <w:t>usage des Organisations régionales d</w:t>
      </w:r>
      <w:r w:rsidR="003E3D66">
        <w:rPr>
          <w:rFonts w:ascii="Verdana" w:hAnsi="Verdana"/>
          <w:sz w:val="18"/>
          <w:szCs w:val="18"/>
          <w:lang w:val="fr-FR"/>
        </w:rPr>
        <w:t>’</w:t>
      </w:r>
      <w:r>
        <w:rPr>
          <w:rFonts w:ascii="Verdana" w:hAnsi="Verdana"/>
          <w:sz w:val="18"/>
          <w:szCs w:val="18"/>
          <w:lang w:val="fr-FR"/>
        </w:rPr>
        <w:t xml:space="preserve">intégration économique en vertu de la </w:t>
      </w:r>
      <w:r w:rsidR="00DE19AB" w:rsidRPr="00D51664">
        <w:rPr>
          <w:rFonts w:ascii="Verdana" w:hAnsi="Verdana"/>
          <w:sz w:val="18"/>
          <w:szCs w:val="18"/>
          <w:lang w:val="fr-FR"/>
        </w:rPr>
        <w:t xml:space="preserve">Convention </w:t>
      </w:r>
      <w:r>
        <w:rPr>
          <w:rFonts w:ascii="Verdana" w:hAnsi="Verdana"/>
          <w:sz w:val="18"/>
          <w:szCs w:val="18"/>
          <w:lang w:val="fr-FR"/>
        </w:rPr>
        <w:t xml:space="preserve">et du Protocole </w:t>
      </w:r>
      <w:r w:rsidR="007B7524">
        <w:rPr>
          <w:rFonts w:ascii="Verdana" w:hAnsi="Verdana"/>
          <w:sz w:val="18"/>
          <w:szCs w:val="18"/>
          <w:lang w:val="fr-FR"/>
        </w:rPr>
        <w:t>spatial</w:t>
      </w:r>
      <w:r>
        <w:rPr>
          <w:rFonts w:ascii="Verdana" w:hAnsi="Verdana"/>
          <w:sz w:val="18"/>
          <w:szCs w:val="18"/>
          <w:lang w:val="fr-FR"/>
        </w:rPr>
        <w:t xml:space="preserve"> </w:t>
      </w:r>
      <w:r w:rsidR="00DE19AB" w:rsidRPr="00D51664">
        <w:rPr>
          <w:rFonts w:ascii="Verdana" w:hAnsi="Verdana"/>
          <w:sz w:val="18"/>
          <w:szCs w:val="18"/>
          <w:lang w:val="fr-FR"/>
        </w:rPr>
        <w:t>(IV</w:t>
      </w:r>
      <w:r w:rsidRPr="00D51664">
        <w:rPr>
          <w:rFonts w:ascii="Verdana" w:hAnsi="Verdana"/>
          <w:sz w:val="18"/>
          <w:szCs w:val="18"/>
          <w:vertAlign w:val="superscript"/>
          <w:lang w:val="fr-FR"/>
        </w:rPr>
        <w:t>ème</w:t>
      </w:r>
      <w:r>
        <w:rPr>
          <w:rFonts w:ascii="Verdana" w:hAnsi="Verdana"/>
          <w:sz w:val="18"/>
          <w:szCs w:val="18"/>
          <w:lang w:val="fr-FR"/>
        </w:rPr>
        <w:t xml:space="preserve"> Partie</w:t>
      </w:r>
      <w:r w:rsidR="00DE19AB" w:rsidRPr="00D51664">
        <w:rPr>
          <w:rFonts w:ascii="Verdana" w:hAnsi="Verdana"/>
          <w:sz w:val="18"/>
          <w:szCs w:val="18"/>
          <w:lang w:val="fr-FR"/>
        </w:rPr>
        <w:t>).</w:t>
      </w:r>
    </w:p>
    <w:p w14:paraId="5116B024" w14:textId="77777777" w:rsidR="00DE19AB" w:rsidRDefault="00DE19AB" w:rsidP="0045562F">
      <w:pPr>
        <w:keepNext/>
        <w:spacing w:before="360" w:after="240" w:line="260" w:lineRule="exact"/>
        <w:jc w:val="both"/>
        <w:rPr>
          <w:rFonts w:ascii="Verdana" w:hAnsi="Verdana"/>
          <w:b/>
          <w:lang w:val="fr-FR"/>
        </w:rPr>
      </w:pPr>
      <w:r w:rsidRPr="00733A44">
        <w:rPr>
          <w:rFonts w:ascii="Verdana" w:hAnsi="Verdana"/>
          <w:b/>
          <w:lang w:val="fr-FR"/>
        </w:rPr>
        <w:lastRenderedPageBreak/>
        <w:t>Choi</w:t>
      </w:r>
      <w:r w:rsidR="00814C39" w:rsidRPr="00733A44">
        <w:rPr>
          <w:rFonts w:ascii="Verdana" w:hAnsi="Verdana"/>
          <w:b/>
          <w:lang w:val="fr-FR"/>
        </w:rPr>
        <w:t>x</w:t>
      </w:r>
      <w:r w:rsidRPr="00733A44">
        <w:rPr>
          <w:rFonts w:ascii="Verdana" w:hAnsi="Verdana"/>
          <w:b/>
          <w:lang w:val="fr-FR"/>
        </w:rPr>
        <w:t xml:space="preserve"> relati</w:t>
      </w:r>
      <w:r w:rsidR="00814C39" w:rsidRPr="00733A44">
        <w:rPr>
          <w:rFonts w:ascii="Verdana" w:hAnsi="Verdana"/>
          <w:b/>
          <w:lang w:val="fr-FR"/>
        </w:rPr>
        <w:t>fs aux</w:t>
      </w:r>
      <w:r w:rsidRPr="00733A44">
        <w:rPr>
          <w:rFonts w:ascii="Verdana" w:hAnsi="Verdana"/>
          <w:b/>
          <w:lang w:val="fr-FR"/>
        </w:rPr>
        <w:t xml:space="preserve"> </w:t>
      </w:r>
      <w:r w:rsidR="00814C39" w:rsidRPr="00733A44">
        <w:rPr>
          <w:rFonts w:ascii="Verdana" w:hAnsi="Verdana"/>
          <w:b/>
          <w:lang w:val="fr-FR"/>
        </w:rPr>
        <w:t>déclarations</w:t>
      </w:r>
    </w:p>
    <w:p w14:paraId="62686C29" w14:textId="3CA0BFC6" w:rsidR="00DE19AB" w:rsidRDefault="00733A44" w:rsidP="0045562F">
      <w:pPr>
        <w:keepNext/>
        <w:tabs>
          <w:tab w:val="left" w:pos="709"/>
        </w:tabs>
        <w:spacing w:after="240" w:line="260" w:lineRule="exact"/>
        <w:jc w:val="both"/>
        <w:rPr>
          <w:rFonts w:ascii="Verdana" w:hAnsi="Verdana"/>
          <w:i/>
          <w:sz w:val="18"/>
          <w:szCs w:val="18"/>
          <w:lang w:val="fr-FR"/>
        </w:rPr>
      </w:pPr>
      <w:r w:rsidRPr="00733A44">
        <w:rPr>
          <w:rFonts w:ascii="Verdana" w:hAnsi="Verdana"/>
          <w:i/>
          <w:sz w:val="18"/>
          <w:szCs w:val="18"/>
          <w:lang w:val="fr-FR"/>
        </w:rPr>
        <w:t>Décisions</w:t>
      </w:r>
      <w:r w:rsidR="00DE19AB" w:rsidRPr="00733A44">
        <w:rPr>
          <w:rFonts w:ascii="Verdana" w:hAnsi="Verdana"/>
          <w:i/>
          <w:sz w:val="18"/>
          <w:szCs w:val="18"/>
          <w:lang w:val="fr-FR"/>
        </w:rPr>
        <w:t xml:space="preserve"> relati</w:t>
      </w:r>
      <w:r>
        <w:rPr>
          <w:rFonts w:ascii="Verdana" w:hAnsi="Verdana"/>
          <w:i/>
          <w:sz w:val="18"/>
          <w:szCs w:val="18"/>
          <w:lang w:val="fr-FR"/>
        </w:rPr>
        <w:t xml:space="preserve">ves aux </w:t>
      </w:r>
      <w:r w:rsidRPr="00733A44">
        <w:rPr>
          <w:rFonts w:ascii="Verdana" w:hAnsi="Verdana"/>
          <w:i/>
          <w:sz w:val="18"/>
          <w:szCs w:val="18"/>
          <w:lang w:val="fr-FR"/>
        </w:rPr>
        <w:t>déclarations</w:t>
      </w:r>
      <w:r w:rsidR="00DE19AB" w:rsidRPr="00733A44">
        <w:rPr>
          <w:rFonts w:ascii="Verdana" w:hAnsi="Verdana"/>
          <w:i/>
          <w:sz w:val="18"/>
          <w:szCs w:val="18"/>
          <w:lang w:val="fr-FR"/>
        </w:rPr>
        <w:t xml:space="preserve"> </w:t>
      </w:r>
      <w:r w:rsidRPr="00733A44">
        <w:rPr>
          <w:rFonts w:ascii="Verdana" w:hAnsi="Verdana"/>
          <w:i/>
          <w:sz w:val="18"/>
          <w:szCs w:val="18"/>
          <w:lang w:val="fr-FR"/>
        </w:rPr>
        <w:t>déterminé</w:t>
      </w:r>
      <w:r>
        <w:rPr>
          <w:rFonts w:ascii="Verdana" w:hAnsi="Verdana"/>
          <w:i/>
          <w:sz w:val="18"/>
          <w:szCs w:val="18"/>
          <w:lang w:val="fr-FR"/>
        </w:rPr>
        <w:t xml:space="preserve">es par les </w:t>
      </w:r>
      <w:r w:rsidR="00835FAA" w:rsidRPr="00835FAA">
        <w:rPr>
          <w:rFonts w:ascii="Verdana" w:hAnsi="Verdana"/>
          <w:i/>
          <w:sz w:val="18"/>
          <w:szCs w:val="18"/>
          <w:lang w:val="fr-FR"/>
        </w:rPr>
        <w:t>États</w:t>
      </w:r>
      <w:r>
        <w:rPr>
          <w:rFonts w:ascii="Verdana" w:hAnsi="Verdana"/>
          <w:i/>
          <w:sz w:val="18"/>
          <w:szCs w:val="18"/>
          <w:lang w:val="fr-FR"/>
        </w:rPr>
        <w:t xml:space="preserve"> c</w:t>
      </w:r>
      <w:r w:rsidR="00DE19AB" w:rsidRPr="00733A44">
        <w:rPr>
          <w:rFonts w:ascii="Verdana" w:hAnsi="Verdana"/>
          <w:i/>
          <w:sz w:val="18"/>
          <w:szCs w:val="18"/>
          <w:lang w:val="fr-FR"/>
        </w:rPr>
        <w:t>ontract</w:t>
      </w:r>
      <w:r>
        <w:rPr>
          <w:rFonts w:ascii="Verdana" w:hAnsi="Verdana"/>
          <w:i/>
          <w:sz w:val="18"/>
          <w:szCs w:val="18"/>
          <w:lang w:val="fr-FR"/>
        </w:rPr>
        <w:t>ants</w:t>
      </w:r>
    </w:p>
    <w:p w14:paraId="343C7BCC" w14:textId="41847AA0" w:rsidR="0035568A" w:rsidRDefault="00FB3345" w:rsidP="00D463C0">
      <w:pPr>
        <w:pStyle w:val="Corpodeltesto"/>
        <w:numPr>
          <w:ilvl w:val="1"/>
          <w:numId w:val="25"/>
        </w:numPr>
        <w:tabs>
          <w:tab w:val="clear" w:pos="1080"/>
        </w:tabs>
        <w:spacing w:after="180" w:line="260" w:lineRule="exact"/>
        <w:ind w:left="0"/>
        <w:jc w:val="both"/>
        <w:rPr>
          <w:rFonts w:ascii="Verdana" w:hAnsi="Verdana"/>
          <w:sz w:val="18"/>
          <w:szCs w:val="18"/>
          <w:lang w:val="fr-FR"/>
        </w:rPr>
      </w:pPr>
      <w:r w:rsidRPr="004E7FF0">
        <w:rPr>
          <w:rFonts w:ascii="Verdana" w:hAnsi="Verdana"/>
          <w:sz w:val="18"/>
          <w:szCs w:val="18"/>
          <w:lang w:val="fr-FR" w:eastAsia="ja-JP"/>
        </w:rPr>
        <w:t xml:space="preserve">La question de savoir quelles déclarations fera un </w:t>
      </w:r>
      <w:r w:rsidR="00835FAA" w:rsidRPr="00835FAA">
        <w:rPr>
          <w:rFonts w:ascii="Verdana" w:hAnsi="Verdana"/>
          <w:sz w:val="18"/>
          <w:szCs w:val="18"/>
          <w:lang w:val="fr-FR" w:eastAsia="ja-JP"/>
        </w:rPr>
        <w:t>État</w:t>
      </w:r>
      <w:r w:rsidRPr="004E7FF0">
        <w:rPr>
          <w:rFonts w:ascii="Verdana" w:hAnsi="Verdana"/>
          <w:sz w:val="18"/>
          <w:szCs w:val="18"/>
          <w:lang w:val="fr-FR" w:eastAsia="ja-JP"/>
        </w:rPr>
        <w:t xml:space="preserve"> contractant en vertu de la Convention et du Protocole</w:t>
      </w:r>
      <w:r w:rsidR="007B7524">
        <w:rPr>
          <w:rFonts w:ascii="Verdana" w:hAnsi="Verdana"/>
          <w:sz w:val="18"/>
          <w:szCs w:val="18"/>
          <w:lang w:val="fr-FR" w:eastAsia="ja-JP"/>
        </w:rPr>
        <w:t xml:space="preserve"> spatial</w:t>
      </w:r>
      <w:r w:rsidRPr="004E7FF0">
        <w:rPr>
          <w:rFonts w:ascii="Verdana" w:hAnsi="Verdana"/>
          <w:sz w:val="18"/>
          <w:szCs w:val="18"/>
          <w:lang w:val="fr-FR" w:eastAsia="ja-JP"/>
        </w:rPr>
        <w:t xml:space="preserve"> relève de la décision de chaque </w:t>
      </w:r>
      <w:r w:rsidR="00835FAA" w:rsidRPr="00835FAA">
        <w:rPr>
          <w:rFonts w:ascii="Verdana" w:hAnsi="Verdana"/>
          <w:sz w:val="18"/>
          <w:szCs w:val="18"/>
          <w:lang w:val="fr-FR" w:eastAsia="ja-JP"/>
        </w:rPr>
        <w:t>État</w:t>
      </w:r>
      <w:r w:rsidRPr="004E7FF0">
        <w:rPr>
          <w:rFonts w:ascii="Verdana" w:hAnsi="Verdana"/>
          <w:sz w:val="18"/>
          <w:szCs w:val="18"/>
          <w:lang w:val="fr-FR" w:eastAsia="ja-JP"/>
        </w:rPr>
        <w:t xml:space="preserve"> contractant au regard de sa propre </w:t>
      </w:r>
      <w:r w:rsidRPr="004E7FF0">
        <w:rPr>
          <w:rFonts w:ascii="Verdana" w:hAnsi="Verdana"/>
          <w:sz w:val="18"/>
          <w:szCs w:val="18"/>
          <w:lang w:val="fr-FR"/>
        </w:rPr>
        <w:t>situation</w:t>
      </w:r>
      <w:r w:rsidR="001A16A2">
        <w:rPr>
          <w:rFonts w:ascii="Verdana" w:hAnsi="Verdana"/>
          <w:sz w:val="18"/>
          <w:szCs w:val="18"/>
          <w:lang w:val="fr-FR"/>
        </w:rPr>
        <w:t> </w:t>
      </w:r>
      <w:r w:rsidRPr="0035568A">
        <w:rPr>
          <w:rStyle w:val="Rimandonotaapidipagina"/>
          <w:rFonts w:ascii="Verdana" w:hAnsi="Verdana"/>
          <w:sz w:val="18"/>
          <w:szCs w:val="18"/>
          <w:lang w:val="fr-FR"/>
        </w:rPr>
        <w:footnoteReference w:id="10"/>
      </w:r>
      <w:r>
        <w:rPr>
          <w:rFonts w:ascii="Verdana" w:hAnsi="Verdana"/>
          <w:sz w:val="18"/>
          <w:szCs w:val="18"/>
          <w:lang w:val="fr-FR" w:eastAsia="ja-JP"/>
        </w:rPr>
        <w:t>.</w:t>
      </w:r>
      <w:r w:rsidRPr="004E7FF0">
        <w:rPr>
          <w:rFonts w:ascii="Verdana" w:hAnsi="Verdana"/>
          <w:sz w:val="18"/>
          <w:szCs w:val="18"/>
          <w:lang w:val="fr-FR" w:eastAsia="ja-JP"/>
        </w:rPr>
        <w:t xml:space="preserve"> En outre, U</w:t>
      </w:r>
      <w:r w:rsidR="00416300" w:rsidRPr="00416300">
        <w:rPr>
          <w:rFonts w:ascii="Verdana" w:hAnsi="Verdana"/>
          <w:smallCaps/>
          <w:sz w:val="18"/>
          <w:szCs w:val="18"/>
          <w:lang w:val="fr-FR" w:eastAsia="ja-JP"/>
        </w:rPr>
        <w:t>nidroit</w:t>
      </w:r>
      <w:r w:rsidRPr="004E7FF0">
        <w:rPr>
          <w:rFonts w:ascii="Verdana" w:hAnsi="Verdana"/>
          <w:sz w:val="18"/>
          <w:szCs w:val="18"/>
          <w:lang w:val="fr-FR" w:eastAsia="ja-JP"/>
        </w:rPr>
        <w:t xml:space="preserve">, en sa qualité de Dépositaire en vertu de la Convention et du Protocole </w:t>
      </w:r>
      <w:r w:rsidR="007B7524">
        <w:rPr>
          <w:rFonts w:ascii="Verdana" w:hAnsi="Verdana"/>
          <w:sz w:val="18"/>
          <w:szCs w:val="18"/>
          <w:lang w:val="fr-FR" w:eastAsia="ja-JP"/>
        </w:rPr>
        <w:t>spatial</w:t>
      </w:r>
      <w:r w:rsidRPr="004E7FF0">
        <w:rPr>
          <w:rFonts w:ascii="Verdana" w:hAnsi="Verdana"/>
          <w:sz w:val="18"/>
          <w:szCs w:val="18"/>
          <w:lang w:val="fr-FR" w:eastAsia="ja-JP"/>
        </w:rPr>
        <w:t>, ne joue aucun rôle dans l</w:t>
      </w:r>
      <w:r w:rsidR="003E3D66">
        <w:rPr>
          <w:rFonts w:ascii="Verdana" w:hAnsi="Verdana"/>
          <w:sz w:val="18"/>
          <w:szCs w:val="18"/>
          <w:lang w:val="fr-FR" w:eastAsia="ja-JP"/>
        </w:rPr>
        <w:t>’</w:t>
      </w:r>
      <w:r w:rsidRPr="004E7FF0">
        <w:rPr>
          <w:rFonts w:ascii="Verdana" w:hAnsi="Verdana"/>
          <w:sz w:val="18"/>
          <w:szCs w:val="18"/>
          <w:lang w:val="fr-FR" w:eastAsia="ja-JP"/>
        </w:rPr>
        <w:t>évaluation de la compétence d</w:t>
      </w:r>
      <w:r w:rsidR="003E3D66">
        <w:rPr>
          <w:rFonts w:ascii="Verdana" w:hAnsi="Verdana"/>
          <w:sz w:val="18"/>
          <w:szCs w:val="18"/>
          <w:lang w:val="fr-FR" w:eastAsia="ja-JP"/>
        </w:rPr>
        <w:t>’</w:t>
      </w:r>
      <w:r w:rsidRPr="004E7FF0">
        <w:rPr>
          <w:rFonts w:ascii="Verdana" w:hAnsi="Verdana"/>
          <w:sz w:val="18"/>
          <w:szCs w:val="18"/>
          <w:lang w:val="fr-FR" w:eastAsia="ja-JP"/>
        </w:rPr>
        <w:t xml:space="preserve">un </w:t>
      </w:r>
      <w:r w:rsidR="00835FAA" w:rsidRPr="00835FAA">
        <w:rPr>
          <w:rFonts w:ascii="Verdana" w:hAnsi="Verdana"/>
          <w:sz w:val="18"/>
          <w:szCs w:val="18"/>
          <w:lang w:val="fr-FR" w:eastAsia="ja-JP"/>
        </w:rPr>
        <w:t>État</w:t>
      </w:r>
      <w:r w:rsidRPr="004E7FF0">
        <w:rPr>
          <w:rFonts w:ascii="Verdana" w:hAnsi="Verdana"/>
          <w:sz w:val="18"/>
          <w:szCs w:val="18"/>
          <w:lang w:val="fr-FR" w:eastAsia="ja-JP"/>
        </w:rPr>
        <w:t xml:space="preserve"> contractant (compte tenu, par exemple, de ses dispositions constitutionnelles internes</w:t>
      </w:r>
      <w:r w:rsidR="007B7524">
        <w:rPr>
          <w:rFonts w:ascii="Verdana" w:hAnsi="Verdana"/>
          <w:sz w:val="18"/>
          <w:szCs w:val="18"/>
          <w:lang w:val="fr-FR" w:eastAsia="ja-JP"/>
        </w:rPr>
        <w:t xml:space="preserve"> </w:t>
      </w:r>
      <w:r w:rsidR="007B7524" w:rsidRPr="007B7524">
        <w:rPr>
          <w:rFonts w:ascii="Verdana" w:hAnsi="Verdana"/>
          <w:sz w:val="18"/>
          <w:szCs w:val="18"/>
          <w:lang w:val="fr-FR"/>
        </w:rPr>
        <w:t xml:space="preserve">ou </w:t>
      </w:r>
      <w:r w:rsidR="007B7524">
        <w:rPr>
          <w:rFonts w:ascii="Verdana" w:hAnsi="Verdana"/>
          <w:sz w:val="18"/>
          <w:szCs w:val="18"/>
          <w:lang w:val="fr-FR"/>
        </w:rPr>
        <w:t>de</w:t>
      </w:r>
      <w:r w:rsidR="007B7524" w:rsidRPr="007B7524">
        <w:rPr>
          <w:rFonts w:ascii="Verdana" w:hAnsi="Verdana"/>
          <w:sz w:val="18"/>
          <w:szCs w:val="18"/>
          <w:lang w:val="fr-FR"/>
        </w:rPr>
        <w:t xml:space="preserve"> son appartenance à une Organisation régionale d</w:t>
      </w:r>
      <w:r w:rsidR="003E3D66">
        <w:rPr>
          <w:rFonts w:ascii="Verdana" w:hAnsi="Verdana"/>
          <w:sz w:val="18"/>
          <w:szCs w:val="18"/>
          <w:lang w:val="fr-FR"/>
        </w:rPr>
        <w:t>’</w:t>
      </w:r>
      <w:r w:rsidR="007B7524" w:rsidRPr="007B7524">
        <w:rPr>
          <w:rFonts w:ascii="Verdana" w:hAnsi="Verdana"/>
          <w:sz w:val="18"/>
          <w:szCs w:val="18"/>
          <w:lang w:val="fr-FR"/>
        </w:rPr>
        <w:t>intégration économique</w:t>
      </w:r>
      <w:r w:rsidRPr="004E7FF0">
        <w:rPr>
          <w:rFonts w:ascii="Verdana" w:hAnsi="Verdana"/>
          <w:sz w:val="18"/>
          <w:szCs w:val="18"/>
          <w:lang w:val="fr-FR" w:eastAsia="ja-JP"/>
        </w:rPr>
        <w:t>) de faire une déclaration</w:t>
      </w:r>
      <w:r w:rsidR="00BA532E">
        <w:rPr>
          <w:rFonts w:ascii="Verdana" w:hAnsi="Verdana"/>
          <w:sz w:val="18"/>
          <w:szCs w:val="18"/>
          <w:lang w:val="fr-FR" w:eastAsia="ja-JP"/>
        </w:rPr>
        <w:t xml:space="preserve">. Par conséquent, </w:t>
      </w:r>
      <w:r w:rsidR="00416300" w:rsidRPr="004E7FF0">
        <w:rPr>
          <w:rFonts w:ascii="Verdana" w:hAnsi="Verdana"/>
          <w:sz w:val="18"/>
          <w:szCs w:val="18"/>
          <w:lang w:val="fr-FR" w:eastAsia="ja-JP"/>
        </w:rPr>
        <w:t>U</w:t>
      </w:r>
      <w:r w:rsidR="00416300" w:rsidRPr="00416300">
        <w:rPr>
          <w:rFonts w:ascii="Verdana" w:hAnsi="Verdana"/>
          <w:smallCaps/>
          <w:sz w:val="18"/>
          <w:szCs w:val="18"/>
          <w:lang w:val="fr-FR" w:eastAsia="ja-JP"/>
        </w:rPr>
        <w:t>nidroit</w:t>
      </w:r>
      <w:r w:rsidR="00416300" w:rsidRPr="004E7FF0">
        <w:rPr>
          <w:rFonts w:ascii="Verdana" w:hAnsi="Verdana"/>
          <w:sz w:val="18"/>
          <w:szCs w:val="18"/>
          <w:lang w:val="fr-FR" w:eastAsia="ja-JP"/>
        </w:rPr>
        <w:t xml:space="preserve"> </w:t>
      </w:r>
      <w:r w:rsidRPr="004E7FF0">
        <w:rPr>
          <w:rFonts w:ascii="Verdana" w:hAnsi="Verdana"/>
          <w:sz w:val="18"/>
          <w:szCs w:val="18"/>
          <w:lang w:val="fr-FR" w:eastAsia="ja-JP"/>
        </w:rPr>
        <w:t xml:space="preserve">acceptera </w:t>
      </w:r>
      <w:r w:rsidR="00BA532E">
        <w:rPr>
          <w:rFonts w:ascii="Verdana" w:hAnsi="Verdana"/>
          <w:sz w:val="18"/>
          <w:szCs w:val="18"/>
          <w:lang w:val="fr-FR" w:eastAsia="ja-JP"/>
        </w:rPr>
        <w:t xml:space="preserve">toute </w:t>
      </w:r>
      <w:r w:rsidRPr="004E7FF0">
        <w:rPr>
          <w:rFonts w:ascii="Verdana" w:hAnsi="Verdana"/>
          <w:sz w:val="18"/>
          <w:szCs w:val="18"/>
          <w:lang w:val="fr-FR" w:eastAsia="ja-JP"/>
        </w:rPr>
        <w:t xml:space="preserve">déclaration </w:t>
      </w:r>
      <w:r w:rsidR="00BA532E">
        <w:rPr>
          <w:rFonts w:ascii="Verdana" w:hAnsi="Verdana"/>
          <w:sz w:val="18"/>
          <w:szCs w:val="18"/>
          <w:lang w:val="fr-FR" w:eastAsia="ja-JP"/>
        </w:rPr>
        <w:t xml:space="preserve">qui sera </w:t>
      </w:r>
      <w:r w:rsidRPr="004E7FF0">
        <w:rPr>
          <w:rFonts w:ascii="Verdana" w:hAnsi="Verdana"/>
          <w:sz w:val="18"/>
          <w:szCs w:val="18"/>
          <w:lang w:val="fr-FR" w:eastAsia="ja-JP"/>
        </w:rPr>
        <w:t xml:space="preserve">déposée conformément aux conditions de la Convention et du Protocole </w:t>
      </w:r>
      <w:r w:rsidR="00BA532E">
        <w:rPr>
          <w:rFonts w:ascii="Verdana" w:hAnsi="Verdana"/>
          <w:sz w:val="18"/>
          <w:szCs w:val="18"/>
          <w:lang w:val="fr-FR" w:eastAsia="ja-JP"/>
        </w:rPr>
        <w:t>spatial</w:t>
      </w:r>
      <w:r w:rsidR="0035568A">
        <w:rPr>
          <w:rFonts w:ascii="Verdana" w:hAnsi="Verdana"/>
          <w:sz w:val="18"/>
          <w:szCs w:val="18"/>
          <w:lang w:val="fr-FR"/>
        </w:rPr>
        <w:t>.</w:t>
      </w:r>
    </w:p>
    <w:p w14:paraId="56B820E7" w14:textId="4FA8E8D5" w:rsidR="00FB3345" w:rsidRDefault="00FB3345" w:rsidP="003E3D66">
      <w:pPr>
        <w:pStyle w:val="Corpodeltesto"/>
        <w:numPr>
          <w:ilvl w:val="1"/>
          <w:numId w:val="25"/>
        </w:numPr>
        <w:tabs>
          <w:tab w:val="clear" w:pos="1080"/>
        </w:tabs>
        <w:spacing w:after="180" w:line="260" w:lineRule="exact"/>
        <w:ind w:left="0"/>
        <w:jc w:val="both"/>
        <w:rPr>
          <w:rFonts w:ascii="Verdana" w:hAnsi="Verdana"/>
          <w:sz w:val="18"/>
          <w:szCs w:val="18"/>
          <w:lang w:val="fr-FR"/>
        </w:rPr>
      </w:pPr>
      <w:r w:rsidRPr="004E7FF0">
        <w:rPr>
          <w:rFonts w:ascii="Verdana" w:hAnsi="Verdana" w:cs="Verdana"/>
          <w:sz w:val="18"/>
          <w:szCs w:val="18"/>
          <w:lang w:val="fr-FR" w:eastAsia="ja-JP"/>
        </w:rPr>
        <w:t xml:space="preserve">Il y a de nombreuses raisons pour lesquelles un </w:t>
      </w:r>
      <w:r w:rsidR="00835FAA" w:rsidRPr="00835FAA">
        <w:rPr>
          <w:rFonts w:ascii="Verdana" w:hAnsi="Verdana" w:cs="Verdana"/>
          <w:sz w:val="18"/>
          <w:szCs w:val="18"/>
          <w:lang w:val="fr-FR" w:eastAsia="ja-JP"/>
        </w:rPr>
        <w:t>État</w:t>
      </w:r>
      <w:r w:rsidRPr="004E7FF0">
        <w:rPr>
          <w:rFonts w:ascii="Verdana" w:hAnsi="Verdana" w:cs="Verdana"/>
          <w:sz w:val="18"/>
          <w:szCs w:val="18"/>
          <w:lang w:val="fr-FR" w:eastAsia="ja-JP"/>
        </w:rPr>
        <w:t xml:space="preserve"> contractant peut décider de ne pas faire</w:t>
      </w:r>
      <w:r>
        <w:rPr>
          <w:rFonts w:ascii="Verdana" w:hAnsi="Verdana" w:cs="Verdana"/>
          <w:sz w:val="18"/>
          <w:szCs w:val="18"/>
          <w:lang w:val="fr-FR" w:eastAsia="ja-JP"/>
        </w:rPr>
        <w:t xml:space="preserve"> </w:t>
      </w:r>
      <w:r w:rsidRPr="00330D5A">
        <w:rPr>
          <w:rFonts w:ascii="Verdana" w:hAnsi="Verdana"/>
          <w:sz w:val="18"/>
          <w:szCs w:val="18"/>
          <w:lang w:val="fr-FR"/>
        </w:rPr>
        <w:t>une</w:t>
      </w:r>
      <w:r w:rsidRPr="004E7FF0">
        <w:rPr>
          <w:rFonts w:ascii="Verdana" w:hAnsi="Verdana" w:cs="Verdana"/>
          <w:sz w:val="18"/>
          <w:szCs w:val="18"/>
          <w:lang w:val="fr-FR" w:eastAsia="ja-JP"/>
        </w:rPr>
        <w:t xml:space="preserve"> déclaration relative à un article particulier de la Convention ou du Protocole </w:t>
      </w:r>
      <w:r w:rsidR="000634CD">
        <w:rPr>
          <w:rFonts w:ascii="Verdana" w:hAnsi="Verdana" w:cs="Verdana"/>
          <w:sz w:val="18"/>
          <w:szCs w:val="18"/>
          <w:lang w:val="fr-FR" w:eastAsia="ja-JP"/>
        </w:rPr>
        <w:t>spatial</w:t>
      </w:r>
      <w:r w:rsidRPr="004E7FF0">
        <w:rPr>
          <w:rFonts w:ascii="Verdana" w:hAnsi="Verdana" w:cs="Verdana"/>
          <w:sz w:val="18"/>
          <w:szCs w:val="18"/>
          <w:lang w:val="fr-FR" w:eastAsia="ja-JP"/>
        </w:rPr>
        <w:t>. Par</w:t>
      </w:r>
      <w:r>
        <w:rPr>
          <w:rFonts w:ascii="Verdana" w:hAnsi="Verdana" w:cs="Verdana"/>
          <w:sz w:val="18"/>
          <w:szCs w:val="18"/>
          <w:lang w:val="fr-FR" w:eastAsia="ja-JP"/>
        </w:rPr>
        <w:t xml:space="preserve"> </w:t>
      </w:r>
      <w:r w:rsidRPr="004E7FF0">
        <w:rPr>
          <w:rFonts w:ascii="Verdana" w:hAnsi="Verdana" w:cs="Verdana"/>
          <w:sz w:val="18"/>
          <w:szCs w:val="18"/>
          <w:lang w:val="fr-FR" w:eastAsia="ja-JP"/>
        </w:rPr>
        <w:t>exemple</w:t>
      </w:r>
      <w:r>
        <w:rPr>
          <w:rFonts w:ascii="Verdana" w:hAnsi="Verdana" w:cs="Verdana"/>
          <w:sz w:val="18"/>
          <w:szCs w:val="18"/>
          <w:lang w:val="fr-FR" w:eastAsia="ja-JP"/>
        </w:rPr>
        <w:t>:</w:t>
      </w:r>
    </w:p>
    <w:p w14:paraId="70D323BE" w14:textId="48A44EE2" w:rsidR="00DE19AB" w:rsidRPr="0012588B" w:rsidRDefault="00FB3345" w:rsidP="003E3D66">
      <w:pPr>
        <w:pStyle w:val="Corpodeltesto"/>
        <w:numPr>
          <w:ilvl w:val="0"/>
          <w:numId w:val="26"/>
        </w:numPr>
        <w:tabs>
          <w:tab w:val="left" w:pos="1134"/>
        </w:tabs>
        <w:spacing w:after="180" w:line="260" w:lineRule="exact"/>
        <w:ind w:left="714" w:hanging="357"/>
        <w:jc w:val="both"/>
        <w:rPr>
          <w:rFonts w:ascii="Verdana" w:hAnsi="Verdana"/>
          <w:sz w:val="18"/>
          <w:szCs w:val="18"/>
          <w:lang w:val="fr-FR"/>
        </w:rPr>
      </w:pPr>
      <w:r w:rsidRPr="004E7FF0">
        <w:rPr>
          <w:rFonts w:ascii="Verdana" w:hAnsi="Verdana" w:cs="Verdana"/>
          <w:sz w:val="18"/>
          <w:szCs w:val="18"/>
          <w:lang w:val="fr-FR" w:eastAsia="ja-JP"/>
        </w:rPr>
        <w:t>dans le cas d</w:t>
      </w:r>
      <w:r w:rsidR="003E3D66">
        <w:rPr>
          <w:rFonts w:ascii="Verdana" w:hAnsi="Verdana" w:cs="Verdana"/>
          <w:sz w:val="18"/>
          <w:szCs w:val="18"/>
          <w:lang w:val="fr-FR" w:eastAsia="ja-JP"/>
        </w:rPr>
        <w:t>’</w:t>
      </w:r>
      <w:r w:rsidRPr="004E7FF0">
        <w:rPr>
          <w:rFonts w:ascii="Verdana" w:hAnsi="Verdana" w:cs="Verdana"/>
          <w:sz w:val="18"/>
          <w:szCs w:val="18"/>
          <w:lang w:val="fr-FR" w:eastAsia="ja-JP"/>
        </w:rPr>
        <w:t>une déclaration qui exclut l</w:t>
      </w:r>
      <w:r w:rsidR="003E3D66">
        <w:rPr>
          <w:rFonts w:ascii="Verdana" w:hAnsi="Verdana" w:cs="Verdana"/>
          <w:sz w:val="18"/>
          <w:szCs w:val="18"/>
          <w:lang w:val="fr-FR" w:eastAsia="ja-JP"/>
        </w:rPr>
        <w:t>’</w:t>
      </w:r>
      <w:r w:rsidRPr="004E7FF0">
        <w:rPr>
          <w:rFonts w:ascii="Verdana" w:hAnsi="Verdana" w:cs="Verdana"/>
          <w:sz w:val="18"/>
          <w:szCs w:val="18"/>
          <w:lang w:val="fr-FR" w:eastAsia="ja-JP"/>
        </w:rPr>
        <w:t>application d</w:t>
      </w:r>
      <w:r w:rsidR="003E3D66">
        <w:rPr>
          <w:rFonts w:ascii="Verdana" w:hAnsi="Verdana" w:cs="Verdana"/>
          <w:sz w:val="18"/>
          <w:szCs w:val="18"/>
          <w:lang w:val="fr-FR" w:eastAsia="ja-JP"/>
        </w:rPr>
        <w:t>’</w:t>
      </w:r>
      <w:r w:rsidRPr="004E7FF0">
        <w:rPr>
          <w:rFonts w:ascii="Verdana" w:hAnsi="Verdana" w:cs="Verdana"/>
          <w:sz w:val="18"/>
          <w:szCs w:val="18"/>
          <w:lang w:val="fr-FR" w:eastAsia="ja-JP"/>
        </w:rPr>
        <w:t>une disposition (déclaration “</w:t>
      </w:r>
      <w:r w:rsidRPr="00FB3345">
        <w:rPr>
          <w:rFonts w:ascii="Verdana" w:hAnsi="Verdana" w:cs="Verdana"/>
          <w:i/>
          <w:sz w:val="18"/>
          <w:szCs w:val="18"/>
          <w:lang w:val="fr-FR" w:eastAsia="ja-JP"/>
        </w:rPr>
        <w:t>opt-out</w:t>
      </w:r>
      <w:r w:rsidR="00217362">
        <w:rPr>
          <w:rFonts w:ascii="Verdana" w:hAnsi="Verdana" w:cs="Verdana"/>
          <w:sz w:val="18"/>
          <w:szCs w:val="18"/>
          <w:lang w:val="fr-FR" w:eastAsia="ja-JP"/>
        </w:rPr>
        <w:t>”</w:t>
      </w:r>
      <w:r w:rsidRPr="004E7FF0">
        <w:rPr>
          <w:rFonts w:ascii="Verdana" w:hAnsi="Verdana" w:cs="Verdana"/>
          <w:sz w:val="18"/>
          <w:szCs w:val="18"/>
          <w:lang w:val="fr-FR" w:eastAsia="ja-JP"/>
        </w:rPr>
        <w:t>)</w:t>
      </w:r>
      <w:r>
        <w:rPr>
          <w:rFonts w:ascii="Verdana" w:hAnsi="Verdana" w:cs="Verdana"/>
          <w:sz w:val="18"/>
          <w:szCs w:val="18"/>
          <w:lang w:val="fr-FR" w:eastAsia="ja-JP"/>
        </w:rPr>
        <w:t xml:space="preserve"> </w:t>
      </w:r>
      <w:r w:rsidRPr="004E7FF0">
        <w:rPr>
          <w:rFonts w:ascii="Verdana" w:hAnsi="Verdana" w:cs="Verdana"/>
          <w:sz w:val="18"/>
          <w:szCs w:val="18"/>
          <w:lang w:val="fr-FR" w:eastAsia="ja-JP"/>
        </w:rPr>
        <w:t xml:space="preserve">– un </w:t>
      </w:r>
      <w:r w:rsidR="00835FAA" w:rsidRPr="00835FAA">
        <w:rPr>
          <w:rFonts w:ascii="Verdana" w:hAnsi="Verdana" w:cs="Verdana"/>
          <w:sz w:val="18"/>
          <w:szCs w:val="18"/>
          <w:lang w:val="fr-FR" w:eastAsia="ja-JP"/>
        </w:rPr>
        <w:t>État</w:t>
      </w:r>
      <w:r w:rsidRPr="004E7FF0">
        <w:rPr>
          <w:rFonts w:ascii="Verdana" w:hAnsi="Verdana" w:cs="Verdana"/>
          <w:sz w:val="18"/>
          <w:szCs w:val="18"/>
          <w:lang w:val="fr-FR" w:eastAsia="ja-JP"/>
        </w:rPr>
        <w:t xml:space="preserve"> contractant peut souhaiter voir appliquer l</w:t>
      </w:r>
      <w:r w:rsidR="003E3D66">
        <w:rPr>
          <w:rFonts w:ascii="Verdana" w:hAnsi="Verdana" w:cs="Verdana"/>
          <w:sz w:val="18"/>
          <w:szCs w:val="18"/>
          <w:lang w:val="fr-FR" w:eastAsia="ja-JP"/>
        </w:rPr>
        <w:t>’</w:t>
      </w:r>
      <w:r w:rsidRPr="004E7FF0">
        <w:rPr>
          <w:rFonts w:ascii="Verdana" w:hAnsi="Verdana" w:cs="Verdana"/>
          <w:sz w:val="18"/>
          <w:szCs w:val="18"/>
          <w:lang w:val="fr-FR" w:eastAsia="ja-JP"/>
        </w:rPr>
        <w:t>article concerné et par</w:t>
      </w:r>
      <w:r>
        <w:rPr>
          <w:rFonts w:ascii="Verdana" w:hAnsi="Verdana" w:cs="Verdana"/>
          <w:sz w:val="18"/>
          <w:szCs w:val="18"/>
          <w:lang w:val="fr-FR" w:eastAsia="ja-JP"/>
        </w:rPr>
        <w:t xml:space="preserve"> </w:t>
      </w:r>
      <w:r w:rsidRPr="004E7FF0">
        <w:rPr>
          <w:rFonts w:ascii="Verdana" w:hAnsi="Verdana" w:cs="Verdana"/>
          <w:sz w:val="18"/>
          <w:szCs w:val="18"/>
          <w:lang w:val="fr-FR" w:eastAsia="ja-JP"/>
        </w:rPr>
        <w:t>conséquent ne souhaite pas faire une déclaration qui exclurait l</w:t>
      </w:r>
      <w:r w:rsidR="003E3D66">
        <w:rPr>
          <w:rFonts w:ascii="Verdana" w:hAnsi="Verdana" w:cs="Verdana"/>
          <w:sz w:val="18"/>
          <w:szCs w:val="18"/>
          <w:lang w:val="fr-FR" w:eastAsia="ja-JP"/>
        </w:rPr>
        <w:t>’</w:t>
      </w:r>
      <w:r w:rsidRPr="004E7FF0">
        <w:rPr>
          <w:rFonts w:ascii="Verdana" w:hAnsi="Verdana" w:cs="Verdana"/>
          <w:sz w:val="18"/>
          <w:szCs w:val="18"/>
          <w:lang w:val="fr-FR" w:eastAsia="ja-JP"/>
        </w:rPr>
        <w:t>application de cet article;</w:t>
      </w:r>
    </w:p>
    <w:p w14:paraId="6F0F2A74" w14:textId="72AB6B11" w:rsidR="00DE19AB" w:rsidRPr="0012588B" w:rsidRDefault="00FB3345" w:rsidP="003E3D66">
      <w:pPr>
        <w:pStyle w:val="Corpodeltesto"/>
        <w:numPr>
          <w:ilvl w:val="0"/>
          <w:numId w:val="26"/>
        </w:numPr>
        <w:tabs>
          <w:tab w:val="left" w:pos="1134"/>
        </w:tabs>
        <w:spacing w:after="180" w:line="260" w:lineRule="exact"/>
        <w:jc w:val="both"/>
        <w:rPr>
          <w:rFonts w:ascii="Verdana" w:hAnsi="Verdana"/>
          <w:sz w:val="18"/>
          <w:szCs w:val="18"/>
          <w:lang w:val="fr-FR"/>
        </w:rPr>
      </w:pPr>
      <w:r w:rsidRPr="004E7FF0">
        <w:rPr>
          <w:rFonts w:ascii="Verdana" w:hAnsi="Verdana" w:cs="Verdana"/>
          <w:sz w:val="18"/>
          <w:szCs w:val="18"/>
          <w:lang w:val="fr-FR" w:eastAsia="ja-JP"/>
        </w:rPr>
        <w:t>dans le cas d</w:t>
      </w:r>
      <w:r w:rsidR="003E3D66">
        <w:rPr>
          <w:rFonts w:ascii="Verdana" w:hAnsi="Verdana" w:cs="Verdana"/>
          <w:sz w:val="18"/>
          <w:szCs w:val="18"/>
          <w:lang w:val="fr-FR" w:eastAsia="ja-JP"/>
        </w:rPr>
        <w:t>’</w:t>
      </w:r>
      <w:r w:rsidRPr="004E7FF0">
        <w:rPr>
          <w:rFonts w:ascii="Verdana" w:hAnsi="Verdana" w:cs="Verdana"/>
          <w:sz w:val="18"/>
          <w:szCs w:val="18"/>
          <w:lang w:val="fr-FR" w:eastAsia="ja-JP"/>
        </w:rPr>
        <w:t>une déclaration qui prévoit l</w:t>
      </w:r>
      <w:r w:rsidR="003E3D66">
        <w:rPr>
          <w:rFonts w:ascii="Verdana" w:hAnsi="Verdana" w:cs="Verdana"/>
          <w:sz w:val="18"/>
          <w:szCs w:val="18"/>
          <w:lang w:val="fr-FR" w:eastAsia="ja-JP"/>
        </w:rPr>
        <w:t>’</w:t>
      </w:r>
      <w:r w:rsidRPr="004E7FF0">
        <w:rPr>
          <w:rFonts w:ascii="Verdana" w:hAnsi="Verdana" w:cs="Verdana"/>
          <w:sz w:val="18"/>
          <w:szCs w:val="18"/>
          <w:lang w:val="fr-FR" w:eastAsia="ja-JP"/>
        </w:rPr>
        <w:t>application d</w:t>
      </w:r>
      <w:r w:rsidR="003E3D66">
        <w:rPr>
          <w:rFonts w:ascii="Verdana" w:hAnsi="Verdana" w:cs="Verdana"/>
          <w:sz w:val="18"/>
          <w:szCs w:val="18"/>
          <w:lang w:val="fr-FR" w:eastAsia="ja-JP"/>
        </w:rPr>
        <w:t>’</w:t>
      </w:r>
      <w:r w:rsidRPr="004E7FF0">
        <w:rPr>
          <w:rFonts w:ascii="Verdana" w:hAnsi="Verdana" w:cs="Verdana"/>
          <w:sz w:val="18"/>
          <w:szCs w:val="18"/>
          <w:lang w:val="fr-FR" w:eastAsia="ja-JP"/>
        </w:rPr>
        <w:t>une disposition (déclaration “</w:t>
      </w:r>
      <w:r w:rsidRPr="00FB3345">
        <w:rPr>
          <w:rFonts w:ascii="Verdana" w:hAnsi="Verdana" w:cs="Verdana"/>
          <w:i/>
          <w:sz w:val="18"/>
          <w:szCs w:val="18"/>
          <w:lang w:val="fr-FR" w:eastAsia="ja-JP"/>
        </w:rPr>
        <w:t>opt-in</w:t>
      </w:r>
      <w:r w:rsidR="00217362">
        <w:rPr>
          <w:rFonts w:ascii="Verdana" w:hAnsi="Verdana" w:cs="Verdana"/>
          <w:sz w:val="18"/>
          <w:szCs w:val="18"/>
          <w:lang w:val="fr-FR" w:eastAsia="ja-JP"/>
        </w:rPr>
        <w:t>”</w:t>
      </w:r>
      <w:r w:rsidRPr="004E7FF0">
        <w:rPr>
          <w:rFonts w:ascii="Verdana" w:hAnsi="Verdana" w:cs="Verdana"/>
          <w:sz w:val="18"/>
          <w:szCs w:val="18"/>
          <w:lang w:val="fr-FR" w:eastAsia="ja-JP"/>
        </w:rPr>
        <w:t>)</w:t>
      </w:r>
      <w:r>
        <w:rPr>
          <w:rFonts w:ascii="Verdana" w:hAnsi="Verdana" w:cs="Verdana"/>
          <w:sz w:val="18"/>
          <w:szCs w:val="18"/>
          <w:lang w:val="fr-FR" w:eastAsia="ja-JP"/>
        </w:rPr>
        <w:t xml:space="preserve"> </w:t>
      </w:r>
      <w:r w:rsidRPr="004E7FF0">
        <w:rPr>
          <w:rFonts w:ascii="Verdana" w:hAnsi="Verdana" w:cs="Verdana"/>
          <w:sz w:val="18"/>
          <w:szCs w:val="18"/>
          <w:lang w:val="fr-FR" w:eastAsia="ja-JP"/>
        </w:rPr>
        <w:t xml:space="preserve">– un </w:t>
      </w:r>
      <w:r w:rsidR="00835FAA" w:rsidRPr="00835FAA">
        <w:rPr>
          <w:rFonts w:ascii="Verdana" w:hAnsi="Verdana" w:cs="Verdana"/>
          <w:sz w:val="18"/>
          <w:szCs w:val="18"/>
          <w:lang w:val="fr-FR" w:eastAsia="ja-JP"/>
        </w:rPr>
        <w:t>État</w:t>
      </w:r>
      <w:r w:rsidRPr="004E7FF0">
        <w:rPr>
          <w:rFonts w:ascii="Verdana" w:hAnsi="Verdana" w:cs="Verdana"/>
          <w:sz w:val="18"/>
          <w:szCs w:val="18"/>
          <w:lang w:val="fr-FR" w:eastAsia="ja-JP"/>
        </w:rPr>
        <w:t xml:space="preserve"> contractant peut estimer qu</w:t>
      </w:r>
      <w:r w:rsidR="003E3D66">
        <w:rPr>
          <w:rFonts w:ascii="Verdana" w:hAnsi="Verdana" w:cs="Verdana"/>
          <w:sz w:val="18"/>
          <w:szCs w:val="18"/>
          <w:lang w:val="fr-FR" w:eastAsia="ja-JP"/>
        </w:rPr>
        <w:t>’</w:t>
      </w:r>
      <w:r w:rsidRPr="004E7FF0">
        <w:rPr>
          <w:rFonts w:ascii="Verdana" w:hAnsi="Verdana" w:cs="Verdana"/>
          <w:sz w:val="18"/>
          <w:szCs w:val="18"/>
          <w:lang w:val="fr-FR" w:eastAsia="ja-JP"/>
        </w:rPr>
        <w:t>il est inutile de faire la déclaration si les lois et</w:t>
      </w:r>
      <w:r>
        <w:rPr>
          <w:rFonts w:ascii="Verdana" w:hAnsi="Verdana" w:cs="Verdana"/>
          <w:sz w:val="18"/>
          <w:szCs w:val="18"/>
          <w:lang w:val="fr-FR" w:eastAsia="ja-JP"/>
        </w:rPr>
        <w:t xml:space="preserve"> </w:t>
      </w:r>
      <w:r w:rsidRPr="004E7FF0">
        <w:rPr>
          <w:rFonts w:ascii="Verdana" w:hAnsi="Verdana" w:cs="Verdana"/>
          <w:sz w:val="18"/>
          <w:szCs w:val="18"/>
          <w:lang w:val="fr-FR" w:eastAsia="ja-JP"/>
        </w:rPr>
        <w:t xml:space="preserve">les politiques déjà applicables dans cet </w:t>
      </w:r>
      <w:r w:rsidR="00835FAA" w:rsidRPr="00835FAA">
        <w:rPr>
          <w:rFonts w:ascii="Verdana" w:hAnsi="Verdana" w:cs="Verdana"/>
          <w:sz w:val="18"/>
          <w:szCs w:val="18"/>
          <w:lang w:val="fr-FR" w:eastAsia="ja-JP"/>
        </w:rPr>
        <w:t>État</w:t>
      </w:r>
      <w:r w:rsidRPr="004E7FF0">
        <w:rPr>
          <w:rFonts w:ascii="Verdana" w:hAnsi="Verdana" w:cs="Verdana"/>
          <w:sz w:val="18"/>
          <w:szCs w:val="18"/>
          <w:lang w:val="fr-FR" w:eastAsia="ja-JP"/>
        </w:rPr>
        <w:t xml:space="preserve"> contractant ont le même effet qu</w:t>
      </w:r>
      <w:r w:rsidR="003E3D66">
        <w:rPr>
          <w:rFonts w:ascii="Verdana" w:hAnsi="Verdana" w:cs="Verdana"/>
          <w:sz w:val="18"/>
          <w:szCs w:val="18"/>
          <w:lang w:val="fr-FR" w:eastAsia="ja-JP"/>
        </w:rPr>
        <w:t>’</w:t>
      </w:r>
      <w:r w:rsidRPr="004E7FF0">
        <w:rPr>
          <w:rFonts w:ascii="Verdana" w:hAnsi="Verdana" w:cs="Verdana"/>
          <w:sz w:val="18"/>
          <w:szCs w:val="18"/>
          <w:lang w:val="fr-FR" w:eastAsia="ja-JP"/>
        </w:rPr>
        <w:t>aurait la</w:t>
      </w:r>
      <w:r>
        <w:rPr>
          <w:rFonts w:ascii="Verdana" w:hAnsi="Verdana" w:cs="Verdana"/>
          <w:sz w:val="18"/>
          <w:szCs w:val="18"/>
          <w:lang w:val="fr-FR" w:eastAsia="ja-JP"/>
        </w:rPr>
        <w:t xml:space="preserve"> </w:t>
      </w:r>
      <w:r w:rsidRPr="004E7FF0">
        <w:rPr>
          <w:rFonts w:ascii="Verdana" w:hAnsi="Verdana" w:cs="Verdana"/>
          <w:sz w:val="18"/>
          <w:szCs w:val="18"/>
          <w:lang w:val="fr-FR" w:eastAsia="ja-JP"/>
        </w:rPr>
        <w:t>déclaration, si elle était faite;</w:t>
      </w:r>
    </w:p>
    <w:p w14:paraId="33DC9CDA" w14:textId="22304E52" w:rsidR="00DE19AB" w:rsidRPr="0012588B" w:rsidRDefault="00FB3345" w:rsidP="004D614A">
      <w:pPr>
        <w:pStyle w:val="Corpodeltesto"/>
        <w:numPr>
          <w:ilvl w:val="0"/>
          <w:numId w:val="26"/>
        </w:numPr>
        <w:tabs>
          <w:tab w:val="left" w:pos="1134"/>
        </w:tabs>
        <w:spacing w:line="260" w:lineRule="exact"/>
        <w:ind w:left="714" w:hanging="357"/>
        <w:jc w:val="both"/>
        <w:rPr>
          <w:rFonts w:ascii="Verdana" w:hAnsi="Verdana"/>
          <w:sz w:val="18"/>
          <w:szCs w:val="18"/>
          <w:lang w:val="fr-FR"/>
        </w:rPr>
      </w:pPr>
      <w:r w:rsidRPr="004E7FF0">
        <w:rPr>
          <w:rFonts w:ascii="Verdana" w:hAnsi="Verdana" w:cs="Verdana"/>
          <w:sz w:val="18"/>
          <w:szCs w:val="18"/>
          <w:lang w:val="fr-FR" w:eastAsia="ja-JP"/>
        </w:rPr>
        <w:t xml:space="preserve">un </w:t>
      </w:r>
      <w:r w:rsidR="00835FAA" w:rsidRPr="00835FAA">
        <w:rPr>
          <w:rFonts w:ascii="Verdana" w:hAnsi="Verdana" w:cs="Verdana"/>
          <w:sz w:val="18"/>
          <w:szCs w:val="18"/>
          <w:lang w:val="fr-FR" w:eastAsia="ja-JP"/>
        </w:rPr>
        <w:t>État</w:t>
      </w:r>
      <w:r w:rsidRPr="004E7FF0">
        <w:rPr>
          <w:rFonts w:ascii="Verdana" w:hAnsi="Verdana" w:cs="Verdana"/>
          <w:sz w:val="18"/>
          <w:szCs w:val="18"/>
          <w:lang w:val="fr-FR" w:eastAsia="ja-JP"/>
        </w:rPr>
        <w:t xml:space="preserve"> contractant peut être membre d</w:t>
      </w:r>
      <w:r w:rsidR="003E3D66">
        <w:rPr>
          <w:rFonts w:ascii="Verdana" w:hAnsi="Verdana" w:cs="Verdana"/>
          <w:sz w:val="18"/>
          <w:szCs w:val="18"/>
          <w:lang w:val="fr-FR" w:eastAsia="ja-JP"/>
        </w:rPr>
        <w:t>’</w:t>
      </w:r>
      <w:r w:rsidRPr="004E7FF0">
        <w:rPr>
          <w:rFonts w:ascii="Verdana" w:hAnsi="Verdana" w:cs="Verdana"/>
          <w:sz w:val="18"/>
          <w:szCs w:val="18"/>
          <w:lang w:val="fr-FR" w:eastAsia="ja-JP"/>
        </w:rPr>
        <w:t xml:space="preserve">une </w:t>
      </w:r>
      <w:r w:rsidR="000634CD">
        <w:rPr>
          <w:rFonts w:ascii="Verdana" w:hAnsi="Verdana" w:cs="Verdana"/>
          <w:sz w:val="18"/>
          <w:szCs w:val="18"/>
          <w:lang w:val="fr-FR" w:eastAsia="ja-JP"/>
        </w:rPr>
        <w:t>O</w:t>
      </w:r>
      <w:r w:rsidRPr="004E7FF0">
        <w:rPr>
          <w:rFonts w:ascii="Verdana" w:hAnsi="Verdana" w:cs="Verdana"/>
          <w:sz w:val="18"/>
          <w:szCs w:val="18"/>
          <w:lang w:val="fr-FR" w:eastAsia="ja-JP"/>
        </w:rPr>
        <w:t>rganisation régionale d</w:t>
      </w:r>
      <w:r w:rsidR="003E3D66">
        <w:rPr>
          <w:rFonts w:ascii="Verdana" w:hAnsi="Verdana" w:cs="Verdana"/>
          <w:sz w:val="18"/>
          <w:szCs w:val="18"/>
          <w:lang w:val="fr-FR" w:eastAsia="ja-JP"/>
        </w:rPr>
        <w:t>’</w:t>
      </w:r>
      <w:r w:rsidRPr="004E7FF0">
        <w:rPr>
          <w:rFonts w:ascii="Verdana" w:hAnsi="Verdana" w:cs="Verdana"/>
          <w:sz w:val="18"/>
          <w:szCs w:val="18"/>
          <w:lang w:val="fr-FR" w:eastAsia="ja-JP"/>
        </w:rPr>
        <w:t>intégration</w:t>
      </w:r>
      <w:r>
        <w:rPr>
          <w:rFonts w:ascii="Verdana" w:hAnsi="Verdana" w:cs="Verdana"/>
          <w:sz w:val="18"/>
          <w:szCs w:val="18"/>
          <w:lang w:val="fr-FR" w:eastAsia="ja-JP"/>
        </w:rPr>
        <w:t xml:space="preserve"> </w:t>
      </w:r>
      <w:r w:rsidRPr="004E7FF0">
        <w:rPr>
          <w:rFonts w:ascii="Verdana" w:hAnsi="Verdana" w:cs="Verdana"/>
          <w:sz w:val="18"/>
          <w:szCs w:val="18"/>
          <w:lang w:val="fr-FR" w:eastAsia="ja-JP"/>
        </w:rPr>
        <w:t>économique qui a signé, accepté, approuvé la Convention (conformément à l</w:t>
      </w:r>
      <w:r w:rsidR="003E3D66">
        <w:rPr>
          <w:rFonts w:ascii="Verdana" w:hAnsi="Verdana" w:cs="Verdana"/>
          <w:sz w:val="18"/>
          <w:szCs w:val="18"/>
          <w:lang w:val="fr-FR" w:eastAsia="ja-JP"/>
        </w:rPr>
        <w:t>’</w:t>
      </w:r>
      <w:r w:rsidRPr="004E7FF0">
        <w:rPr>
          <w:rFonts w:ascii="Verdana" w:hAnsi="Verdana" w:cs="Verdana"/>
          <w:sz w:val="18"/>
          <w:szCs w:val="18"/>
          <w:lang w:val="fr-FR" w:eastAsia="ja-JP"/>
        </w:rPr>
        <w:t>article 48 de</w:t>
      </w:r>
      <w:r>
        <w:rPr>
          <w:rFonts w:ascii="Verdana" w:hAnsi="Verdana" w:cs="Verdana"/>
          <w:sz w:val="18"/>
          <w:szCs w:val="18"/>
          <w:lang w:val="fr-FR" w:eastAsia="ja-JP"/>
        </w:rPr>
        <w:t xml:space="preserve"> </w:t>
      </w:r>
      <w:r w:rsidRPr="004E7FF0">
        <w:rPr>
          <w:rFonts w:ascii="Verdana" w:hAnsi="Verdana" w:cs="Verdana"/>
          <w:sz w:val="18"/>
          <w:szCs w:val="18"/>
          <w:lang w:val="fr-FR" w:eastAsia="ja-JP"/>
        </w:rPr>
        <w:t xml:space="preserve">la Convention) ou le Protocole </w:t>
      </w:r>
      <w:r w:rsidR="000634CD">
        <w:rPr>
          <w:rFonts w:ascii="Verdana" w:hAnsi="Verdana" w:cs="Verdana"/>
          <w:sz w:val="18"/>
          <w:szCs w:val="18"/>
          <w:lang w:val="fr-FR" w:eastAsia="ja-JP"/>
        </w:rPr>
        <w:t>spatial</w:t>
      </w:r>
      <w:r w:rsidRPr="004E7FF0">
        <w:rPr>
          <w:rFonts w:ascii="Verdana" w:hAnsi="Verdana" w:cs="Verdana"/>
          <w:sz w:val="18"/>
          <w:szCs w:val="18"/>
          <w:lang w:val="fr-FR" w:eastAsia="ja-JP"/>
        </w:rPr>
        <w:t xml:space="preserve"> (conformément à l</w:t>
      </w:r>
      <w:r w:rsidR="003E3D66">
        <w:rPr>
          <w:rFonts w:ascii="Verdana" w:hAnsi="Verdana" w:cs="Verdana"/>
          <w:sz w:val="18"/>
          <w:szCs w:val="18"/>
          <w:lang w:val="fr-FR" w:eastAsia="ja-JP"/>
        </w:rPr>
        <w:t>’</w:t>
      </w:r>
      <w:r w:rsidRPr="004E7FF0">
        <w:rPr>
          <w:rFonts w:ascii="Verdana" w:hAnsi="Verdana" w:cs="Verdana"/>
          <w:sz w:val="18"/>
          <w:szCs w:val="18"/>
          <w:lang w:val="fr-FR" w:eastAsia="ja-JP"/>
        </w:rPr>
        <w:t xml:space="preserve">article </w:t>
      </w:r>
      <w:r w:rsidR="000634CD">
        <w:rPr>
          <w:rFonts w:ascii="Verdana" w:hAnsi="Verdana" w:cs="Verdana"/>
          <w:sz w:val="18"/>
          <w:szCs w:val="18"/>
          <w:lang w:val="fr-FR" w:eastAsia="ja-JP"/>
        </w:rPr>
        <w:t>X</w:t>
      </w:r>
      <w:r w:rsidRPr="004E7FF0">
        <w:rPr>
          <w:rFonts w:ascii="Verdana" w:hAnsi="Verdana" w:cs="Verdana"/>
          <w:sz w:val="18"/>
          <w:szCs w:val="18"/>
          <w:lang w:val="fr-FR" w:eastAsia="ja-JP"/>
        </w:rPr>
        <w:t>XXVII du Protocole</w:t>
      </w:r>
      <w:r w:rsidR="000634CD">
        <w:rPr>
          <w:rFonts w:ascii="Verdana" w:hAnsi="Verdana" w:cs="Verdana"/>
          <w:sz w:val="18"/>
          <w:szCs w:val="18"/>
          <w:lang w:val="fr-FR" w:eastAsia="ja-JP"/>
        </w:rPr>
        <w:t xml:space="preserve"> spatial</w:t>
      </w:r>
      <w:r w:rsidRPr="004E7FF0">
        <w:rPr>
          <w:rFonts w:ascii="Verdana" w:hAnsi="Verdana" w:cs="Verdana"/>
          <w:sz w:val="18"/>
          <w:szCs w:val="18"/>
          <w:lang w:val="fr-FR" w:eastAsia="ja-JP"/>
        </w:rPr>
        <w:t>), ou qui y a adhéré, et les modalités internes de cette organisation affectent</w:t>
      </w:r>
      <w:r>
        <w:rPr>
          <w:rFonts w:ascii="Verdana" w:hAnsi="Verdana" w:cs="Verdana"/>
          <w:sz w:val="18"/>
          <w:szCs w:val="18"/>
          <w:lang w:val="fr-FR" w:eastAsia="ja-JP"/>
        </w:rPr>
        <w:t xml:space="preserve"> </w:t>
      </w:r>
      <w:r w:rsidRPr="004E7FF0">
        <w:rPr>
          <w:rFonts w:ascii="Verdana" w:hAnsi="Verdana" w:cs="Verdana"/>
          <w:sz w:val="18"/>
          <w:szCs w:val="18"/>
          <w:lang w:val="fr-FR" w:eastAsia="ja-JP"/>
        </w:rPr>
        <w:t>la capacité de l</w:t>
      </w:r>
      <w:r w:rsidR="003E3D66">
        <w:rPr>
          <w:rFonts w:ascii="Verdana" w:hAnsi="Verdana" w:cs="Verdana"/>
          <w:sz w:val="18"/>
          <w:szCs w:val="18"/>
          <w:lang w:val="fr-FR" w:eastAsia="ja-JP"/>
        </w:rPr>
        <w:t>’</w:t>
      </w:r>
      <w:r w:rsidR="00835FAA" w:rsidRPr="00835FAA">
        <w:rPr>
          <w:rFonts w:ascii="Verdana" w:hAnsi="Verdana" w:cs="Verdana"/>
          <w:sz w:val="18"/>
          <w:szCs w:val="18"/>
          <w:lang w:val="fr-FR" w:eastAsia="ja-JP"/>
        </w:rPr>
        <w:t>État</w:t>
      </w:r>
      <w:r w:rsidRPr="004E7FF0">
        <w:rPr>
          <w:rFonts w:ascii="Verdana" w:hAnsi="Verdana" w:cs="Verdana"/>
          <w:sz w:val="18"/>
          <w:szCs w:val="18"/>
          <w:lang w:val="fr-FR" w:eastAsia="ja-JP"/>
        </w:rPr>
        <w:t xml:space="preserve"> contractant à faire une déclaration relative à un article en particulier.</w:t>
      </w:r>
    </w:p>
    <w:p w14:paraId="0CFD4341" w14:textId="3876CDF2" w:rsidR="000634CD" w:rsidRPr="00D463C0" w:rsidRDefault="007D137E" w:rsidP="003E3D66">
      <w:pPr>
        <w:pStyle w:val="Corpodeltesto"/>
        <w:tabs>
          <w:tab w:val="left" w:pos="1134"/>
        </w:tabs>
        <w:spacing w:before="360" w:after="240" w:line="260" w:lineRule="exact"/>
        <w:jc w:val="both"/>
        <w:rPr>
          <w:rFonts w:ascii="Verdana" w:hAnsi="Verdana"/>
          <w:i/>
          <w:iCs/>
          <w:sz w:val="18"/>
          <w:szCs w:val="18"/>
          <w:lang w:val="fr-FR"/>
        </w:rPr>
      </w:pPr>
      <w:r>
        <w:rPr>
          <w:rFonts w:ascii="Verdana" w:hAnsi="Verdana"/>
          <w:i/>
          <w:iCs/>
          <w:sz w:val="18"/>
          <w:szCs w:val="18"/>
          <w:lang w:val="fr-FR"/>
        </w:rPr>
        <w:t>I</w:t>
      </w:r>
      <w:r w:rsidR="00546437" w:rsidRPr="00D463C0">
        <w:rPr>
          <w:rFonts w:ascii="Verdana" w:hAnsi="Verdana"/>
          <w:i/>
          <w:iCs/>
          <w:sz w:val="18"/>
          <w:szCs w:val="18"/>
          <w:lang w:val="fr-FR"/>
        </w:rPr>
        <w:t>nform</w:t>
      </w:r>
      <w:r w:rsidR="009E3368" w:rsidRPr="00D463C0">
        <w:rPr>
          <w:rFonts w:ascii="Verdana" w:hAnsi="Verdana"/>
          <w:i/>
          <w:iCs/>
          <w:sz w:val="18"/>
          <w:szCs w:val="18"/>
          <w:lang w:val="fr-FR"/>
        </w:rPr>
        <w:t xml:space="preserve">ations </w:t>
      </w:r>
      <w:r>
        <w:rPr>
          <w:rFonts w:ascii="Verdana" w:hAnsi="Verdana"/>
          <w:i/>
          <w:iCs/>
          <w:sz w:val="18"/>
          <w:szCs w:val="18"/>
          <w:lang w:val="fr-FR"/>
        </w:rPr>
        <w:t xml:space="preserve">concernant </w:t>
      </w:r>
      <w:r w:rsidR="00546437" w:rsidRPr="00D463C0">
        <w:rPr>
          <w:rFonts w:ascii="Verdana" w:hAnsi="Verdana"/>
          <w:i/>
          <w:iCs/>
          <w:sz w:val="18"/>
          <w:szCs w:val="18"/>
          <w:lang w:val="fr-FR"/>
        </w:rPr>
        <w:t xml:space="preserve">la situation au regard de la législation et des </w:t>
      </w:r>
      <w:r w:rsidR="009E3368" w:rsidRPr="00D463C0">
        <w:rPr>
          <w:rFonts w:ascii="Verdana" w:hAnsi="Verdana"/>
          <w:i/>
          <w:iCs/>
          <w:sz w:val="18"/>
          <w:szCs w:val="18"/>
          <w:lang w:val="fr-FR"/>
        </w:rPr>
        <w:t xml:space="preserve">politiques </w:t>
      </w:r>
      <w:r w:rsidR="00546437" w:rsidRPr="00D463C0">
        <w:rPr>
          <w:rFonts w:ascii="Verdana" w:hAnsi="Verdana"/>
          <w:i/>
          <w:iCs/>
          <w:sz w:val="18"/>
          <w:szCs w:val="18"/>
          <w:lang w:val="fr-FR"/>
        </w:rPr>
        <w:t xml:space="preserve">applicables </w:t>
      </w:r>
      <w:r w:rsidR="00515A86" w:rsidRPr="00D463C0">
        <w:rPr>
          <w:rFonts w:ascii="Verdana" w:hAnsi="Verdana"/>
          <w:i/>
          <w:iCs/>
          <w:sz w:val="18"/>
          <w:szCs w:val="18"/>
          <w:lang w:val="fr-FR"/>
        </w:rPr>
        <w:t xml:space="preserve">aux matières couvertes </w:t>
      </w:r>
      <w:r w:rsidR="009E3368" w:rsidRPr="00D463C0">
        <w:rPr>
          <w:rFonts w:ascii="Verdana" w:hAnsi="Verdana"/>
          <w:i/>
          <w:iCs/>
          <w:sz w:val="18"/>
          <w:szCs w:val="18"/>
          <w:lang w:val="fr-FR"/>
        </w:rPr>
        <w:t>par la Convention et le Protocole spatial</w:t>
      </w:r>
    </w:p>
    <w:p w14:paraId="2AB398EE" w14:textId="0B5B918F" w:rsidR="00DE19AB" w:rsidRPr="00653E73" w:rsidRDefault="00546437" w:rsidP="00D463C0">
      <w:pPr>
        <w:pStyle w:val="Corpodeltesto"/>
        <w:numPr>
          <w:ilvl w:val="1"/>
          <w:numId w:val="25"/>
        </w:numPr>
        <w:tabs>
          <w:tab w:val="clear" w:pos="1080"/>
        </w:tabs>
        <w:spacing w:after="180" w:line="260" w:lineRule="exact"/>
        <w:ind w:left="0"/>
        <w:jc w:val="both"/>
        <w:rPr>
          <w:rFonts w:ascii="Verdana" w:hAnsi="Verdana"/>
          <w:sz w:val="18"/>
          <w:szCs w:val="18"/>
          <w:lang w:val="fr-FR"/>
        </w:rPr>
      </w:pPr>
      <w:r w:rsidRPr="004912CD">
        <w:rPr>
          <w:rFonts w:ascii="Verdana" w:hAnsi="Verdana"/>
          <w:sz w:val="18"/>
          <w:szCs w:val="18"/>
          <w:lang w:val="fr-FR"/>
        </w:rPr>
        <w:t xml:space="preserve">Comme indiqué ci-dessus au paragraphe 17, les déclarations en vertu de la Convention et du Protocole spatial doivent être notifiées par écrit au Dépositaire (article 56(2) de la Convention et article </w:t>
      </w:r>
      <w:r w:rsidRPr="004912CD">
        <w:rPr>
          <w:rFonts w:ascii="Verdana" w:hAnsi="Verdana" w:cs="Verdana"/>
          <w:sz w:val="18"/>
          <w:szCs w:val="18"/>
          <w:lang w:val="fr-FR" w:eastAsia="ja-JP"/>
        </w:rPr>
        <w:t>XLIII</w:t>
      </w:r>
      <w:r w:rsidRPr="004912CD">
        <w:rPr>
          <w:rFonts w:ascii="Verdana" w:hAnsi="Verdana"/>
          <w:sz w:val="18"/>
          <w:szCs w:val="18"/>
          <w:lang w:val="fr-FR"/>
        </w:rPr>
        <w:t>(2) du Protocole spatial). Conformément à l</w:t>
      </w:r>
      <w:r w:rsidR="003E3D66">
        <w:rPr>
          <w:rFonts w:ascii="Verdana" w:hAnsi="Verdana"/>
          <w:sz w:val="18"/>
          <w:szCs w:val="18"/>
          <w:lang w:val="fr-FR"/>
        </w:rPr>
        <w:t>’</w:t>
      </w:r>
      <w:r w:rsidRPr="004912CD">
        <w:rPr>
          <w:rFonts w:ascii="Verdana" w:hAnsi="Verdana"/>
          <w:sz w:val="18"/>
          <w:szCs w:val="18"/>
          <w:lang w:val="fr-FR"/>
        </w:rPr>
        <w:t>article 62(2) de la Convention et à l</w:t>
      </w:r>
      <w:r w:rsidR="003E3D66">
        <w:rPr>
          <w:rFonts w:ascii="Verdana" w:hAnsi="Verdana"/>
          <w:sz w:val="18"/>
          <w:szCs w:val="18"/>
          <w:lang w:val="fr-FR"/>
        </w:rPr>
        <w:t>’</w:t>
      </w:r>
      <w:r w:rsidRPr="004912CD">
        <w:rPr>
          <w:rFonts w:ascii="Verdana" w:hAnsi="Verdana"/>
          <w:sz w:val="18"/>
          <w:szCs w:val="18"/>
          <w:lang w:val="fr-FR"/>
        </w:rPr>
        <w:t>article XLVIII(2) du Protocole spatial, les informations concernant les déclarations faites par chaque État contractant en vertu de la Convention et du Protocole spatial sont formellement communiquées par le Dépositaire à tous les autres États contractants, à l</w:t>
      </w:r>
      <w:r w:rsidR="003E3D66">
        <w:rPr>
          <w:rFonts w:ascii="Verdana" w:hAnsi="Verdana"/>
          <w:sz w:val="18"/>
          <w:szCs w:val="18"/>
          <w:lang w:val="fr-FR"/>
        </w:rPr>
        <w:t>’</w:t>
      </w:r>
      <w:r w:rsidRPr="004912CD">
        <w:rPr>
          <w:rFonts w:ascii="Verdana" w:hAnsi="Verdana"/>
          <w:sz w:val="18"/>
          <w:szCs w:val="18"/>
          <w:lang w:val="fr-FR"/>
        </w:rPr>
        <w:t>Autorité de surveillance et au Conservateur du Registre international. Les informations relatives aux déclarations sont également disponibles sur le site Internet d</w:t>
      </w:r>
      <w:r w:rsidR="003E3D66">
        <w:rPr>
          <w:rFonts w:ascii="Verdana" w:hAnsi="Verdana"/>
          <w:sz w:val="18"/>
          <w:szCs w:val="18"/>
          <w:lang w:val="fr-FR"/>
        </w:rPr>
        <w:t>’</w:t>
      </w:r>
      <w:r w:rsidRPr="004912CD">
        <w:rPr>
          <w:rFonts w:ascii="Verdana" w:hAnsi="Verdana"/>
          <w:sz w:val="18"/>
          <w:szCs w:val="18"/>
          <w:lang w:val="fr-FR"/>
        </w:rPr>
        <w:t>U</w:t>
      </w:r>
      <w:r w:rsidR="00B05FCE" w:rsidRPr="00B05FCE">
        <w:rPr>
          <w:rFonts w:ascii="Verdana" w:hAnsi="Verdana"/>
          <w:smallCaps/>
          <w:sz w:val="18"/>
          <w:szCs w:val="18"/>
          <w:lang w:val="fr-FR"/>
        </w:rPr>
        <w:t>nidroit</w:t>
      </w:r>
      <w:r w:rsidRPr="00653E73">
        <w:rPr>
          <w:rFonts w:ascii="Verdana" w:hAnsi="Verdana"/>
          <w:sz w:val="18"/>
          <w:szCs w:val="18"/>
          <w:lang w:val="fr-FR"/>
        </w:rPr>
        <w:t>.</w:t>
      </w:r>
      <w:r w:rsidR="004912CD" w:rsidRPr="00653E73">
        <w:rPr>
          <w:rFonts w:ascii="Verdana" w:hAnsi="Verdana"/>
          <w:sz w:val="18"/>
          <w:szCs w:val="18"/>
          <w:lang w:val="fr-FR"/>
        </w:rPr>
        <w:t xml:space="preserve"> </w:t>
      </w:r>
      <w:r w:rsidR="002D66A2" w:rsidRPr="00653E73">
        <w:rPr>
          <w:rFonts w:ascii="Verdana" w:hAnsi="Verdana"/>
          <w:sz w:val="18"/>
          <w:szCs w:val="18"/>
          <w:lang w:val="fr-FR"/>
        </w:rPr>
        <w:t>Le Dépositaire accueille favorablement</w:t>
      </w:r>
      <w:r w:rsidR="002D66A2" w:rsidRPr="00653E73">
        <w:rPr>
          <w:rFonts w:ascii="Verdana" w:hAnsi="Verdana" w:cs="Verdana"/>
          <w:sz w:val="18"/>
          <w:szCs w:val="18"/>
          <w:lang w:val="fr-FR" w:eastAsia="ja-JP"/>
        </w:rPr>
        <w:t xml:space="preserve"> d</w:t>
      </w:r>
      <w:r w:rsidR="003E3D66">
        <w:rPr>
          <w:rFonts w:ascii="Verdana" w:hAnsi="Verdana" w:cs="Verdana"/>
          <w:sz w:val="18"/>
          <w:szCs w:val="18"/>
          <w:lang w:val="fr-FR" w:eastAsia="ja-JP"/>
        </w:rPr>
        <w:t>’</w:t>
      </w:r>
      <w:r w:rsidR="002D66A2" w:rsidRPr="00653E73">
        <w:rPr>
          <w:rFonts w:ascii="Verdana" w:hAnsi="Verdana" w:cs="Verdana"/>
          <w:sz w:val="18"/>
          <w:szCs w:val="18"/>
          <w:lang w:val="fr-FR" w:eastAsia="ja-JP"/>
        </w:rPr>
        <w:t xml:space="preserve">autres </w:t>
      </w:r>
      <w:r w:rsidR="00610DCB" w:rsidRPr="00653E73">
        <w:rPr>
          <w:rFonts w:ascii="Verdana" w:hAnsi="Verdana" w:cs="Verdana"/>
          <w:sz w:val="18"/>
          <w:szCs w:val="18"/>
          <w:lang w:val="fr-FR" w:eastAsia="ja-JP"/>
        </w:rPr>
        <w:t>informations, y compris celles qui pourraient potentiellement faciliter la compréhension de l</w:t>
      </w:r>
      <w:r w:rsidR="003E3D66">
        <w:rPr>
          <w:rFonts w:ascii="Verdana" w:hAnsi="Verdana" w:cs="Verdana"/>
          <w:sz w:val="18"/>
          <w:szCs w:val="18"/>
          <w:lang w:val="fr-FR" w:eastAsia="ja-JP"/>
        </w:rPr>
        <w:t>’</w:t>
      </w:r>
      <w:r w:rsidR="00610DCB" w:rsidRPr="00653E73">
        <w:rPr>
          <w:rFonts w:ascii="Verdana" w:hAnsi="Verdana" w:cs="Verdana"/>
          <w:sz w:val="18"/>
          <w:szCs w:val="18"/>
          <w:lang w:val="fr-FR" w:eastAsia="ja-JP"/>
        </w:rPr>
        <w:t xml:space="preserve">application de la Convention et du Protocole </w:t>
      </w:r>
      <w:r w:rsidR="00852A8B" w:rsidRPr="00653E73">
        <w:rPr>
          <w:rFonts w:ascii="Verdana" w:hAnsi="Verdana" w:cs="Verdana"/>
          <w:sz w:val="18"/>
          <w:szCs w:val="18"/>
          <w:lang w:val="fr-FR" w:eastAsia="ja-JP"/>
        </w:rPr>
        <w:t>spatial</w:t>
      </w:r>
      <w:r w:rsidR="00610DCB" w:rsidRPr="00653E73">
        <w:rPr>
          <w:rFonts w:ascii="Verdana" w:hAnsi="Verdana" w:cs="Verdana"/>
          <w:sz w:val="18"/>
          <w:szCs w:val="18"/>
          <w:lang w:val="fr-FR" w:eastAsia="ja-JP"/>
        </w:rPr>
        <w:t xml:space="preserve"> dans un </w:t>
      </w:r>
      <w:r w:rsidR="00852A8B" w:rsidRPr="00653E73">
        <w:rPr>
          <w:rFonts w:ascii="Verdana" w:hAnsi="Verdana"/>
          <w:sz w:val="18"/>
          <w:szCs w:val="18"/>
          <w:lang w:val="fr-FR"/>
        </w:rPr>
        <w:t xml:space="preserve">État contractant </w:t>
      </w:r>
      <w:r w:rsidR="00610DCB" w:rsidRPr="00653E73">
        <w:rPr>
          <w:rFonts w:ascii="Verdana" w:hAnsi="Verdana" w:cs="Verdana"/>
          <w:sz w:val="18"/>
          <w:szCs w:val="18"/>
          <w:lang w:val="fr-FR" w:eastAsia="ja-JP"/>
        </w:rPr>
        <w:t xml:space="preserve">particulier, </w:t>
      </w:r>
      <w:r w:rsidR="004912CD" w:rsidRPr="00653E73">
        <w:rPr>
          <w:rFonts w:ascii="Verdana" w:hAnsi="Verdana" w:cs="Verdana"/>
          <w:sz w:val="18"/>
          <w:szCs w:val="18"/>
          <w:lang w:val="fr-FR" w:eastAsia="ja-JP"/>
        </w:rPr>
        <w:t xml:space="preserve">mais </w:t>
      </w:r>
      <w:r w:rsidR="00610DCB" w:rsidRPr="00653E73">
        <w:rPr>
          <w:rFonts w:ascii="Verdana" w:hAnsi="Verdana" w:cs="Verdana"/>
          <w:sz w:val="18"/>
          <w:szCs w:val="18"/>
          <w:lang w:val="fr-FR" w:eastAsia="ja-JP"/>
        </w:rPr>
        <w:t xml:space="preserve">ne doivent pas obligatoirement être fournies par les </w:t>
      </w:r>
      <w:r w:rsidR="00835FAA" w:rsidRPr="00653E73">
        <w:rPr>
          <w:rFonts w:ascii="Verdana" w:hAnsi="Verdana" w:cs="Verdana"/>
          <w:sz w:val="18"/>
          <w:szCs w:val="18"/>
          <w:lang w:val="fr-FR" w:eastAsia="ja-JP"/>
        </w:rPr>
        <w:t>États</w:t>
      </w:r>
      <w:r w:rsidR="00610DCB" w:rsidRPr="00653E73">
        <w:rPr>
          <w:rFonts w:ascii="Verdana" w:hAnsi="Verdana" w:cs="Verdana"/>
          <w:sz w:val="18"/>
          <w:szCs w:val="18"/>
          <w:lang w:val="fr-FR" w:eastAsia="ja-JP"/>
        </w:rPr>
        <w:t xml:space="preserve"> contractants.</w:t>
      </w:r>
    </w:p>
    <w:p w14:paraId="359EC6BD" w14:textId="022245F8" w:rsidR="00DE19AB" w:rsidRPr="0012588B" w:rsidRDefault="00610DCB" w:rsidP="004912CD">
      <w:pPr>
        <w:pStyle w:val="Corpodeltesto"/>
        <w:numPr>
          <w:ilvl w:val="1"/>
          <w:numId w:val="25"/>
        </w:numPr>
        <w:tabs>
          <w:tab w:val="clear" w:pos="1080"/>
        </w:tabs>
        <w:spacing w:after="120" w:line="260" w:lineRule="exact"/>
        <w:ind w:left="0"/>
        <w:jc w:val="both"/>
        <w:rPr>
          <w:rFonts w:ascii="Verdana" w:hAnsi="Verdana"/>
          <w:sz w:val="18"/>
          <w:szCs w:val="18"/>
          <w:lang w:val="fr-FR"/>
        </w:rPr>
      </w:pPr>
      <w:r w:rsidRPr="004E7FF0">
        <w:rPr>
          <w:rFonts w:ascii="Verdana" w:hAnsi="Verdana" w:cs="Verdana"/>
          <w:sz w:val="18"/>
          <w:szCs w:val="18"/>
          <w:lang w:val="fr-FR" w:eastAsia="ja-JP"/>
        </w:rPr>
        <w:t>U</w:t>
      </w:r>
      <w:r w:rsidRPr="00C50BA3">
        <w:rPr>
          <w:rFonts w:ascii="Verdana" w:hAnsi="Verdana" w:cs="Verdana"/>
          <w:smallCaps/>
          <w:sz w:val="18"/>
          <w:szCs w:val="18"/>
          <w:lang w:val="fr-FR" w:eastAsia="ja-JP"/>
        </w:rPr>
        <w:t>nidroit</w:t>
      </w:r>
      <w:r w:rsidRPr="004E7FF0">
        <w:rPr>
          <w:rFonts w:ascii="Verdana" w:hAnsi="Verdana" w:cs="Verdana"/>
          <w:sz w:val="18"/>
          <w:szCs w:val="18"/>
          <w:lang w:val="fr-FR" w:eastAsia="ja-JP"/>
        </w:rPr>
        <w:t xml:space="preserve"> se félicite des informations qu</w:t>
      </w:r>
      <w:r w:rsidR="003E3D66">
        <w:rPr>
          <w:rFonts w:ascii="Verdana" w:hAnsi="Verdana" w:cs="Verdana"/>
          <w:sz w:val="18"/>
          <w:szCs w:val="18"/>
          <w:lang w:val="fr-FR" w:eastAsia="ja-JP"/>
        </w:rPr>
        <w:t>’</w:t>
      </w:r>
      <w:r w:rsidRPr="004E7FF0">
        <w:rPr>
          <w:rFonts w:ascii="Verdana" w:hAnsi="Verdana" w:cs="Verdana"/>
          <w:sz w:val="18"/>
          <w:szCs w:val="18"/>
          <w:lang w:val="fr-FR" w:eastAsia="ja-JP"/>
        </w:rPr>
        <w:t xml:space="preserve">un </w:t>
      </w:r>
      <w:r w:rsidR="00835FAA" w:rsidRPr="00835FAA">
        <w:rPr>
          <w:rFonts w:ascii="Verdana" w:hAnsi="Verdana" w:cs="Verdana"/>
          <w:sz w:val="18"/>
          <w:szCs w:val="18"/>
          <w:lang w:val="fr-FR" w:eastAsia="ja-JP"/>
        </w:rPr>
        <w:t>État</w:t>
      </w:r>
      <w:r w:rsidRPr="004E7FF0">
        <w:rPr>
          <w:rFonts w:ascii="Verdana" w:hAnsi="Verdana" w:cs="Verdana"/>
          <w:sz w:val="18"/>
          <w:szCs w:val="18"/>
          <w:lang w:val="fr-FR" w:eastAsia="ja-JP"/>
        </w:rPr>
        <w:t xml:space="preserve"> contractant peut choisir de fournir concernant</w:t>
      </w:r>
      <w:r>
        <w:rPr>
          <w:rFonts w:ascii="Verdana" w:hAnsi="Verdana" w:cs="Verdana"/>
          <w:sz w:val="18"/>
          <w:szCs w:val="18"/>
          <w:lang w:val="fr-FR" w:eastAsia="ja-JP"/>
        </w:rPr>
        <w:t xml:space="preserve"> </w:t>
      </w:r>
      <w:r w:rsidRPr="004E7FF0">
        <w:rPr>
          <w:rFonts w:ascii="Verdana" w:hAnsi="Verdana" w:cs="Verdana"/>
          <w:sz w:val="18"/>
          <w:szCs w:val="18"/>
          <w:lang w:val="fr-FR" w:eastAsia="ja-JP"/>
        </w:rPr>
        <w:t>sa législation et ses politiques relatives aux matières couvertes par la Convention et le Protocole</w:t>
      </w:r>
      <w:r>
        <w:rPr>
          <w:rFonts w:ascii="Verdana" w:hAnsi="Verdana" w:cs="Verdana"/>
          <w:sz w:val="18"/>
          <w:szCs w:val="18"/>
          <w:lang w:val="fr-FR" w:eastAsia="ja-JP"/>
        </w:rPr>
        <w:t xml:space="preserve"> </w:t>
      </w:r>
      <w:r w:rsidR="00116E1D">
        <w:rPr>
          <w:rFonts w:ascii="Verdana" w:hAnsi="Verdana" w:cs="Verdana"/>
          <w:sz w:val="18"/>
          <w:szCs w:val="18"/>
          <w:lang w:val="fr-FR" w:eastAsia="ja-JP"/>
        </w:rPr>
        <w:t>spatial</w:t>
      </w:r>
      <w:r w:rsidRPr="004E7FF0">
        <w:rPr>
          <w:rFonts w:ascii="Verdana" w:hAnsi="Verdana" w:cs="Verdana"/>
          <w:sz w:val="18"/>
          <w:szCs w:val="18"/>
          <w:lang w:val="fr-FR" w:eastAsia="ja-JP"/>
        </w:rPr>
        <w:t xml:space="preserve">. Les </w:t>
      </w:r>
      <w:r w:rsidR="00835FAA" w:rsidRPr="00835FAA">
        <w:rPr>
          <w:rFonts w:ascii="Verdana" w:hAnsi="Verdana" w:cs="Verdana"/>
          <w:sz w:val="18"/>
          <w:szCs w:val="18"/>
          <w:lang w:val="fr-FR" w:eastAsia="ja-JP"/>
        </w:rPr>
        <w:t>États</w:t>
      </w:r>
      <w:r w:rsidRPr="004E7FF0">
        <w:rPr>
          <w:rFonts w:ascii="Verdana" w:hAnsi="Verdana" w:cs="Verdana"/>
          <w:sz w:val="18"/>
          <w:szCs w:val="18"/>
          <w:lang w:val="fr-FR" w:eastAsia="ja-JP"/>
        </w:rPr>
        <w:t xml:space="preserve"> contractants ne sont pas obligés de fournir de telles informations, la</w:t>
      </w:r>
      <w:r>
        <w:rPr>
          <w:rFonts w:ascii="Verdana" w:hAnsi="Verdana" w:cs="Verdana"/>
          <w:sz w:val="18"/>
          <w:szCs w:val="18"/>
          <w:lang w:val="fr-FR" w:eastAsia="ja-JP"/>
        </w:rPr>
        <w:t xml:space="preserve"> </w:t>
      </w:r>
      <w:r w:rsidRPr="004E7FF0">
        <w:rPr>
          <w:rFonts w:ascii="Verdana" w:hAnsi="Verdana" w:cs="Verdana"/>
          <w:sz w:val="18"/>
          <w:szCs w:val="18"/>
          <w:lang w:val="fr-FR" w:eastAsia="ja-JP"/>
        </w:rPr>
        <w:t xml:space="preserve">décision de le faire ou non appartient à chaque </w:t>
      </w:r>
      <w:r w:rsidR="00835FAA" w:rsidRPr="00835FAA">
        <w:rPr>
          <w:rFonts w:ascii="Verdana" w:hAnsi="Verdana" w:cs="Verdana"/>
          <w:sz w:val="18"/>
          <w:szCs w:val="18"/>
          <w:lang w:val="fr-FR" w:eastAsia="ja-JP"/>
        </w:rPr>
        <w:t>État</w:t>
      </w:r>
      <w:r w:rsidRPr="004E7FF0">
        <w:rPr>
          <w:rFonts w:ascii="Verdana" w:hAnsi="Verdana" w:cs="Verdana"/>
          <w:sz w:val="18"/>
          <w:szCs w:val="18"/>
          <w:lang w:val="fr-FR" w:eastAsia="ja-JP"/>
        </w:rPr>
        <w:t>. Ces informations seraient distinctes de toute</w:t>
      </w:r>
      <w:r>
        <w:rPr>
          <w:rFonts w:ascii="Verdana" w:hAnsi="Verdana" w:cs="Verdana"/>
          <w:sz w:val="18"/>
          <w:szCs w:val="18"/>
          <w:lang w:val="fr-FR" w:eastAsia="ja-JP"/>
        </w:rPr>
        <w:t xml:space="preserve"> </w:t>
      </w:r>
      <w:r w:rsidRPr="004E7FF0">
        <w:rPr>
          <w:rFonts w:ascii="Verdana" w:hAnsi="Verdana" w:cs="Verdana"/>
          <w:sz w:val="18"/>
          <w:szCs w:val="18"/>
          <w:lang w:val="fr-FR" w:eastAsia="ja-JP"/>
        </w:rPr>
        <w:t xml:space="preserve">déclaration que </w:t>
      </w:r>
      <w:r w:rsidRPr="004E7FF0">
        <w:rPr>
          <w:rFonts w:ascii="Verdana" w:hAnsi="Verdana" w:cs="Verdana"/>
          <w:sz w:val="18"/>
          <w:szCs w:val="18"/>
          <w:lang w:val="fr-FR" w:eastAsia="ja-JP"/>
        </w:rPr>
        <w:lastRenderedPageBreak/>
        <w:t>l</w:t>
      </w:r>
      <w:r w:rsidR="003E3D66">
        <w:rPr>
          <w:rFonts w:ascii="Verdana" w:hAnsi="Verdana" w:cs="Verdana"/>
          <w:sz w:val="18"/>
          <w:szCs w:val="18"/>
          <w:lang w:val="fr-FR" w:eastAsia="ja-JP"/>
        </w:rPr>
        <w:t>’</w:t>
      </w:r>
      <w:r w:rsidR="001C04CD" w:rsidRPr="004E7FF0">
        <w:rPr>
          <w:rFonts w:ascii="Verdana" w:hAnsi="Verdana" w:cs="Verdana"/>
          <w:sz w:val="18"/>
          <w:szCs w:val="18"/>
          <w:lang w:val="fr-FR" w:eastAsia="ja-JP"/>
        </w:rPr>
        <w:t>État</w:t>
      </w:r>
      <w:r w:rsidRPr="004E7FF0">
        <w:rPr>
          <w:rFonts w:ascii="Verdana" w:hAnsi="Verdana" w:cs="Verdana"/>
          <w:sz w:val="18"/>
          <w:szCs w:val="18"/>
          <w:lang w:val="fr-FR" w:eastAsia="ja-JP"/>
        </w:rPr>
        <w:t xml:space="preserve"> contractant p</w:t>
      </w:r>
      <w:r w:rsidR="00116E1D">
        <w:rPr>
          <w:rFonts w:ascii="Verdana" w:hAnsi="Verdana" w:cs="Verdana"/>
          <w:sz w:val="18"/>
          <w:szCs w:val="18"/>
          <w:lang w:val="fr-FR" w:eastAsia="ja-JP"/>
        </w:rPr>
        <w:t xml:space="preserve">ourrait </w:t>
      </w:r>
      <w:r w:rsidRPr="004E7FF0">
        <w:rPr>
          <w:rFonts w:ascii="Verdana" w:hAnsi="Verdana" w:cs="Verdana"/>
          <w:sz w:val="18"/>
          <w:szCs w:val="18"/>
          <w:lang w:val="fr-FR" w:eastAsia="ja-JP"/>
        </w:rPr>
        <w:t>faire en vertu de la Convention et du Protocole</w:t>
      </w:r>
      <w:r>
        <w:rPr>
          <w:rFonts w:ascii="Verdana" w:hAnsi="Verdana" w:cs="Verdana"/>
          <w:sz w:val="18"/>
          <w:szCs w:val="18"/>
          <w:lang w:val="fr-FR" w:eastAsia="ja-JP"/>
        </w:rPr>
        <w:t xml:space="preserve"> </w:t>
      </w:r>
      <w:r w:rsidR="00116E1D">
        <w:rPr>
          <w:rFonts w:ascii="Verdana" w:hAnsi="Verdana" w:cs="Verdana"/>
          <w:sz w:val="18"/>
          <w:szCs w:val="18"/>
          <w:lang w:val="fr-FR" w:eastAsia="ja-JP"/>
        </w:rPr>
        <w:t>spatial</w:t>
      </w:r>
      <w:r w:rsidRPr="004E7FF0">
        <w:rPr>
          <w:rFonts w:ascii="Verdana" w:hAnsi="Verdana" w:cs="Verdana"/>
          <w:sz w:val="18"/>
          <w:szCs w:val="18"/>
          <w:lang w:val="fr-FR" w:eastAsia="ja-JP"/>
        </w:rPr>
        <w:t>. La formule suivante est recommandée pour transmettre ce type d</w:t>
      </w:r>
      <w:r w:rsidR="003E3D66">
        <w:rPr>
          <w:rFonts w:ascii="Verdana" w:hAnsi="Verdana" w:cs="Verdana"/>
          <w:sz w:val="18"/>
          <w:szCs w:val="18"/>
          <w:lang w:val="fr-FR" w:eastAsia="ja-JP"/>
        </w:rPr>
        <w:t>’</w:t>
      </w:r>
      <w:r w:rsidRPr="004E7FF0">
        <w:rPr>
          <w:rFonts w:ascii="Verdana" w:hAnsi="Verdana" w:cs="Verdana"/>
          <w:sz w:val="18"/>
          <w:szCs w:val="18"/>
          <w:lang w:val="fr-FR" w:eastAsia="ja-JP"/>
        </w:rPr>
        <w:t>information à</w:t>
      </w:r>
      <w:r>
        <w:rPr>
          <w:rFonts w:ascii="Verdana" w:hAnsi="Verdana" w:cs="Verdana"/>
          <w:sz w:val="18"/>
          <w:szCs w:val="18"/>
          <w:lang w:val="fr-FR" w:eastAsia="ja-JP"/>
        </w:rPr>
        <w:t xml:space="preserve"> </w:t>
      </w:r>
      <w:r w:rsidRPr="004E7FF0">
        <w:rPr>
          <w:rFonts w:ascii="Verdana" w:hAnsi="Verdana" w:cs="Verdana"/>
          <w:sz w:val="18"/>
          <w:szCs w:val="18"/>
          <w:lang w:val="fr-FR" w:eastAsia="ja-JP"/>
        </w:rPr>
        <w:t>U</w:t>
      </w:r>
      <w:r w:rsidRPr="00C50BA3">
        <w:rPr>
          <w:rFonts w:ascii="Verdana" w:hAnsi="Verdana" w:cs="Verdana"/>
          <w:smallCaps/>
          <w:sz w:val="18"/>
          <w:szCs w:val="18"/>
          <w:lang w:val="fr-FR" w:eastAsia="ja-JP"/>
        </w:rPr>
        <w:t>nidroit</w:t>
      </w:r>
      <w:r w:rsidR="00DE19AB" w:rsidRPr="0012588B">
        <w:rPr>
          <w:rFonts w:ascii="Verdana" w:hAnsi="Verdana"/>
          <w:sz w:val="18"/>
          <w:szCs w:val="18"/>
          <w:lang w:val="fr-FR"/>
        </w:rPr>
        <w:t>:</w:t>
      </w:r>
    </w:p>
    <w:p w14:paraId="575D3448" w14:textId="5831E55A" w:rsidR="00D15C4F" w:rsidRDefault="001C04CD" w:rsidP="00653E73">
      <w:pPr>
        <w:pStyle w:val="Corpodeltesto"/>
        <w:spacing w:before="120" w:after="180" w:line="260" w:lineRule="exact"/>
        <w:ind w:left="851" w:right="851"/>
        <w:jc w:val="both"/>
        <w:rPr>
          <w:rFonts w:ascii="Verdana" w:hAnsi="Verdana"/>
          <w:sz w:val="18"/>
          <w:szCs w:val="18"/>
          <w:lang w:val="fr-FR"/>
        </w:rPr>
      </w:pPr>
      <w:r>
        <w:rPr>
          <w:rFonts w:ascii="Verdana" w:hAnsi="Verdana" w:cs="Verdana"/>
          <w:sz w:val="18"/>
          <w:szCs w:val="18"/>
          <w:lang w:val="fr-FR" w:eastAsia="ja-JP"/>
        </w:rPr>
        <w:t>(</w:t>
      </w:r>
      <w:r w:rsidR="00610DCB" w:rsidRPr="00D15C4F">
        <w:rPr>
          <w:rFonts w:ascii="Verdana" w:hAnsi="Verdana" w:cs="Verdana"/>
          <w:i/>
          <w:iCs/>
          <w:sz w:val="18"/>
          <w:szCs w:val="18"/>
          <w:lang w:val="fr-FR" w:eastAsia="ja-JP"/>
        </w:rPr>
        <w:t>Nom de l</w:t>
      </w:r>
      <w:r w:rsidR="003E3D66">
        <w:rPr>
          <w:rFonts w:ascii="Verdana" w:hAnsi="Verdana" w:cs="Verdana"/>
          <w:i/>
          <w:iCs/>
          <w:sz w:val="18"/>
          <w:szCs w:val="18"/>
          <w:lang w:val="fr-FR" w:eastAsia="ja-JP"/>
        </w:rPr>
        <w:t>’</w:t>
      </w:r>
      <w:r w:rsidRPr="00D15C4F">
        <w:rPr>
          <w:rFonts w:ascii="Verdana" w:hAnsi="Verdana" w:cs="Verdana"/>
          <w:i/>
          <w:iCs/>
          <w:sz w:val="18"/>
          <w:szCs w:val="18"/>
          <w:lang w:val="fr-FR" w:eastAsia="ja-JP"/>
        </w:rPr>
        <w:t>État</w:t>
      </w:r>
      <w:r>
        <w:rPr>
          <w:rFonts w:ascii="Verdana" w:hAnsi="Verdana" w:cs="Verdana"/>
          <w:sz w:val="18"/>
          <w:szCs w:val="18"/>
          <w:lang w:val="fr-FR" w:eastAsia="ja-JP"/>
        </w:rPr>
        <w:t xml:space="preserve">) ……………………………………. </w:t>
      </w:r>
      <w:r w:rsidR="00610DCB" w:rsidRPr="004E7FF0">
        <w:rPr>
          <w:rFonts w:ascii="Verdana" w:hAnsi="Verdana" w:cs="Verdana"/>
          <w:sz w:val="18"/>
          <w:szCs w:val="18"/>
          <w:lang w:val="fr-FR" w:eastAsia="ja-JP"/>
        </w:rPr>
        <w:t>fournit à U</w:t>
      </w:r>
      <w:r w:rsidR="00610DCB" w:rsidRPr="00C50BA3">
        <w:rPr>
          <w:rFonts w:ascii="Verdana" w:hAnsi="Verdana" w:cs="Verdana"/>
          <w:smallCaps/>
          <w:sz w:val="18"/>
          <w:szCs w:val="18"/>
          <w:lang w:val="fr-FR" w:eastAsia="ja-JP"/>
        </w:rPr>
        <w:t>nidroit</w:t>
      </w:r>
      <w:r w:rsidR="00610DCB" w:rsidRPr="004E7FF0">
        <w:rPr>
          <w:rFonts w:ascii="Verdana" w:hAnsi="Verdana" w:cs="Verdana"/>
          <w:sz w:val="18"/>
          <w:szCs w:val="18"/>
          <w:lang w:val="fr-FR" w:eastAsia="ja-JP"/>
        </w:rPr>
        <w:t xml:space="preserve"> les informations suivantes concernant la situation</w:t>
      </w:r>
      <w:r w:rsidR="00610DCB">
        <w:rPr>
          <w:rFonts w:ascii="Verdana" w:hAnsi="Verdana" w:cs="Verdana"/>
          <w:sz w:val="18"/>
          <w:szCs w:val="18"/>
          <w:lang w:val="fr-FR" w:eastAsia="ja-JP"/>
        </w:rPr>
        <w:t xml:space="preserve"> </w:t>
      </w:r>
      <w:r w:rsidR="00610DCB" w:rsidRPr="004E7FF0">
        <w:rPr>
          <w:rFonts w:ascii="Verdana" w:hAnsi="Verdana" w:cs="Verdana"/>
          <w:sz w:val="18"/>
          <w:szCs w:val="18"/>
          <w:lang w:val="fr-FR" w:eastAsia="ja-JP"/>
        </w:rPr>
        <w:t>au regard de sa législation et de ses politiques applicables aux matières couvertes par</w:t>
      </w:r>
      <w:r w:rsidR="00610DCB">
        <w:rPr>
          <w:rFonts w:ascii="Verdana" w:hAnsi="Verdana" w:cs="Verdana"/>
          <w:sz w:val="18"/>
          <w:szCs w:val="18"/>
          <w:lang w:val="fr-FR" w:eastAsia="ja-JP"/>
        </w:rPr>
        <w:t xml:space="preserve"> </w:t>
      </w:r>
      <w:r w:rsidR="00610DCB" w:rsidRPr="004E7FF0">
        <w:rPr>
          <w:rFonts w:ascii="Verdana" w:hAnsi="Verdana" w:cs="Verdana"/>
          <w:sz w:val="18"/>
          <w:szCs w:val="18"/>
          <w:lang w:val="fr-FR" w:eastAsia="ja-JP"/>
        </w:rPr>
        <w:t xml:space="preserve">la Convention et le Protocole </w:t>
      </w:r>
      <w:r>
        <w:rPr>
          <w:rFonts w:ascii="Verdana" w:hAnsi="Verdana" w:cs="Verdana"/>
          <w:sz w:val="18"/>
          <w:szCs w:val="18"/>
          <w:lang w:val="fr-FR" w:eastAsia="ja-JP"/>
        </w:rPr>
        <w:t xml:space="preserve">spatial: </w:t>
      </w:r>
      <w:r w:rsidRPr="001C04CD">
        <w:rPr>
          <w:rFonts w:ascii="Verdana" w:hAnsi="Verdana"/>
          <w:sz w:val="18"/>
          <w:szCs w:val="18"/>
          <w:lang w:val="fr-FR"/>
        </w:rPr>
        <w:t>(</w:t>
      </w:r>
      <w:r w:rsidRPr="001C04CD">
        <w:rPr>
          <w:rFonts w:ascii="Verdana" w:hAnsi="Verdana"/>
          <w:i/>
          <w:iCs/>
          <w:sz w:val="18"/>
          <w:szCs w:val="18"/>
          <w:lang w:val="fr-FR"/>
        </w:rPr>
        <w:t>fournir ici les informations pertinentes</w:t>
      </w:r>
      <w:r w:rsidRPr="001C04CD">
        <w:rPr>
          <w:rFonts w:ascii="Verdana" w:hAnsi="Verdana"/>
          <w:sz w:val="18"/>
          <w:szCs w:val="18"/>
          <w:lang w:val="fr-FR"/>
        </w:rPr>
        <w:t>)</w:t>
      </w:r>
      <w:r w:rsidR="00D15C4F">
        <w:rPr>
          <w:rFonts w:ascii="Verdana" w:hAnsi="Verdana"/>
          <w:sz w:val="18"/>
          <w:szCs w:val="18"/>
          <w:lang w:val="fr-FR"/>
        </w:rPr>
        <w:t>………………………………………………………………….</w:t>
      </w:r>
      <w:r w:rsidR="00D15C4F">
        <w:rPr>
          <w:rFonts w:ascii="Verdana" w:hAnsi="Verdana"/>
          <w:sz w:val="18"/>
          <w:szCs w:val="18"/>
          <w:lang w:val="fr-FR"/>
        </w:rPr>
        <w:br/>
        <w:t>…………………………………………………………………………………………………………………………………..</w:t>
      </w:r>
    </w:p>
    <w:p w14:paraId="2A94E825" w14:textId="1CCCDC92" w:rsidR="00DE19AB" w:rsidRDefault="00610DCB" w:rsidP="005071AA">
      <w:pPr>
        <w:pStyle w:val="Corpodeltesto"/>
        <w:numPr>
          <w:ilvl w:val="1"/>
          <w:numId w:val="25"/>
        </w:numPr>
        <w:tabs>
          <w:tab w:val="clear" w:pos="1080"/>
        </w:tabs>
        <w:spacing w:after="120" w:line="260" w:lineRule="exact"/>
        <w:ind w:left="0"/>
        <w:jc w:val="both"/>
        <w:rPr>
          <w:rFonts w:ascii="Verdana" w:hAnsi="Verdana"/>
          <w:sz w:val="18"/>
          <w:szCs w:val="18"/>
          <w:lang w:val="fr-FR"/>
        </w:rPr>
      </w:pPr>
      <w:r w:rsidRPr="004E7FF0">
        <w:rPr>
          <w:rFonts w:ascii="Verdana" w:hAnsi="Verdana" w:cs="Verdana"/>
          <w:sz w:val="18"/>
          <w:szCs w:val="18"/>
          <w:lang w:val="fr-FR" w:eastAsia="ja-JP"/>
        </w:rPr>
        <w:t>Les informations, qui peuvent comprendre des références aux législations et aux politiques,</w:t>
      </w:r>
      <w:r>
        <w:rPr>
          <w:rFonts w:ascii="Verdana" w:hAnsi="Verdana" w:cs="Verdana"/>
          <w:sz w:val="18"/>
          <w:szCs w:val="18"/>
          <w:lang w:val="fr-FR" w:eastAsia="ja-JP"/>
        </w:rPr>
        <w:t xml:space="preserve"> </w:t>
      </w:r>
      <w:r w:rsidRPr="004E7FF0">
        <w:rPr>
          <w:rFonts w:ascii="Verdana" w:hAnsi="Verdana" w:cs="Verdana"/>
          <w:sz w:val="18"/>
          <w:szCs w:val="18"/>
          <w:lang w:val="fr-FR" w:eastAsia="ja-JP"/>
        </w:rPr>
        <w:t>ou des exemplaires de celles-ci, et qui peuvent être générales ou spécifiques à un sujet ou une</w:t>
      </w:r>
      <w:r>
        <w:rPr>
          <w:rFonts w:ascii="Verdana" w:hAnsi="Verdana" w:cs="Verdana"/>
          <w:sz w:val="18"/>
          <w:szCs w:val="18"/>
          <w:lang w:val="fr-FR" w:eastAsia="ja-JP"/>
        </w:rPr>
        <w:t xml:space="preserve"> </w:t>
      </w:r>
      <w:r w:rsidRPr="004E7FF0">
        <w:rPr>
          <w:rFonts w:ascii="Verdana" w:hAnsi="Verdana" w:cs="Verdana"/>
          <w:sz w:val="18"/>
          <w:szCs w:val="18"/>
          <w:lang w:val="fr-FR" w:eastAsia="ja-JP"/>
        </w:rPr>
        <w:t xml:space="preserve">question en particulier couvert par la Convention et le Protocole </w:t>
      </w:r>
      <w:r w:rsidR="005C5198">
        <w:rPr>
          <w:rFonts w:ascii="Verdana" w:hAnsi="Verdana" w:cs="Verdana"/>
          <w:sz w:val="18"/>
          <w:szCs w:val="18"/>
          <w:lang w:val="fr-FR" w:eastAsia="ja-JP"/>
        </w:rPr>
        <w:t>spatial</w:t>
      </w:r>
      <w:r w:rsidRPr="004E7FF0">
        <w:rPr>
          <w:rFonts w:ascii="Verdana" w:hAnsi="Verdana" w:cs="Verdana"/>
          <w:sz w:val="18"/>
          <w:szCs w:val="18"/>
          <w:lang w:val="fr-FR" w:eastAsia="ja-JP"/>
        </w:rPr>
        <w:t>, sont mises en ligne</w:t>
      </w:r>
      <w:r>
        <w:rPr>
          <w:rFonts w:ascii="Verdana" w:hAnsi="Verdana" w:cs="Verdana"/>
          <w:sz w:val="18"/>
          <w:szCs w:val="18"/>
          <w:lang w:val="fr-FR" w:eastAsia="ja-JP"/>
        </w:rPr>
        <w:t xml:space="preserve"> </w:t>
      </w:r>
      <w:r w:rsidRPr="004E7FF0">
        <w:rPr>
          <w:rFonts w:ascii="Verdana" w:hAnsi="Verdana" w:cs="Verdana"/>
          <w:sz w:val="18"/>
          <w:szCs w:val="18"/>
          <w:lang w:val="fr-FR" w:eastAsia="ja-JP"/>
        </w:rPr>
        <w:t>sur le site Internet d</w:t>
      </w:r>
      <w:r w:rsidR="003E3D66">
        <w:rPr>
          <w:rFonts w:ascii="Verdana" w:hAnsi="Verdana" w:cs="Verdana"/>
          <w:sz w:val="18"/>
          <w:szCs w:val="18"/>
          <w:lang w:val="fr-FR" w:eastAsia="ja-JP"/>
        </w:rPr>
        <w:t>’</w:t>
      </w:r>
      <w:r w:rsidRPr="004E7FF0">
        <w:rPr>
          <w:rFonts w:ascii="Verdana" w:hAnsi="Verdana" w:cs="Verdana"/>
          <w:sz w:val="18"/>
          <w:szCs w:val="18"/>
          <w:lang w:val="fr-FR" w:eastAsia="ja-JP"/>
        </w:rPr>
        <w:t>U</w:t>
      </w:r>
      <w:r w:rsidRPr="00C50BA3">
        <w:rPr>
          <w:rFonts w:ascii="Verdana" w:hAnsi="Verdana" w:cs="Verdana"/>
          <w:smallCaps/>
          <w:sz w:val="18"/>
          <w:szCs w:val="18"/>
          <w:lang w:val="fr-FR" w:eastAsia="ja-JP"/>
        </w:rPr>
        <w:t>nidroit</w:t>
      </w:r>
      <w:r w:rsidRPr="004E7FF0">
        <w:rPr>
          <w:rFonts w:ascii="Verdana" w:hAnsi="Verdana" w:cs="Verdana"/>
          <w:sz w:val="18"/>
          <w:szCs w:val="18"/>
          <w:lang w:val="fr-FR" w:eastAsia="ja-JP"/>
        </w:rPr>
        <w:t xml:space="preserve"> afin d</w:t>
      </w:r>
      <w:r w:rsidR="003E3D66">
        <w:rPr>
          <w:rFonts w:ascii="Verdana" w:hAnsi="Verdana" w:cs="Verdana"/>
          <w:sz w:val="18"/>
          <w:szCs w:val="18"/>
          <w:lang w:val="fr-FR" w:eastAsia="ja-JP"/>
        </w:rPr>
        <w:t>’</w:t>
      </w:r>
      <w:r w:rsidRPr="004E7FF0">
        <w:rPr>
          <w:rFonts w:ascii="Verdana" w:hAnsi="Verdana" w:cs="Verdana"/>
          <w:sz w:val="18"/>
          <w:szCs w:val="18"/>
          <w:lang w:val="fr-FR" w:eastAsia="ja-JP"/>
        </w:rPr>
        <w:t xml:space="preserve">offrir aux </w:t>
      </w:r>
      <w:r w:rsidR="00835FAA" w:rsidRPr="00835FAA">
        <w:rPr>
          <w:rFonts w:ascii="Verdana" w:hAnsi="Verdana" w:cs="Verdana"/>
          <w:sz w:val="18"/>
          <w:szCs w:val="18"/>
          <w:lang w:val="fr-FR" w:eastAsia="ja-JP"/>
        </w:rPr>
        <w:t>États</w:t>
      </w:r>
      <w:r w:rsidRPr="004E7FF0">
        <w:rPr>
          <w:rFonts w:ascii="Verdana" w:hAnsi="Verdana" w:cs="Verdana"/>
          <w:sz w:val="18"/>
          <w:szCs w:val="18"/>
          <w:lang w:val="fr-FR" w:eastAsia="ja-JP"/>
        </w:rPr>
        <w:t xml:space="preserve"> contractants l</w:t>
      </w:r>
      <w:r w:rsidR="003E3D66">
        <w:rPr>
          <w:rFonts w:ascii="Verdana" w:hAnsi="Verdana" w:cs="Verdana"/>
          <w:sz w:val="18"/>
          <w:szCs w:val="18"/>
          <w:lang w:val="fr-FR" w:eastAsia="ja-JP"/>
        </w:rPr>
        <w:t>’</w:t>
      </w:r>
      <w:r w:rsidRPr="004E7FF0">
        <w:rPr>
          <w:rFonts w:ascii="Verdana" w:hAnsi="Verdana" w:cs="Verdana"/>
          <w:sz w:val="18"/>
          <w:szCs w:val="18"/>
          <w:lang w:val="fr-FR" w:eastAsia="ja-JP"/>
        </w:rPr>
        <w:t>occasion de faciliter la</w:t>
      </w:r>
      <w:r>
        <w:rPr>
          <w:rFonts w:ascii="Verdana" w:hAnsi="Verdana" w:cs="Verdana"/>
          <w:sz w:val="18"/>
          <w:szCs w:val="18"/>
          <w:lang w:val="fr-FR" w:eastAsia="ja-JP"/>
        </w:rPr>
        <w:t xml:space="preserve"> </w:t>
      </w:r>
      <w:r w:rsidRPr="004E7FF0">
        <w:rPr>
          <w:rFonts w:ascii="Verdana" w:hAnsi="Verdana" w:cs="Verdana"/>
          <w:sz w:val="18"/>
          <w:szCs w:val="18"/>
          <w:lang w:val="fr-FR" w:eastAsia="ja-JP"/>
        </w:rPr>
        <w:t>compréhension de la situation relative à leurs droits et obligations en vertu de la Convention et du</w:t>
      </w:r>
      <w:r>
        <w:rPr>
          <w:rFonts w:ascii="Verdana" w:hAnsi="Verdana" w:cs="Verdana"/>
          <w:sz w:val="18"/>
          <w:szCs w:val="18"/>
          <w:lang w:val="fr-FR" w:eastAsia="ja-JP"/>
        </w:rPr>
        <w:t xml:space="preserve"> </w:t>
      </w:r>
      <w:r w:rsidRPr="004E7FF0">
        <w:rPr>
          <w:rFonts w:ascii="Verdana" w:hAnsi="Verdana" w:cs="Verdana"/>
          <w:sz w:val="18"/>
          <w:szCs w:val="18"/>
          <w:lang w:val="fr-FR" w:eastAsia="ja-JP"/>
        </w:rPr>
        <w:t xml:space="preserve">Protocole </w:t>
      </w:r>
      <w:r w:rsidR="005C5198">
        <w:rPr>
          <w:rFonts w:ascii="Verdana" w:hAnsi="Verdana" w:cs="Verdana"/>
          <w:sz w:val="18"/>
          <w:szCs w:val="18"/>
          <w:lang w:val="fr-FR" w:eastAsia="ja-JP"/>
        </w:rPr>
        <w:t>spatial</w:t>
      </w:r>
      <w:r w:rsidR="00DE19AB" w:rsidRPr="0012588B">
        <w:rPr>
          <w:rFonts w:ascii="Verdana" w:hAnsi="Verdana"/>
          <w:sz w:val="18"/>
          <w:szCs w:val="18"/>
          <w:lang w:val="fr-FR"/>
        </w:rPr>
        <w:t>.</w:t>
      </w:r>
    </w:p>
    <w:p w14:paraId="32FB0C8A" w14:textId="77777777" w:rsidR="00C24233" w:rsidRPr="00B63A64" w:rsidRDefault="00DE0D93" w:rsidP="00653E73">
      <w:pPr>
        <w:spacing w:after="360"/>
        <w:ind w:left="1559" w:hanging="1559"/>
        <w:jc w:val="center"/>
        <w:rPr>
          <w:rFonts w:ascii="Verdana" w:hAnsi="Verdana"/>
          <w:b/>
          <w:sz w:val="28"/>
          <w:szCs w:val="28"/>
          <w:lang w:val="fr-FR"/>
        </w:rPr>
      </w:pPr>
      <w:r>
        <w:rPr>
          <w:rFonts w:ascii="Garamond" w:hAnsi="Garamond"/>
          <w:sz w:val="24"/>
          <w:lang w:val="fr-FR"/>
        </w:rPr>
        <w:br w:type="page"/>
      </w:r>
      <w:r w:rsidR="00C24233" w:rsidRPr="00B63A64">
        <w:rPr>
          <w:rFonts w:ascii="Verdana" w:hAnsi="Verdana"/>
          <w:b/>
          <w:sz w:val="28"/>
          <w:szCs w:val="28"/>
          <w:lang w:val="fr-FR"/>
        </w:rPr>
        <w:lastRenderedPageBreak/>
        <w:t>II</w:t>
      </w:r>
      <w:r w:rsidR="00C24233" w:rsidRPr="00B63A64">
        <w:rPr>
          <w:rFonts w:ascii="Verdana" w:hAnsi="Verdana"/>
          <w:b/>
          <w:sz w:val="28"/>
          <w:szCs w:val="28"/>
          <w:vertAlign w:val="superscript"/>
          <w:lang w:val="fr-FR"/>
        </w:rPr>
        <w:t>ème</w:t>
      </w:r>
      <w:r w:rsidR="00C24233" w:rsidRPr="00B63A64">
        <w:rPr>
          <w:rFonts w:ascii="Verdana" w:hAnsi="Verdana"/>
          <w:b/>
          <w:sz w:val="28"/>
          <w:szCs w:val="28"/>
          <w:lang w:val="fr-FR"/>
        </w:rPr>
        <w:t xml:space="preserve"> PARTIE</w:t>
      </w:r>
    </w:p>
    <w:p w14:paraId="315B2772" w14:textId="012E309A" w:rsidR="00C24233" w:rsidRPr="00653E73" w:rsidRDefault="00C24233" w:rsidP="00653E73">
      <w:pPr>
        <w:spacing w:after="80"/>
        <w:jc w:val="center"/>
        <w:rPr>
          <w:rFonts w:ascii="Verdana" w:hAnsi="Verdana"/>
          <w:b/>
          <w:sz w:val="24"/>
          <w:szCs w:val="24"/>
          <w:lang w:val="fr-FR"/>
        </w:rPr>
      </w:pPr>
      <w:r w:rsidRPr="00653E73">
        <w:rPr>
          <w:rFonts w:ascii="Verdana" w:hAnsi="Verdana"/>
          <w:b/>
          <w:sz w:val="24"/>
          <w:szCs w:val="24"/>
          <w:lang w:val="fr-FR"/>
        </w:rPr>
        <w:t xml:space="preserve">FORMULAIRES TYPES DES </w:t>
      </w:r>
      <w:r w:rsidR="005C5198" w:rsidRPr="00653E73">
        <w:rPr>
          <w:rFonts w:ascii="Verdana" w:hAnsi="Verdana"/>
          <w:b/>
          <w:sz w:val="24"/>
          <w:szCs w:val="24"/>
          <w:lang w:val="fr-FR"/>
        </w:rPr>
        <w:t>DÉCLARATIONS</w:t>
      </w:r>
      <w:r w:rsidRPr="00653E73">
        <w:rPr>
          <w:rFonts w:ascii="Verdana" w:hAnsi="Verdana"/>
          <w:b/>
          <w:sz w:val="24"/>
          <w:szCs w:val="24"/>
          <w:lang w:val="fr-FR"/>
        </w:rPr>
        <w:t xml:space="preserve"> </w:t>
      </w:r>
      <w:r w:rsidR="00E06C05">
        <w:rPr>
          <w:rFonts w:ascii="Verdana" w:hAnsi="Verdana"/>
          <w:b/>
          <w:sz w:val="24"/>
          <w:szCs w:val="24"/>
          <w:lang w:val="fr-FR"/>
        </w:rPr>
        <w:t>À</w:t>
      </w:r>
      <w:r w:rsidRPr="00653E73">
        <w:rPr>
          <w:rFonts w:ascii="Verdana" w:hAnsi="Verdana"/>
          <w:b/>
          <w:sz w:val="24"/>
          <w:szCs w:val="24"/>
          <w:lang w:val="fr-FR"/>
        </w:rPr>
        <w:t xml:space="preserve"> L</w:t>
      </w:r>
      <w:r w:rsidR="003E3D66">
        <w:rPr>
          <w:rFonts w:ascii="Verdana" w:hAnsi="Verdana"/>
          <w:b/>
          <w:sz w:val="24"/>
          <w:szCs w:val="24"/>
          <w:lang w:val="fr-FR"/>
        </w:rPr>
        <w:t>’</w:t>
      </w:r>
      <w:r w:rsidRPr="00653E73">
        <w:rPr>
          <w:rFonts w:ascii="Verdana" w:hAnsi="Verdana"/>
          <w:b/>
          <w:sz w:val="24"/>
          <w:szCs w:val="24"/>
          <w:lang w:val="fr-FR"/>
        </w:rPr>
        <w:t xml:space="preserve">USAGE DES </w:t>
      </w:r>
      <w:r w:rsidR="00835FAA" w:rsidRPr="00653E73">
        <w:rPr>
          <w:rFonts w:ascii="Verdana" w:hAnsi="Verdana"/>
          <w:b/>
          <w:sz w:val="24"/>
          <w:szCs w:val="24"/>
          <w:lang w:val="fr-FR"/>
        </w:rPr>
        <w:t>ÉTATS</w:t>
      </w:r>
    </w:p>
    <w:p w14:paraId="110502BB" w14:textId="77777777" w:rsidR="00C24233" w:rsidRPr="00C24233" w:rsidRDefault="00C24233" w:rsidP="00653E73">
      <w:pPr>
        <w:spacing w:after="840"/>
        <w:jc w:val="center"/>
        <w:rPr>
          <w:rFonts w:ascii="Verdana" w:hAnsi="Verdana"/>
          <w:b/>
          <w:sz w:val="22"/>
          <w:szCs w:val="22"/>
          <w:lang w:val="fr-FR"/>
        </w:rPr>
      </w:pPr>
      <w:r w:rsidRPr="00653E73">
        <w:rPr>
          <w:rFonts w:ascii="Verdana" w:hAnsi="Verdana"/>
          <w:b/>
          <w:sz w:val="24"/>
          <w:szCs w:val="24"/>
          <w:lang w:val="fr-FR"/>
        </w:rPr>
        <w:t xml:space="preserve">EN VERTU DE </w:t>
      </w:r>
      <w:smartTag w:uri="urn:schemas-microsoft-com:office:smarttags" w:element="PersonName">
        <w:smartTagPr>
          <w:attr w:name="ProductID" w:val="la Convention"/>
        </w:smartTagPr>
        <w:r w:rsidRPr="00653E73">
          <w:rPr>
            <w:rFonts w:ascii="Verdana" w:hAnsi="Verdana"/>
            <w:b/>
            <w:sz w:val="24"/>
            <w:szCs w:val="24"/>
            <w:lang w:val="fr-FR"/>
          </w:rPr>
          <w:t>LA CONVENTION</w:t>
        </w:r>
      </w:smartTag>
    </w:p>
    <w:p w14:paraId="72F8B817" w14:textId="77777777" w:rsidR="00C24233" w:rsidRPr="00653E73" w:rsidRDefault="00DE0D93" w:rsidP="00653E73">
      <w:pPr>
        <w:spacing w:after="60" w:line="280" w:lineRule="exact"/>
        <w:jc w:val="center"/>
        <w:rPr>
          <w:rFonts w:ascii="Verdana" w:hAnsi="Verdana"/>
          <w:b/>
          <w:lang w:val="fr-FR"/>
        </w:rPr>
      </w:pPr>
      <w:r w:rsidRPr="00653E73">
        <w:rPr>
          <w:rFonts w:ascii="Verdana" w:hAnsi="Verdana"/>
          <w:b/>
          <w:lang w:val="fr-FR"/>
        </w:rPr>
        <w:t>Formulaire N° 1</w:t>
      </w:r>
    </w:p>
    <w:p w14:paraId="4ABB49E2" w14:textId="50CFA6C1" w:rsidR="00DE0D93" w:rsidRPr="00C24233" w:rsidRDefault="00C24233" w:rsidP="00653E73">
      <w:pPr>
        <w:spacing w:after="480" w:line="280" w:lineRule="exact"/>
        <w:jc w:val="center"/>
        <w:rPr>
          <w:rFonts w:ascii="Verdana" w:hAnsi="Verdana"/>
          <w:sz w:val="18"/>
          <w:szCs w:val="18"/>
          <w:lang w:val="fr-FR"/>
        </w:rPr>
      </w:pPr>
      <w:r w:rsidRPr="00653E73">
        <w:rPr>
          <w:rFonts w:ascii="Verdana" w:hAnsi="Verdana"/>
          <w:b/>
          <w:lang w:val="fr-FR"/>
        </w:rPr>
        <w:t>D</w:t>
      </w:r>
      <w:r w:rsidR="00DE0D93" w:rsidRPr="00653E73">
        <w:rPr>
          <w:rFonts w:ascii="Verdana" w:hAnsi="Verdana"/>
          <w:b/>
          <w:lang w:val="fr-FR"/>
        </w:rPr>
        <w:t>éclaration spécifique en vertu de l</w:t>
      </w:r>
      <w:r w:rsidR="003E3D66">
        <w:rPr>
          <w:rFonts w:ascii="Verdana" w:hAnsi="Verdana"/>
          <w:b/>
          <w:lang w:val="fr-FR"/>
        </w:rPr>
        <w:t>’</w:t>
      </w:r>
      <w:r w:rsidR="00DE0D93" w:rsidRPr="00653E73">
        <w:rPr>
          <w:rFonts w:ascii="Verdana" w:hAnsi="Verdana"/>
          <w:b/>
          <w:lang w:val="fr-FR"/>
        </w:rPr>
        <w:t>article 39(1)(a)</w:t>
      </w:r>
      <w:r w:rsidR="00B63A64">
        <w:rPr>
          <w:rFonts w:ascii="Verdana" w:hAnsi="Verdana"/>
          <w:i/>
          <w:sz w:val="18"/>
          <w:szCs w:val="18"/>
          <w:lang w:val="fr-FR"/>
        </w:rPr>
        <w:t> </w:t>
      </w:r>
      <w:r w:rsidR="00DE0D93" w:rsidRPr="00C24233">
        <w:rPr>
          <w:rStyle w:val="Rimandonotaapidipagina"/>
          <w:rFonts w:ascii="Verdana" w:hAnsi="Verdana"/>
          <w:sz w:val="18"/>
          <w:szCs w:val="18"/>
          <w:lang w:val="fr-FR"/>
        </w:rPr>
        <w:footnoteReference w:id="11"/>
      </w:r>
    </w:p>
    <w:p w14:paraId="1DC32C41" w14:textId="1404894F" w:rsidR="00B63A64" w:rsidRPr="00C24233" w:rsidRDefault="00DE0D93" w:rsidP="00B63A64">
      <w:pPr>
        <w:spacing w:line="280" w:lineRule="exact"/>
        <w:jc w:val="both"/>
        <w:rPr>
          <w:rFonts w:ascii="Verdana" w:hAnsi="Verdana"/>
          <w:sz w:val="18"/>
          <w:szCs w:val="18"/>
          <w:lang w:val="fr-FR"/>
        </w:rPr>
      </w:pPr>
      <w:r w:rsidRPr="00C24233">
        <w:rPr>
          <w:rFonts w:ascii="Verdana" w:hAnsi="Verdana"/>
          <w:sz w:val="18"/>
          <w:szCs w:val="18"/>
          <w:lang w:val="fr-FR"/>
        </w:rPr>
        <w:t>(</w:t>
      </w:r>
      <w:r w:rsidRPr="00C24233">
        <w:rPr>
          <w:rFonts w:ascii="Verdana" w:hAnsi="Verdana"/>
          <w:i/>
          <w:sz w:val="18"/>
          <w:szCs w:val="18"/>
          <w:lang w:val="fr-FR"/>
        </w:rPr>
        <w:t>Nom de l</w:t>
      </w:r>
      <w:r w:rsidR="003E3D66">
        <w:rPr>
          <w:rFonts w:ascii="Verdana" w:hAnsi="Verdana"/>
          <w:i/>
          <w:sz w:val="18"/>
          <w:szCs w:val="18"/>
          <w:lang w:val="fr-FR"/>
        </w:rPr>
        <w:t>’</w:t>
      </w:r>
      <w:r w:rsidR="005C5198" w:rsidRPr="00C24233">
        <w:rPr>
          <w:rFonts w:ascii="Verdana" w:hAnsi="Verdana"/>
          <w:i/>
          <w:sz w:val="18"/>
          <w:szCs w:val="18"/>
          <w:lang w:val="fr-FR"/>
        </w:rPr>
        <w:t>État</w:t>
      </w:r>
      <w:r w:rsidRPr="00C24233">
        <w:rPr>
          <w:rFonts w:ascii="Verdana" w:hAnsi="Verdana"/>
          <w:sz w:val="18"/>
          <w:szCs w:val="18"/>
          <w:lang w:val="fr-FR"/>
        </w:rPr>
        <w:t>) ……………………………………………………………</w:t>
      </w:r>
      <w:r w:rsidR="00C24233" w:rsidRPr="00C24233">
        <w:rPr>
          <w:rFonts w:ascii="Verdana" w:hAnsi="Verdana"/>
          <w:sz w:val="18"/>
          <w:szCs w:val="18"/>
          <w:lang w:val="fr-FR"/>
        </w:rPr>
        <w:t xml:space="preserve"> </w:t>
      </w:r>
      <w:r w:rsidRPr="00C24233">
        <w:rPr>
          <w:rFonts w:ascii="Verdana" w:hAnsi="Verdana"/>
          <w:sz w:val="18"/>
          <w:szCs w:val="18"/>
          <w:lang w:val="fr-FR"/>
        </w:rPr>
        <w:t>déclare que les catégories suivantes de droits ou garanties non conventionnels (</w:t>
      </w:r>
      <w:r w:rsidR="003B4346" w:rsidRPr="00C24233">
        <w:rPr>
          <w:rFonts w:ascii="Verdana" w:hAnsi="Verdana"/>
          <w:i/>
          <w:sz w:val="18"/>
          <w:szCs w:val="18"/>
          <w:lang w:val="fr-FR"/>
        </w:rPr>
        <w:t>énumérer</w:t>
      </w:r>
      <w:r w:rsidRPr="00C24233">
        <w:rPr>
          <w:rFonts w:ascii="Verdana" w:hAnsi="Verdana"/>
          <w:i/>
          <w:sz w:val="18"/>
          <w:szCs w:val="18"/>
          <w:lang w:val="fr-FR"/>
        </w:rPr>
        <w:t xml:space="preserve"> </w:t>
      </w:r>
      <w:r w:rsidR="003B4346" w:rsidRPr="00C24233">
        <w:rPr>
          <w:rFonts w:ascii="Verdana" w:hAnsi="Verdana"/>
          <w:i/>
          <w:sz w:val="18"/>
          <w:szCs w:val="18"/>
          <w:lang w:val="fr-FR"/>
        </w:rPr>
        <w:t>l</w:t>
      </w:r>
      <w:r w:rsidRPr="00C24233">
        <w:rPr>
          <w:rFonts w:ascii="Verdana" w:hAnsi="Verdana"/>
          <w:i/>
          <w:sz w:val="18"/>
          <w:szCs w:val="18"/>
          <w:lang w:val="fr-FR"/>
        </w:rPr>
        <w:t>es catégories concernées</w:t>
      </w:r>
      <w:r w:rsidRPr="00C24233">
        <w:rPr>
          <w:rFonts w:ascii="Verdana" w:hAnsi="Verdana"/>
          <w:sz w:val="18"/>
          <w:szCs w:val="18"/>
          <w:lang w:val="fr-FR"/>
        </w:rPr>
        <w:t>)</w:t>
      </w:r>
      <w:r w:rsidR="00B63A64">
        <w:rPr>
          <w:rFonts w:ascii="Verdana" w:hAnsi="Verdana"/>
          <w:sz w:val="18"/>
          <w:szCs w:val="18"/>
          <w:lang w:val="fr-FR"/>
        </w:rPr>
        <w:t> </w:t>
      </w:r>
      <w:r w:rsidRPr="00C24233">
        <w:rPr>
          <w:rStyle w:val="Rimandonotaapidipagina"/>
          <w:rFonts w:ascii="Verdana" w:hAnsi="Verdana"/>
          <w:sz w:val="18"/>
          <w:szCs w:val="18"/>
          <w:lang w:val="fr-FR"/>
        </w:rPr>
        <w:footnoteReference w:id="12"/>
      </w:r>
      <w:r w:rsidR="00B63A64">
        <w:rPr>
          <w:rFonts w:ascii="Verdana" w:hAnsi="Verdana"/>
          <w:sz w:val="18"/>
          <w:szCs w:val="18"/>
          <w:lang w:val="fr-FR"/>
        </w:rPr>
        <w:t> </w:t>
      </w:r>
      <w:r w:rsidRPr="00C24233">
        <w:rPr>
          <w:rStyle w:val="Rimandonotaapidipagina"/>
          <w:rFonts w:ascii="Verdana" w:hAnsi="Verdana"/>
          <w:sz w:val="18"/>
          <w:szCs w:val="18"/>
          <w:lang w:val="fr-FR"/>
        </w:rPr>
        <w:footnoteReference w:id="13"/>
      </w:r>
      <w:r w:rsidR="00B63A64">
        <w:rPr>
          <w:rFonts w:ascii="Verdana" w:hAnsi="Verdana"/>
          <w:sz w:val="18"/>
          <w:szCs w:val="18"/>
          <w:lang w:val="fr-FR"/>
        </w:rPr>
        <w:t> </w:t>
      </w:r>
      <w:r w:rsidR="00C24233">
        <w:rPr>
          <w:rStyle w:val="Rimandonotaapidipagina"/>
          <w:rFonts w:ascii="Verdana" w:hAnsi="Verdana"/>
          <w:sz w:val="18"/>
          <w:szCs w:val="18"/>
          <w:lang w:val="fr-FR"/>
        </w:rPr>
        <w:footnoteReference w:id="14"/>
      </w:r>
      <w:r w:rsidR="00B63A64">
        <w:rPr>
          <w:rFonts w:ascii="Verdana" w:hAnsi="Verdana"/>
          <w:sz w:val="18"/>
          <w:szCs w:val="18"/>
          <w:lang w:val="fr-FR"/>
        </w:rPr>
        <w:t xml:space="preserve"> ………………………………..</w:t>
      </w:r>
    </w:p>
    <w:p w14:paraId="155C53F9" w14:textId="21159335" w:rsidR="00DE0D93" w:rsidRPr="00C24233" w:rsidRDefault="00DE0D93" w:rsidP="00096D7F">
      <w:pPr>
        <w:spacing w:line="280" w:lineRule="exact"/>
        <w:jc w:val="both"/>
        <w:rPr>
          <w:rFonts w:ascii="Verdana" w:hAnsi="Verdana"/>
          <w:sz w:val="18"/>
          <w:szCs w:val="18"/>
          <w:lang w:val="fr-FR"/>
        </w:rPr>
      </w:pPr>
      <w:r w:rsidRPr="00C24233">
        <w:rPr>
          <w:rFonts w:ascii="Verdana" w:hAnsi="Verdana"/>
          <w:sz w:val="18"/>
          <w:szCs w:val="18"/>
          <w:lang w:val="fr-FR"/>
        </w:rPr>
        <w:t>……………………………………………………………</w:t>
      </w:r>
      <w:r w:rsidR="00C24233">
        <w:rPr>
          <w:rFonts w:ascii="Verdana" w:hAnsi="Verdana"/>
          <w:sz w:val="18"/>
          <w:szCs w:val="18"/>
          <w:lang w:val="fr-FR"/>
        </w:rPr>
        <w:t>…………………………………………………………………………</w:t>
      </w:r>
      <w:r w:rsidRPr="00C24233">
        <w:rPr>
          <w:rFonts w:ascii="Verdana" w:hAnsi="Verdana"/>
          <w:sz w:val="18"/>
          <w:szCs w:val="18"/>
          <w:lang w:val="fr-FR"/>
        </w:rPr>
        <w:t>…………………………</w:t>
      </w:r>
      <w:r w:rsidR="00B63A64">
        <w:rPr>
          <w:rFonts w:ascii="Verdana" w:hAnsi="Verdana"/>
          <w:sz w:val="18"/>
          <w:szCs w:val="18"/>
          <w:lang w:val="fr-FR"/>
        </w:rPr>
        <w:t>..</w:t>
      </w:r>
      <w:r w:rsidRPr="00C24233">
        <w:rPr>
          <w:rFonts w:ascii="Verdana" w:hAnsi="Verdana"/>
          <w:sz w:val="18"/>
          <w:szCs w:val="18"/>
          <w:lang w:val="fr-FR"/>
        </w:rPr>
        <w:t>…………………………………………………………………….…</w:t>
      </w:r>
      <w:r w:rsidR="00C24233">
        <w:rPr>
          <w:rFonts w:ascii="Verdana" w:hAnsi="Verdana"/>
          <w:sz w:val="18"/>
          <w:szCs w:val="18"/>
          <w:lang w:val="fr-FR"/>
        </w:rPr>
        <w:t>………………………......................................................</w:t>
      </w:r>
    </w:p>
    <w:p w14:paraId="120E44A3" w14:textId="76061B3F" w:rsidR="00DE0D93" w:rsidRPr="00C24233" w:rsidRDefault="003B4346" w:rsidP="00096D7F">
      <w:pPr>
        <w:pStyle w:val="Corpodeltesto2"/>
        <w:spacing w:line="280" w:lineRule="exact"/>
        <w:rPr>
          <w:rFonts w:ascii="Verdana" w:hAnsi="Verdana"/>
          <w:sz w:val="18"/>
          <w:szCs w:val="18"/>
        </w:rPr>
      </w:pPr>
      <w:r w:rsidRPr="00C24233">
        <w:rPr>
          <w:rFonts w:ascii="Verdana" w:hAnsi="Verdana"/>
          <w:sz w:val="18"/>
          <w:szCs w:val="18"/>
        </w:rPr>
        <w:t>p</w:t>
      </w:r>
      <w:r w:rsidR="00DE0D93" w:rsidRPr="00C24233">
        <w:rPr>
          <w:rFonts w:ascii="Verdana" w:hAnsi="Verdana"/>
          <w:sz w:val="18"/>
          <w:szCs w:val="18"/>
        </w:rPr>
        <w:t>r</w:t>
      </w:r>
      <w:r w:rsidRPr="00C24233">
        <w:rPr>
          <w:rFonts w:ascii="Verdana" w:hAnsi="Verdana"/>
          <w:sz w:val="18"/>
          <w:szCs w:val="18"/>
        </w:rPr>
        <w:t>imeront,</w:t>
      </w:r>
      <w:r w:rsidR="00DE0D93" w:rsidRPr="00C24233">
        <w:rPr>
          <w:rFonts w:ascii="Verdana" w:hAnsi="Verdana"/>
          <w:sz w:val="18"/>
          <w:szCs w:val="18"/>
        </w:rPr>
        <w:t xml:space="preserve"> en vertu des lois de cet </w:t>
      </w:r>
      <w:r w:rsidR="00835FAA" w:rsidRPr="00835FAA">
        <w:rPr>
          <w:rFonts w:ascii="Verdana" w:hAnsi="Verdana"/>
          <w:sz w:val="18"/>
          <w:szCs w:val="18"/>
        </w:rPr>
        <w:t>État</w:t>
      </w:r>
      <w:r w:rsidRPr="00C24233">
        <w:rPr>
          <w:rFonts w:ascii="Verdana" w:hAnsi="Verdana"/>
          <w:sz w:val="18"/>
          <w:szCs w:val="18"/>
        </w:rPr>
        <w:t>,</w:t>
      </w:r>
      <w:r w:rsidR="00DE0D93" w:rsidRPr="00C24233">
        <w:rPr>
          <w:rFonts w:ascii="Verdana" w:hAnsi="Verdana"/>
          <w:sz w:val="18"/>
          <w:szCs w:val="18"/>
        </w:rPr>
        <w:t xml:space="preserve"> une garantie portant sur le bien équivalente à celle du titulaire d</w:t>
      </w:r>
      <w:r w:rsidR="003E3D66">
        <w:rPr>
          <w:rFonts w:ascii="Verdana" w:hAnsi="Verdana"/>
          <w:sz w:val="18"/>
          <w:szCs w:val="18"/>
        </w:rPr>
        <w:t>’</w:t>
      </w:r>
      <w:r w:rsidR="00DE0D93" w:rsidRPr="00C24233">
        <w:rPr>
          <w:rFonts w:ascii="Verdana" w:hAnsi="Verdana"/>
          <w:sz w:val="18"/>
          <w:szCs w:val="18"/>
        </w:rPr>
        <w:t xml:space="preserve">une garantie internationale inscrite et primeront une garantie internationale inscrite, que ce soit ou non </w:t>
      </w:r>
      <w:r w:rsidRPr="00C24233">
        <w:rPr>
          <w:rFonts w:ascii="Verdana" w:hAnsi="Verdana"/>
          <w:sz w:val="18"/>
          <w:szCs w:val="18"/>
        </w:rPr>
        <w:t xml:space="preserve">en cas de </w:t>
      </w:r>
      <w:r w:rsidR="00DE0D93" w:rsidRPr="00C24233">
        <w:rPr>
          <w:rFonts w:ascii="Verdana" w:hAnsi="Verdana"/>
          <w:sz w:val="18"/>
          <w:szCs w:val="18"/>
        </w:rPr>
        <w:t>procédure d</w:t>
      </w:r>
      <w:r w:rsidR="003E3D66">
        <w:rPr>
          <w:rFonts w:ascii="Verdana" w:hAnsi="Verdana"/>
          <w:sz w:val="18"/>
          <w:szCs w:val="18"/>
        </w:rPr>
        <w:t>’</w:t>
      </w:r>
      <w:r w:rsidR="00DE0D93" w:rsidRPr="00C24233">
        <w:rPr>
          <w:rFonts w:ascii="Verdana" w:hAnsi="Verdana"/>
          <w:sz w:val="18"/>
          <w:szCs w:val="18"/>
        </w:rPr>
        <w:t>insolvabilité</w:t>
      </w:r>
      <w:r w:rsidR="00C24233">
        <w:rPr>
          <w:rFonts w:ascii="Verdana" w:hAnsi="Verdana"/>
          <w:sz w:val="18"/>
          <w:szCs w:val="18"/>
        </w:rPr>
        <w:t xml:space="preserve"> </w:t>
      </w:r>
      <w:r w:rsidR="00C24233" w:rsidRPr="008322E2">
        <w:rPr>
          <w:rFonts w:ascii="Verdana" w:hAnsi="Verdana"/>
          <w:i/>
          <w:sz w:val="18"/>
          <w:szCs w:val="18"/>
        </w:rPr>
        <w:t>[</w:t>
      </w:r>
      <w:r w:rsidR="008322E2" w:rsidRPr="008322E2">
        <w:rPr>
          <w:rFonts w:ascii="Verdana" w:hAnsi="Verdana"/>
          <w:i/>
          <w:sz w:val="18"/>
          <w:szCs w:val="18"/>
        </w:rPr>
        <w:t>, et qu</w:t>
      </w:r>
      <w:r w:rsidR="003E3D66">
        <w:rPr>
          <w:rFonts w:ascii="Verdana" w:hAnsi="Verdana"/>
          <w:i/>
          <w:sz w:val="18"/>
          <w:szCs w:val="18"/>
        </w:rPr>
        <w:t>’</w:t>
      </w:r>
      <w:r w:rsidR="008322E2" w:rsidRPr="008322E2">
        <w:rPr>
          <w:rFonts w:ascii="Verdana" w:hAnsi="Verdana"/>
          <w:i/>
          <w:sz w:val="18"/>
          <w:szCs w:val="18"/>
        </w:rPr>
        <w:t>elle ait été inscrite avant ou après (la ratification) (l</w:t>
      </w:r>
      <w:r w:rsidR="003E3D66">
        <w:rPr>
          <w:rFonts w:ascii="Verdana" w:hAnsi="Verdana"/>
          <w:i/>
          <w:sz w:val="18"/>
          <w:szCs w:val="18"/>
        </w:rPr>
        <w:t>’</w:t>
      </w:r>
      <w:r w:rsidR="008322E2" w:rsidRPr="008322E2">
        <w:rPr>
          <w:rFonts w:ascii="Verdana" w:hAnsi="Verdana"/>
          <w:i/>
          <w:sz w:val="18"/>
          <w:szCs w:val="18"/>
        </w:rPr>
        <w:t>acceptation) (l</w:t>
      </w:r>
      <w:r w:rsidR="003E3D66">
        <w:rPr>
          <w:rFonts w:ascii="Verdana" w:hAnsi="Verdana"/>
          <w:i/>
          <w:sz w:val="18"/>
          <w:szCs w:val="18"/>
        </w:rPr>
        <w:t>’</w:t>
      </w:r>
      <w:r w:rsidR="008322E2" w:rsidRPr="008322E2">
        <w:rPr>
          <w:rFonts w:ascii="Verdana" w:hAnsi="Verdana"/>
          <w:i/>
          <w:sz w:val="18"/>
          <w:szCs w:val="18"/>
        </w:rPr>
        <w:t>approbation) (l</w:t>
      </w:r>
      <w:r w:rsidR="003E3D66">
        <w:rPr>
          <w:rFonts w:ascii="Verdana" w:hAnsi="Verdana"/>
          <w:i/>
          <w:sz w:val="18"/>
          <w:szCs w:val="18"/>
        </w:rPr>
        <w:t>’</w:t>
      </w:r>
      <w:r w:rsidR="008322E2" w:rsidRPr="008322E2">
        <w:rPr>
          <w:rFonts w:ascii="Verdana" w:hAnsi="Verdana"/>
          <w:i/>
          <w:sz w:val="18"/>
          <w:szCs w:val="18"/>
        </w:rPr>
        <w:t>adhésion) de (nom de l</w:t>
      </w:r>
      <w:r w:rsidR="003E3D66">
        <w:rPr>
          <w:rFonts w:ascii="Verdana" w:hAnsi="Verdana"/>
          <w:i/>
          <w:sz w:val="18"/>
          <w:szCs w:val="18"/>
        </w:rPr>
        <w:t>’</w:t>
      </w:r>
      <w:r w:rsidR="00835FAA" w:rsidRPr="00835FAA">
        <w:rPr>
          <w:rFonts w:ascii="Verdana" w:hAnsi="Verdana"/>
          <w:i/>
          <w:sz w:val="18"/>
          <w:szCs w:val="18"/>
        </w:rPr>
        <w:t>État</w:t>
      </w:r>
      <w:r w:rsidR="008322E2" w:rsidRPr="008322E2">
        <w:rPr>
          <w:rFonts w:ascii="Verdana" w:hAnsi="Verdana"/>
          <w:i/>
          <w:sz w:val="18"/>
          <w:szCs w:val="18"/>
        </w:rPr>
        <w:t>)</w:t>
      </w:r>
      <w:r w:rsidR="00C24233" w:rsidRPr="008322E2">
        <w:rPr>
          <w:rFonts w:ascii="Verdana" w:hAnsi="Verdana"/>
          <w:i/>
          <w:sz w:val="18"/>
          <w:szCs w:val="18"/>
        </w:rPr>
        <w:t>]</w:t>
      </w:r>
      <w:r w:rsidR="00D56204">
        <w:rPr>
          <w:rFonts w:ascii="Verdana" w:hAnsi="Verdana"/>
          <w:i/>
          <w:sz w:val="18"/>
          <w:szCs w:val="18"/>
        </w:rPr>
        <w:t> </w:t>
      </w:r>
      <w:r w:rsidR="00C24233">
        <w:rPr>
          <w:rStyle w:val="Rimandonotaapidipagina"/>
          <w:rFonts w:ascii="Verdana" w:hAnsi="Verdana"/>
          <w:sz w:val="18"/>
          <w:szCs w:val="18"/>
        </w:rPr>
        <w:footnoteReference w:id="15"/>
      </w:r>
      <w:r w:rsidR="00DE0D93" w:rsidRPr="00C24233">
        <w:rPr>
          <w:rFonts w:ascii="Verdana" w:hAnsi="Verdana"/>
          <w:sz w:val="18"/>
          <w:szCs w:val="18"/>
        </w:rPr>
        <w:t>.</w:t>
      </w:r>
    </w:p>
    <w:p w14:paraId="443B3FD1" w14:textId="77777777" w:rsidR="00096D7F" w:rsidRPr="00653E73" w:rsidRDefault="00DE0D93" w:rsidP="00453701">
      <w:pPr>
        <w:pStyle w:val="Corpodeltesto2"/>
        <w:spacing w:before="840" w:after="60" w:line="280" w:lineRule="exact"/>
        <w:jc w:val="center"/>
        <w:rPr>
          <w:rFonts w:ascii="Verdana" w:hAnsi="Verdana"/>
          <w:b/>
          <w:sz w:val="20"/>
        </w:rPr>
      </w:pPr>
      <w:r>
        <w:br w:type="page"/>
      </w:r>
      <w:r w:rsidRPr="00653E73">
        <w:rPr>
          <w:rFonts w:ascii="Verdana" w:hAnsi="Verdana"/>
          <w:b/>
          <w:sz w:val="20"/>
        </w:rPr>
        <w:lastRenderedPageBreak/>
        <w:t>Formulaire N° 2</w:t>
      </w:r>
    </w:p>
    <w:p w14:paraId="300C1476" w14:textId="38ECAC7F" w:rsidR="00DE0D93" w:rsidRPr="00E06C05" w:rsidRDefault="00096D7F" w:rsidP="00D15C4F">
      <w:pPr>
        <w:pStyle w:val="Corpodeltesto2"/>
        <w:spacing w:after="480" w:line="280" w:lineRule="exact"/>
        <w:jc w:val="center"/>
        <w:rPr>
          <w:rFonts w:ascii="Verdana" w:hAnsi="Verdana"/>
          <w:bCs/>
          <w:sz w:val="18"/>
          <w:szCs w:val="18"/>
        </w:rPr>
      </w:pPr>
      <w:r w:rsidRPr="00653E73">
        <w:rPr>
          <w:rFonts w:ascii="Verdana" w:hAnsi="Verdana"/>
          <w:b/>
          <w:sz w:val="20"/>
        </w:rPr>
        <w:t>D</w:t>
      </w:r>
      <w:r w:rsidR="00DE0D93" w:rsidRPr="00653E73">
        <w:rPr>
          <w:rFonts w:ascii="Verdana" w:hAnsi="Verdana"/>
          <w:b/>
          <w:sz w:val="20"/>
        </w:rPr>
        <w:t>éclaration générale en vertu de l</w:t>
      </w:r>
      <w:r w:rsidR="003E3D66">
        <w:rPr>
          <w:rFonts w:ascii="Verdana" w:hAnsi="Verdana"/>
          <w:b/>
          <w:sz w:val="20"/>
        </w:rPr>
        <w:t>’</w:t>
      </w:r>
      <w:r w:rsidR="00DE0D93" w:rsidRPr="00653E73">
        <w:rPr>
          <w:rFonts w:ascii="Verdana" w:hAnsi="Verdana"/>
          <w:b/>
          <w:sz w:val="20"/>
        </w:rPr>
        <w:t xml:space="preserve">article 39(1)(a) </w:t>
      </w:r>
      <w:r w:rsidR="00DE0D93" w:rsidRPr="00E06C05">
        <w:rPr>
          <w:rStyle w:val="Rimandonotaapidipagina"/>
          <w:rFonts w:ascii="Verdana" w:hAnsi="Verdana"/>
          <w:bCs/>
          <w:sz w:val="18"/>
          <w:szCs w:val="18"/>
        </w:rPr>
        <w:footnoteReference w:id="16"/>
      </w:r>
    </w:p>
    <w:p w14:paraId="465D28C2" w14:textId="57EC1622" w:rsidR="00DE0D93" w:rsidRPr="00096D7F" w:rsidRDefault="00DE0D93" w:rsidP="00096D7F">
      <w:pPr>
        <w:pStyle w:val="Corpodeltesto2"/>
        <w:spacing w:line="280" w:lineRule="exact"/>
        <w:rPr>
          <w:rFonts w:ascii="Verdana" w:hAnsi="Verdana"/>
          <w:sz w:val="18"/>
          <w:szCs w:val="18"/>
        </w:rPr>
      </w:pPr>
      <w:r w:rsidRPr="00096D7F">
        <w:rPr>
          <w:rFonts w:ascii="Verdana" w:hAnsi="Verdana"/>
          <w:sz w:val="18"/>
          <w:szCs w:val="18"/>
        </w:rPr>
        <w:tab/>
        <w:t>(</w:t>
      </w:r>
      <w:r w:rsidRPr="00096D7F">
        <w:rPr>
          <w:rFonts w:ascii="Verdana" w:hAnsi="Verdana"/>
          <w:i/>
          <w:sz w:val="18"/>
          <w:szCs w:val="18"/>
        </w:rPr>
        <w:t>Nom de l</w:t>
      </w:r>
      <w:r w:rsidR="003E3D66">
        <w:rPr>
          <w:rFonts w:ascii="Verdana" w:hAnsi="Verdana"/>
          <w:i/>
          <w:sz w:val="18"/>
          <w:szCs w:val="18"/>
        </w:rPr>
        <w:t>’</w:t>
      </w:r>
      <w:r w:rsidR="00835FAA" w:rsidRPr="00835FAA">
        <w:rPr>
          <w:rFonts w:ascii="Verdana" w:hAnsi="Verdana"/>
          <w:i/>
          <w:sz w:val="18"/>
          <w:szCs w:val="18"/>
        </w:rPr>
        <w:t>État</w:t>
      </w:r>
      <w:r w:rsidRPr="00096D7F">
        <w:rPr>
          <w:rFonts w:ascii="Verdana" w:hAnsi="Verdana"/>
          <w:sz w:val="18"/>
          <w:szCs w:val="18"/>
        </w:rPr>
        <w:t>) ……………………………………………………………</w:t>
      </w:r>
      <w:r w:rsidR="00E06C05">
        <w:rPr>
          <w:rFonts w:ascii="Verdana" w:hAnsi="Verdana"/>
          <w:sz w:val="18"/>
          <w:szCs w:val="18"/>
        </w:rPr>
        <w:t xml:space="preserve"> </w:t>
      </w:r>
      <w:r w:rsidRPr="00096D7F">
        <w:rPr>
          <w:rFonts w:ascii="Verdana" w:hAnsi="Verdana"/>
          <w:sz w:val="18"/>
          <w:szCs w:val="18"/>
        </w:rPr>
        <w:t xml:space="preserve">déclare que toutes les catégories de droits ou garanties non conventionnels qui en vertu des lois de cet </w:t>
      </w:r>
      <w:r w:rsidR="00835FAA" w:rsidRPr="00835FAA">
        <w:rPr>
          <w:rFonts w:ascii="Verdana" w:hAnsi="Verdana"/>
          <w:sz w:val="18"/>
          <w:szCs w:val="18"/>
        </w:rPr>
        <w:t>État</w:t>
      </w:r>
      <w:r w:rsidRPr="00096D7F">
        <w:rPr>
          <w:rFonts w:ascii="Verdana" w:hAnsi="Verdana"/>
          <w:sz w:val="18"/>
          <w:szCs w:val="18"/>
        </w:rPr>
        <w:t xml:space="preserve"> </w:t>
      </w:r>
      <w:r w:rsidR="009C713A" w:rsidRPr="00096D7F">
        <w:rPr>
          <w:rFonts w:ascii="Verdana" w:hAnsi="Verdana"/>
          <w:sz w:val="18"/>
          <w:szCs w:val="18"/>
        </w:rPr>
        <w:t>priment</w:t>
      </w:r>
      <w:r w:rsidRPr="00096D7F">
        <w:rPr>
          <w:rFonts w:ascii="Verdana" w:hAnsi="Verdana"/>
          <w:sz w:val="18"/>
          <w:szCs w:val="18"/>
        </w:rPr>
        <w:t xml:space="preserve"> </w:t>
      </w:r>
      <w:r w:rsidR="006E6158" w:rsidRPr="006E6158">
        <w:rPr>
          <w:rFonts w:ascii="Verdana" w:hAnsi="Verdana"/>
          <w:i/>
          <w:sz w:val="18"/>
          <w:szCs w:val="18"/>
        </w:rPr>
        <w:t>[</w:t>
      </w:r>
      <w:r w:rsidRPr="006E6158">
        <w:rPr>
          <w:rFonts w:ascii="Verdana" w:hAnsi="Verdana"/>
          <w:i/>
          <w:sz w:val="18"/>
          <w:szCs w:val="18"/>
        </w:rPr>
        <w:t xml:space="preserve">et </w:t>
      </w:r>
      <w:r w:rsidR="009C713A" w:rsidRPr="006E6158">
        <w:rPr>
          <w:rFonts w:ascii="Verdana" w:hAnsi="Verdana"/>
          <w:i/>
          <w:sz w:val="18"/>
          <w:szCs w:val="18"/>
        </w:rPr>
        <w:t>primeront</w:t>
      </w:r>
      <w:r w:rsidRPr="006E6158">
        <w:rPr>
          <w:rFonts w:ascii="Verdana" w:hAnsi="Verdana"/>
          <w:i/>
          <w:sz w:val="18"/>
          <w:szCs w:val="18"/>
        </w:rPr>
        <w:t xml:space="preserve"> dans le futur</w:t>
      </w:r>
      <w:r w:rsidR="006E6158" w:rsidRPr="006E6158">
        <w:rPr>
          <w:rFonts w:ascii="Verdana" w:hAnsi="Verdana"/>
          <w:i/>
          <w:sz w:val="18"/>
          <w:szCs w:val="18"/>
        </w:rPr>
        <w:t>]</w:t>
      </w:r>
      <w:r w:rsidRPr="00096D7F">
        <w:rPr>
          <w:rFonts w:ascii="Verdana" w:hAnsi="Verdana"/>
          <w:sz w:val="18"/>
          <w:szCs w:val="18"/>
        </w:rPr>
        <w:t xml:space="preserve"> </w:t>
      </w:r>
      <w:r w:rsidR="006E6158">
        <w:rPr>
          <w:rStyle w:val="Rimandonotaapidipagina"/>
          <w:rFonts w:ascii="Verdana" w:hAnsi="Verdana"/>
          <w:sz w:val="18"/>
          <w:szCs w:val="18"/>
        </w:rPr>
        <w:footnoteReference w:id="17"/>
      </w:r>
      <w:r w:rsidRPr="00096D7F">
        <w:rPr>
          <w:rFonts w:ascii="Verdana" w:hAnsi="Verdana"/>
          <w:sz w:val="18"/>
          <w:szCs w:val="18"/>
        </w:rPr>
        <w:t>un</w:t>
      </w:r>
      <w:r w:rsidR="009C713A" w:rsidRPr="00096D7F">
        <w:rPr>
          <w:rFonts w:ascii="Verdana" w:hAnsi="Verdana"/>
          <w:sz w:val="18"/>
          <w:szCs w:val="18"/>
        </w:rPr>
        <w:t>e</w:t>
      </w:r>
      <w:r w:rsidRPr="00096D7F">
        <w:rPr>
          <w:rFonts w:ascii="Verdana" w:hAnsi="Verdana"/>
          <w:sz w:val="18"/>
          <w:szCs w:val="18"/>
        </w:rPr>
        <w:t xml:space="preserve"> garantie portant sur le bien équivalente à celle du titulaire d</w:t>
      </w:r>
      <w:r w:rsidR="003E3D66">
        <w:rPr>
          <w:rFonts w:ascii="Verdana" w:hAnsi="Verdana"/>
          <w:sz w:val="18"/>
          <w:szCs w:val="18"/>
        </w:rPr>
        <w:t>’</w:t>
      </w:r>
      <w:r w:rsidRPr="00096D7F">
        <w:rPr>
          <w:rFonts w:ascii="Verdana" w:hAnsi="Verdana"/>
          <w:sz w:val="18"/>
          <w:szCs w:val="18"/>
        </w:rPr>
        <w:t>une gar</w:t>
      </w:r>
      <w:r w:rsidR="00FD6229">
        <w:rPr>
          <w:rFonts w:ascii="Verdana" w:hAnsi="Verdana"/>
          <w:sz w:val="18"/>
          <w:szCs w:val="18"/>
        </w:rPr>
        <w:t>antie internationale inscrite</w:t>
      </w:r>
      <w:r w:rsidR="008548F0">
        <w:rPr>
          <w:rFonts w:ascii="Verdana" w:hAnsi="Verdana"/>
          <w:sz w:val="18"/>
          <w:szCs w:val="18"/>
        </w:rPr>
        <w:t>,</w:t>
      </w:r>
      <w:r w:rsidRPr="00096D7F">
        <w:rPr>
          <w:rFonts w:ascii="Verdana" w:hAnsi="Verdana"/>
          <w:sz w:val="18"/>
          <w:szCs w:val="18"/>
        </w:rPr>
        <w:t xml:space="preserve"> primeront une garantie internationale inscrite, que ce soit ou non </w:t>
      </w:r>
      <w:r w:rsidR="009C713A" w:rsidRPr="00096D7F">
        <w:rPr>
          <w:rFonts w:ascii="Verdana" w:hAnsi="Verdana"/>
          <w:sz w:val="18"/>
          <w:szCs w:val="18"/>
        </w:rPr>
        <w:t xml:space="preserve">en cas de </w:t>
      </w:r>
      <w:r w:rsidRPr="00096D7F">
        <w:rPr>
          <w:rFonts w:ascii="Verdana" w:hAnsi="Verdana"/>
          <w:sz w:val="18"/>
          <w:szCs w:val="18"/>
        </w:rPr>
        <w:t>procédure d</w:t>
      </w:r>
      <w:r w:rsidR="003E3D66">
        <w:rPr>
          <w:rFonts w:ascii="Verdana" w:hAnsi="Verdana"/>
          <w:sz w:val="18"/>
          <w:szCs w:val="18"/>
        </w:rPr>
        <w:t>’</w:t>
      </w:r>
      <w:r w:rsidRPr="00096D7F">
        <w:rPr>
          <w:rFonts w:ascii="Verdana" w:hAnsi="Verdana"/>
          <w:sz w:val="18"/>
          <w:szCs w:val="18"/>
        </w:rPr>
        <w:t>insolvabilité</w:t>
      </w:r>
      <w:r w:rsidR="006E6158">
        <w:rPr>
          <w:rFonts w:ascii="Verdana" w:hAnsi="Verdana"/>
          <w:sz w:val="18"/>
          <w:szCs w:val="18"/>
        </w:rPr>
        <w:t xml:space="preserve"> </w:t>
      </w:r>
      <w:r w:rsidR="006E6158" w:rsidRPr="008322E2">
        <w:rPr>
          <w:rFonts w:ascii="Verdana" w:hAnsi="Verdana"/>
          <w:i/>
          <w:sz w:val="18"/>
          <w:szCs w:val="18"/>
        </w:rPr>
        <w:t>[, et qu</w:t>
      </w:r>
      <w:r w:rsidR="003E3D66">
        <w:rPr>
          <w:rFonts w:ascii="Verdana" w:hAnsi="Verdana"/>
          <w:i/>
          <w:sz w:val="18"/>
          <w:szCs w:val="18"/>
        </w:rPr>
        <w:t>’</w:t>
      </w:r>
      <w:r w:rsidR="006E6158" w:rsidRPr="008322E2">
        <w:rPr>
          <w:rFonts w:ascii="Verdana" w:hAnsi="Verdana"/>
          <w:i/>
          <w:sz w:val="18"/>
          <w:szCs w:val="18"/>
        </w:rPr>
        <w:t>elle ait été inscrite avant ou après (la ratification) (l</w:t>
      </w:r>
      <w:r w:rsidR="003E3D66">
        <w:rPr>
          <w:rFonts w:ascii="Verdana" w:hAnsi="Verdana"/>
          <w:i/>
          <w:sz w:val="18"/>
          <w:szCs w:val="18"/>
        </w:rPr>
        <w:t>’</w:t>
      </w:r>
      <w:r w:rsidR="006E6158" w:rsidRPr="008322E2">
        <w:rPr>
          <w:rFonts w:ascii="Verdana" w:hAnsi="Verdana"/>
          <w:i/>
          <w:sz w:val="18"/>
          <w:szCs w:val="18"/>
        </w:rPr>
        <w:t>acceptation) (l</w:t>
      </w:r>
      <w:r w:rsidR="003E3D66">
        <w:rPr>
          <w:rFonts w:ascii="Verdana" w:hAnsi="Verdana"/>
          <w:i/>
          <w:sz w:val="18"/>
          <w:szCs w:val="18"/>
        </w:rPr>
        <w:t>’</w:t>
      </w:r>
      <w:r w:rsidR="006E6158" w:rsidRPr="008322E2">
        <w:rPr>
          <w:rFonts w:ascii="Verdana" w:hAnsi="Verdana"/>
          <w:i/>
          <w:sz w:val="18"/>
          <w:szCs w:val="18"/>
        </w:rPr>
        <w:t>approbation) (l</w:t>
      </w:r>
      <w:r w:rsidR="003E3D66">
        <w:rPr>
          <w:rFonts w:ascii="Verdana" w:hAnsi="Verdana"/>
          <w:i/>
          <w:sz w:val="18"/>
          <w:szCs w:val="18"/>
        </w:rPr>
        <w:t>’</w:t>
      </w:r>
      <w:r w:rsidR="006E6158" w:rsidRPr="008322E2">
        <w:rPr>
          <w:rFonts w:ascii="Verdana" w:hAnsi="Verdana"/>
          <w:i/>
          <w:sz w:val="18"/>
          <w:szCs w:val="18"/>
        </w:rPr>
        <w:t>adhésion) de (nom de l</w:t>
      </w:r>
      <w:r w:rsidR="003E3D66">
        <w:rPr>
          <w:rFonts w:ascii="Verdana" w:hAnsi="Verdana"/>
          <w:i/>
          <w:sz w:val="18"/>
          <w:szCs w:val="18"/>
        </w:rPr>
        <w:t>’</w:t>
      </w:r>
      <w:r w:rsidR="00835FAA" w:rsidRPr="00835FAA">
        <w:rPr>
          <w:rFonts w:ascii="Verdana" w:hAnsi="Verdana"/>
          <w:i/>
          <w:sz w:val="18"/>
          <w:szCs w:val="18"/>
        </w:rPr>
        <w:t>État</w:t>
      </w:r>
      <w:r w:rsidR="006E6158" w:rsidRPr="008322E2">
        <w:rPr>
          <w:rFonts w:ascii="Verdana" w:hAnsi="Verdana"/>
          <w:i/>
          <w:sz w:val="18"/>
          <w:szCs w:val="18"/>
        </w:rPr>
        <w:t>)]</w:t>
      </w:r>
      <w:r w:rsidR="00C964E2">
        <w:rPr>
          <w:rFonts w:ascii="Verdana" w:hAnsi="Verdana"/>
          <w:i/>
          <w:sz w:val="18"/>
          <w:szCs w:val="18"/>
        </w:rPr>
        <w:t> </w:t>
      </w:r>
      <w:r w:rsidR="006E6158">
        <w:rPr>
          <w:rStyle w:val="Rimandonotaapidipagina"/>
          <w:rFonts w:ascii="Verdana" w:hAnsi="Verdana"/>
          <w:i/>
          <w:sz w:val="18"/>
          <w:szCs w:val="18"/>
        </w:rPr>
        <w:footnoteReference w:id="18"/>
      </w:r>
      <w:r w:rsidRPr="00096D7F">
        <w:rPr>
          <w:rFonts w:ascii="Verdana" w:hAnsi="Verdana"/>
          <w:sz w:val="18"/>
          <w:szCs w:val="18"/>
        </w:rPr>
        <w:t>.</w:t>
      </w:r>
    </w:p>
    <w:p w14:paraId="0EFCC521" w14:textId="77777777" w:rsidR="00096D7F" w:rsidRPr="00453701" w:rsidRDefault="00DE0D93" w:rsidP="00453701">
      <w:pPr>
        <w:pStyle w:val="Corpodeltesto2"/>
        <w:spacing w:before="840" w:line="280" w:lineRule="exact"/>
        <w:jc w:val="center"/>
        <w:rPr>
          <w:rFonts w:ascii="Verdana" w:hAnsi="Verdana"/>
          <w:b/>
          <w:sz w:val="20"/>
        </w:rPr>
      </w:pPr>
      <w:r>
        <w:br w:type="page"/>
      </w:r>
      <w:r w:rsidRPr="00453701">
        <w:rPr>
          <w:rFonts w:ascii="Verdana" w:hAnsi="Verdana"/>
          <w:b/>
          <w:sz w:val="20"/>
        </w:rPr>
        <w:lastRenderedPageBreak/>
        <w:t>Formulaire N° 3</w:t>
      </w:r>
    </w:p>
    <w:p w14:paraId="122335B8" w14:textId="627D246C" w:rsidR="00DE0D93" w:rsidRPr="00096D7F" w:rsidRDefault="00096D7F" w:rsidP="00D15C4F">
      <w:pPr>
        <w:pStyle w:val="Corpodeltesto2"/>
        <w:spacing w:after="480" w:line="280" w:lineRule="exact"/>
        <w:jc w:val="center"/>
        <w:rPr>
          <w:rFonts w:ascii="Verdana" w:hAnsi="Verdana"/>
          <w:b/>
          <w:sz w:val="18"/>
          <w:szCs w:val="18"/>
        </w:rPr>
      </w:pPr>
      <w:r w:rsidRPr="00453701">
        <w:rPr>
          <w:rFonts w:ascii="Verdana" w:hAnsi="Verdana"/>
          <w:b/>
          <w:sz w:val="20"/>
        </w:rPr>
        <w:t>D</w:t>
      </w:r>
      <w:r w:rsidR="00DE0D93" w:rsidRPr="00453701">
        <w:rPr>
          <w:rFonts w:ascii="Verdana" w:hAnsi="Verdana"/>
          <w:b/>
          <w:sz w:val="20"/>
        </w:rPr>
        <w:t xml:space="preserve">éclaration spécifique </w:t>
      </w:r>
      <w:r w:rsidRPr="00453701">
        <w:rPr>
          <w:rFonts w:ascii="Verdana" w:hAnsi="Verdana"/>
          <w:b/>
          <w:sz w:val="20"/>
        </w:rPr>
        <w:t>en vertu de l</w:t>
      </w:r>
      <w:r w:rsidR="003E3D66">
        <w:rPr>
          <w:rFonts w:ascii="Verdana" w:hAnsi="Verdana"/>
          <w:b/>
          <w:sz w:val="20"/>
        </w:rPr>
        <w:t>’</w:t>
      </w:r>
      <w:r w:rsidRPr="00453701">
        <w:rPr>
          <w:rFonts w:ascii="Verdana" w:hAnsi="Verdana"/>
          <w:b/>
          <w:sz w:val="20"/>
        </w:rPr>
        <w:t>article 39(1)(b</w:t>
      </w:r>
      <w:r w:rsidR="00DE0D93" w:rsidRPr="00453701">
        <w:rPr>
          <w:rFonts w:ascii="Verdana" w:hAnsi="Verdana"/>
          <w:b/>
          <w:sz w:val="20"/>
        </w:rPr>
        <w:t xml:space="preserve">) </w:t>
      </w:r>
      <w:r w:rsidR="00DE0D93" w:rsidRPr="002E158B">
        <w:rPr>
          <w:rStyle w:val="Rimandonotaapidipagina"/>
          <w:rFonts w:ascii="Verdana" w:hAnsi="Verdana"/>
          <w:sz w:val="18"/>
          <w:szCs w:val="18"/>
        </w:rPr>
        <w:footnoteReference w:id="19"/>
      </w:r>
    </w:p>
    <w:p w14:paraId="0A181D09" w14:textId="7035DFEB" w:rsidR="00DE0D93" w:rsidRPr="00096D7F" w:rsidRDefault="00DE0D93" w:rsidP="00096D7F">
      <w:pPr>
        <w:pStyle w:val="Corpodeltesto2"/>
        <w:spacing w:line="280" w:lineRule="exact"/>
        <w:rPr>
          <w:rFonts w:ascii="Verdana" w:hAnsi="Verdana"/>
          <w:sz w:val="18"/>
          <w:szCs w:val="18"/>
        </w:rPr>
      </w:pPr>
      <w:r w:rsidRPr="00096D7F">
        <w:rPr>
          <w:rFonts w:ascii="Verdana" w:hAnsi="Verdana"/>
          <w:sz w:val="18"/>
          <w:szCs w:val="18"/>
        </w:rPr>
        <w:tab/>
        <w:t>(</w:t>
      </w:r>
      <w:r w:rsidRPr="00096D7F">
        <w:rPr>
          <w:rFonts w:ascii="Verdana" w:hAnsi="Verdana"/>
          <w:i/>
          <w:sz w:val="18"/>
          <w:szCs w:val="18"/>
        </w:rPr>
        <w:t>Nom de l</w:t>
      </w:r>
      <w:r w:rsidR="003E3D66">
        <w:rPr>
          <w:rFonts w:ascii="Verdana" w:hAnsi="Verdana"/>
          <w:i/>
          <w:sz w:val="18"/>
          <w:szCs w:val="18"/>
        </w:rPr>
        <w:t>’</w:t>
      </w:r>
      <w:r w:rsidR="00835FAA" w:rsidRPr="00835FAA">
        <w:rPr>
          <w:rFonts w:ascii="Verdana" w:hAnsi="Verdana"/>
          <w:i/>
          <w:sz w:val="18"/>
          <w:szCs w:val="18"/>
        </w:rPr>
        <w:t>État</w:t>
      </w:r>
      <w:r w:rsidRPr="00096D7F">
        <w:rPr>
          <w:rFonts w:ascii="Verdana" w:hAnsi="Verdana"/>
          <w:sz w:val="18"/>
          <w:szCs w:val="18"/>
        </w:rPr>
        <w:t>) ……………………………………………………..…….</w:t>
      </w:r>
      <w:r w:rsidR="007F55B7">
        <w:rPr>
          <w:rFonts w:ascii="Verdana" w:hAnsi="Verdana"/>
          <w:sz w:val="18"/>
          <w:szCs w:val="18"/>
        </w:rPr>
        <w:t xml:space="preserve"> </w:t>
      </w:r>
      <w:r w:rsidRPr="00096D7F">
        <w:rPr>
          <w:rFonts w:ascii="Verdana" w:hAnsi="Verdana"/>
          <w:sz w:val="18"/>
          <w:szCs w:val="18"/>
        </w:rPr>
        <w:t>déclare qu</w:t>
      </w:r>
      <w:r w:rsidR="003E3D66">
        <w:rPr>
          <w:rFonts w:ascii="Verdana" w:hAnsi="Verdana"/>
          <w:sz w:val="18"/>
          <w:szCs w:val="18"/>
        </w:rPr>
        <w:t>’</w:t>
      </w:r>
      <w:r w:rsidR="003D78FA" w:rsidRPr="00096D7F">
        <w:rPr>
          <w:rFonts w:ascii="Verdana" w:hAnsi="Verdana"/>
          <w:sz w:val="18"/>
          <w:szCs w:val="18"/>
        </w:rPr>
        <w:t xml:space="preserve">aucune disposition de </w:t>
      </w:r>
      <w:smartTag w:uri="urn:schemas-microsoft-com:office:smarttags" w:element="PersonName">
        <w:smartTagPr>
          <w:attr w:name="ProductID" w:val="la Convention"/>
        </w:smartTagPr>
        <w:r w:rsidRPr="00096D7F">
          <w:rPr>
            <w:rFonts w:ascii="Verdana" w:hAnsi="Verdana"/>
            <w:sz w:val="18"/>
            <w:szCs w:val="18"/>
          </w:rPr>
          <w:t>la Convention</w:t>
        </w:r>
      </w:smartTag>
      <w:r w:rsidRPr="00096D7F">
        <w:rPr>
          <w:rFonts w:ascii="Verdana" w:hAnsi="Verdana"/>
          <w:sz w:val="18"/>
          <w:szCs w:val="18"/>
        </w:rPr>
        <w:t xml:space="preserve"> ne porte atteinte à son droit ou </w:t>
      </w:r>
      <w:r w:rsidR="002E158B">
        <w:rPr>
          <w:rFonts w:ascii="Verdana" w:hAnsi="Verdana"/>
          <w:sz w:val="18"/>
          <w:szCs w:val="18"/>
        </w:rPr>
        <w:t xml:space="preserve">à </w:t>
      </w:r>
      <w:r w:rsidRPr="00096D7F">
        <w:rPr>
          <w:rFonts w:ascii="Verdana" w:hAnsi="Verdana"/>
          <w:sz w:val="18"/>
          <w:szCs w:val="18"/>
        </w:rPr>
        <w:t>celui de (</w:t>
      </w:r>
      <w:r w:rsidR="00F6570D" w:rsidRPr="00096D7F">
        <w:rPr>
          <w:rFonts w:ascii="Verdana" w:hAnsi="Verdana"/>
          <w:i/>
          <w:sz w:val="18"/>
          <w:szCs w:val="18"/>
        </w:rPr>
        <w:t>indiquer</w:t>
      </w:r>
      <w:r w:rsidRPr="00096D7F">
        <w:rPr>
          <w:rFonts w:ascii="Verdana" w:hAnsi="Verdana"/>
          <w:i/>
          <w:sz w:val="18"/>
          <w:szCs w:val="18"/>
        </w:rPr>
        <w:t xml:space="preserve"> les noms de</w:t>
      </w:r>
      <w:r w:rsidR="007F55B7">
        <w:rPr>
          <w:rFonts w:ascii="Verdana" w:hAnsi="Verdana"/>
          <w:i/>
          <w:sz w:val="18"/>
          <w:szCs w:val="18"/>
        </w:rPr>
        <w:t>s</w:t>
      </w:r>
      <w:r w:rsidR="002E158B">
        <w:rPr>
          <w:rFonts w:ascii="Verdana" w:hAnsi="Verdana"/>
          <w:i/>
          <w:sz w:val="18"/>
          <w:szCs w:val="18"/>
        </w:rPr>
        <w:t xml:space="preserve"> </w:t>
      </w:r>
      <w:r w:rsidRPr="00096D7F">
        <w:rPr>
          <w:rFonts w:ascii="Verdana" w:hAnsi="Verdana"/>
          <w:i/>
          <w:sz w:val="18"/>
          <w:szCs w:val="18"/>
        </w:rPr>
        <w:t>entités</w:t>
      </w:r>
      <w:r w:rsidR="002E158B">
        <w:rPr>
          <w:rFonts w:ascii="Verdana" w:hAnsi="Verdana"/>
          <w:i/>
          <w:sz w:val="18"/>
          <w:szCs w:val="18"/>
        </w:rPr>
        <w:t xml:space="preserve"> étatiques</w:t>
      </w:r>
      <w:r w:rsidRPr="00096D7F">
        <w:rPr>
          <w:rFonts w:ascii="Verdana" w:hAnsi="Verdana"/>
          <w:i/>
          <w:sz w:val="18"/>
          <w:szCs w:val="18"/>
        </w:rPr>
        <w:t xml:space="preserve">, </w:t>
      </w:r>
      <w:r w:rsidR="00931076" w:rsidRPr="00096D7F">
        <w:rPr>
          <w:rFonts w:ascii="Verdana" w:hAnsi="Verdana"/>
          <w:i/>
          <w:sz w:val="18"/>
          <w:szCs w:val="18"/>
        </w:rPr>
        <w:t>o</w:t>
      </w:r>
      <w:r w:rsidRPr="00096D7F">
        <w:rPr>
          <w:rFonts w:ascii="Verdana" w:hAnsi="Verdana"/>
          <w:i/>
          <w:sz w:val="18"/>
          <w:szCs w:val="18"/>
        </w:rPr>
        <w:t>rganisation</w:t>
      </w:r>
      <w:r w:rsidR="002E158B">
        <w:rPr>
          <w:rFonts w:ascii="Verdana" w:hAnsi="Verdana"/>
          <w:i/>
          <w:sz w:val="18"/>
          <w:szCs w:val="18"/>
        </w:rPr>
        <w:t>s</w:t>
      </w:r>
      <w:r w:rsidRPr="00096D7F">
        <w:rPr>
          <w:rFonts w:ascii="Verdana" w:hAnsi="Verdana"/>
          <w:i/>
          <w:sz w:val="18"/>
          <w:szCs w:val="18"/>
        </w:rPr>
        <w:t xml:space="preserve"> intergouvernementale</w:t>
      </w:r>
      <w:r w:rsidR="002E158B">
        <w:rPr>
          <w:rFonts w:ascii="Verdana" w:hAnsi="Verdana"/>
          <w:i/>
          <w:sz w:val="18"/>
          <w:szCs w:val="18"/>
        </w:rPr>
        <w:t>s</w:t>
      </w:r>
      <w:r w:rsidRPr="00096D7F">
        <w:rPr>
          <w:rFonts w:ascii="Verdana" w:hAnsi="Verdana"/>
          <w:i/>
          <w:sz w:val="18"/>
          <w:szCs w:val="18"/>
        </w:rPr>
        <w:t xml:space="preserve"> ou autre</w:t>
      </w:r>
      <w:r w:rsidR="002E158B">
        <w:rPr>
          <w:rFonts w:ascii="Verdana" w:hAnsi="Verdana"/>
          <w:i/>
          <w:sz w:val="18"/>
          <w:szCs w:val="18"/>
        </w:rPr>
        <w:t>s</w:t>
      </w:r>
      <w:r w:rsidRPr="00096D7F">
        <w:rPr>
          <w:rFonts w:ascii="Verdana" w:hAnsi="Verdana"/>
          <w:i/>
          <w:sz w:val="18"/>
          <w:szCs w:val="18"/>
        </w:rPr>
        <w:t xml:space="preserve"> fournisseur</w:t>
      </w:r>
      <w:r w:rsidR="002E158B">
        <w:rPr>
          <w:rFonts w:ascii="Verdana" w:hAnsi="Verdana"/>
          <w:i/>
          <w:sz w:val="18"/>
          <w:szCs w:val="18"/>
        </w:rPr>
        <w:t>s</w:t>
      </w:r>
      <w:r w:rsidRPr="00096D7F">
        <w:rPr>
          <w:rFonts w:ascii="Verdana" w:hAnsi="Verdana"/>
          <w:i/>
          <w:sz w:val="18"/>
          <w:szCs w:val="18"/>
        </w:rPr>
        <w:t xml:space="preserve"> privé</w:t>
      </w:r>
      <w:r w:rsidR="002E158B">
        <w:rPr>
          <w:rFonts w:ascii="Verdana" w:hAnsi="Verdana"/>
          <w:i/>
          <w:sz w:val="18"/>
          <w:szCs w:val="18"/>
        </w:rPr>
        <w:t>s</w:t>
      </w:r>
      <w:r w:rsidRPr="00096D7F">
        <w:rPr>
          <w:rFonts w:ascii="Verdana" w:hAnsi="Verdana"/>
          <w:i/>
          <w:sz w:val="18"/>
          <w:szCs w:val="18"/>
        </w:rPr>
        <w:t xml:space="preserve"> de services publics</w:t>
      </w:r>
      <w:r w:rsidR="002E158B">
        <w:rPr>
          <w:rFonts w:ascii="Verdana" w:hAnsi="Verdana"/>
          <w:i/>
          <w:sz w:val="18"/>
          <w:szCs w:val="18"/>
        </w:rPr>
        <w:t xml:space="preserve"> </w:t>
      </w:r>
      <w:r w:rsidR="009F541C">
        <w:rPr>
          <w:rFonts w:ascii="Verdana" w:hAnsi="Verdana"/>
          <w:i/>
          <w:sz w:val="18"/>
          <w:szCs w:val="18"/>
        </w:rPr>
        <w:t>concernés</w:t>
      </w:r>
      <w:r w:rsidRPr="00096D7F">
        <w:rPr>
          <w:rFonts w:ascii="Verdana" w:hAnsi="Verdana"/>
          <w:sz w:val="18"/>
          <w:szCs w:val="18"/>
        </w:rPr>
        <w:t>)……………………………………………………………………………</w:t>
      </w:r>
      <w:r w:rsidR="00096D7F">
        <w:rPr>
          <w:rFonts w:ascii="Verdana" w:hAnsi="Verdana"/>
          <w:sz w:val="18"/>
          <w:szCs w:val="18"/>
        </w:rPr>
        <w:t>…………………………</w:t>
      </w:r>
      <w:r w:rsidR="002E158B">
        <w:rPr>
          <w:rFonts w:ascii="Verdana" w:hAnsi="Verdana"/>
          <w:sz w:val="18"/>
          <w:szCs w:val="18"/>
        </w:rPr>
        <w:t>……………………….</w:t>
      </w:r>
      <w:r w:rsidRPr="00096D7F">
        <w:rPr>
          <w:rFonts w:ascii="Verdana" w:hAnsi="Verdana"/>
          <w:sz w:val="18"/>
          <w:szCs w:val="18"/>
        </w:rPr>
        <w:t>………………</w:t>
      </w:r>
    </w:p>
    <w:p w14:paraId="5A1E91FF" w14:textId="77777777" w:rsidR="00DE0D93" w:rsidRPr="00096D7F" w:rsidRDefault="00DE0D93" w:rsidP="00096D7F">
      <w:pPr>
        <w:pStyle w:val="Corpodeltesto2"/>
        <w:spacing w:line="280" w:lineRule="exact"/>
        <w:rPr>
          <w:rFonts w:ascii="Verdana" w:hAnsi="Verdana"/>
          <w:sz w:val="18"/>
          <w:szCs w:val="18"/>
        </w:rPr>
      </w:pPr>
      <w:r w:rsidRPr="00096D7F">
        <w:rPr>
          <w:rFonts w:ascii="Verdana" w:hAnsi="Verdana"/>
          <w:sz w:val="18"/>
          <w:szCs w:val="18"/>
        </w:rPr>
        <w:t>……………………………………………………………………………………………</w:t>
      </w:r>
      <w:r w:rsidR="00096D7F">
        <w:rPr>
          <w:rFonts w:ascii="Verdana" w:hAnsi="Verdana"/>
          <w:sz w:val="18"/>
          <w:szCs w:val="18"/>
        </w:rPr>
        <w:t>……………………………………………………….</w:t>
      </w:r>
      <w:r w:rsidRPr="00096D7F">
        <w:rPr>
          <w:rFonts w:ascii="Verdana" w:hAnsi="Verdana"/>
          <w:sz w:val="18"/>
          <w:szCs w:val="18"/>
        </w:rPr>
        <w:t>…………</w:t>
      </w:r>
      <w:r w:rsidR="00096D7F">
        <w:rPr>
          <w:rFonts w:ascii="Verdana" w:hAnsi="Verdana"/>
          <w:sz w:val="18"/>
          <w:szCs w:val="18"/>
        </w:rPr>
        <w:t>…</w:t>
      </w:r>
    </w:p>
    <w:p w14:paraId="61D3D886" w14:textId="77777777" w:rsidR="00DE0D93" w:rsidRPr="00096D7F" w:rsidRDefault="00DE0D93" w:rsidP="00096D7F">
      <w:pPr>
        <w:pStyle w:val="Corpodeltesto2"/>
        <w:spacing w:line="280" w:lineRule="exact"/>
        <w:rPr>
          <w:rFonts w:ascii="Verdana" w:hAnsi="Verdana"/>
          <w:sz w:val="18"/>
          <w:szCs w:val="18"/>
        </w:rPr>
      </w:pPr>
      <w:r w:rsidRPr="00096D7F">
        <w:rPr>
          <w:rFonts w:ascii="Verdana" w:hAnsi="Verdana"/>
          <w:sz w:val="18"/>
          <w:szCs w:val="18"/>
        </w:rPr>
        <w:t>………..……………………………………</w:t>
      </w:r>
      <w:r w:rsidR="00096D7F">
        <w:rPr>
          <w:rFonts w:ascii="Verdana" w:hAnsi="Verdana"/>
          <w:sz w:val="18"/>
          <w:szCs w:val="18"/>
        </w:rPr>
        <w:t>……………………………………………………………</w:t>
      </w:r>
      <w:r w:rsidRPr="00096D7F">
        <w:rPr>
          <w:rFonts w:ascii="Verdana" w:hAnsi="Verdana"/>
          <w:sz w:val="18"/>
          <w:szCs w:val="18"/>
        </w:rPr>
        <w:t>………………………………………………….…</w:t>
      </w:r>
    </w:p>
    <w:p w14:paraId="1726744F" w14:textId="2664E4EC" w:rsidR="00DE0D93" w:rsidRPr="00096D7F" w:rsidRDefault="00096D7F" w:rsidP="00096D7F">
      <w:pPr>
        <w:pStyle w:val="Corpodeltesto2"/>
        <w:spacing w:line="280" w:lineRule="exact"/>
        <w:rPr>
          <w:rFonts w:ascii="Verdana" w:hAnsi="Verdana"/>
          <w:sz w:val="18"/>
          <w:szCs w:val="18"/>
        </w:rPr>
      </w:pPr>
      <w:r>
        <w:rPr>
          <w:rFonts w:ascii="Verdana" w:hAnsi="Verdana"/>
          <w:sz w:val="18"/>
          <w:szCs w:val="18"/>
        </w:rPr>
        <w:t>de</w:t>
      </w:r>
      <w:r w:rsidR="00DE0D93" w:rsidRPr="00096D7F">
        <w:rPr>
          <w:rFonts w:ascii="Verdana" w:hAnsi="Verdana"/>
          <w:sz w:val="18"/>
          <w:szCs w:val="18"/>
        </w:rPr>
        <w:t xml:space="preserve"> saisir ou de retenir un bien en vertu de</w:t>
      </w:r>
      <w:r w:rsidR="00931076" w:rsidRPr="00096D7F">
        <w:rPr>
          <w:rFonts w:ascii="Verdana" w:hAnsi="Verdana"/>
          <w:sz w:val="18"/>
          <w:szCs w:val="18"/>
        </w:rPr>
        <w:t xml:space="preserve"> se</w:t>
      </w:r>
      <w:r w:rsidR="00DE0D93" w:rsidRPr="00096D7F">
        <w:rPr>
          <w:rFonts w:ascii="Verdana" w:hAnsi="Verdana"/>
          <w:sz w:val="18"/>
          <w:szCs w:val="18"/>
        </w:rPr>
        <w:t xml:space="preserve">s lois pour le paiement des redevances </w:t>
      </w:r>
      <w:r w:rsidR="00DA6652" w:rsidRPr="00096D7F">
        <w:rPr>
          <w:rFonts w:ascii="Verdana" w:hAnsi="Verdana"/>
          <w:sz w:val="18"/>
          <w:szCs w:val="18"/>
        </w:rPr>
        <w:t xml:space="preserve">qui lui sont </w:t>
      </w:r>
      <w:r w:rsidR="00DE0D93" w:rsidRPr="00096D7F">
        <w:rPr>
          <w:rFonts w:ascii="Verdana" w:hAnsi="Verdana"/>
          <w:sz w:val="18"/>
          <w:szCs w:val="18"/>
        </w:rPr>
        <w:t xml:space="preserve">dues </w:t>
      </w:r>
      <w:r w:rsidR="001B7816" w:rsidRPr="00096D7F">
        <w:rPr>
          <w:rFonts w:ascii="Verdana" w:hAnsi="Verdana"/>
          <w:sz w:val="18"/>
          <w:szCs w:val="18"/>
        </w:rPr>
        <w:t xml:space="preserve">ou </w:t>
      </w:r>
      <w:r w:rsidR="00DA6652" w:rsidRPr="00096D7F">
        <w:rPr>
          <w:rFonts w:ascii="Verdana" w:hAnsi="Verdana"/>
          <w:sz w:val="18"/>
          <w:szCs w:val="18"/>
        </w:rPr>
        <w:t xml:space="preserve">sont dues à cette </w:t>
      </w:r>
      <w:r w:rsidR="003D78FA" w:rsidRPr="00096D7F">
        <w:rPr>
          <w:rFonts w:ascii="Verdana" w:hAnsi="Verdana"/>
          <w:sz w:val="18"/>
          <w:szCs w:val="18"/>
        </w:rPr>
        <w:t>entité</w:t>
      </w:r>
      <w:r w:rsidR="001B7816" w:rsidRPr="00096D7F">
        <w:rPr>
          <w:rFonts w:ascii="Verdana" w:hAnsi="Verdana"/>
          <w:sz w:val="18"/>
          <w:szCs w:val="18"/>
        </w:rPr>
        <w:t xml:space="preserve"> étatique</w:t>
      </w:r>
      <w:r w:rsidR="003D78FA" w:rsidRPr="00096D7F">
        <w:rPr>
          <w:rFonts w:ascii="Verdana" w:hAnsi="Verdana"/>
          <w:sz w:val="18"/>
          <w:szCs w:val="18"/>
        </w:rPr>
        <w:t xml:space="preserve">, cette </w:t>
      </w:r>
      <w:r w:rsidR="00931076" w:rsidRPr="00096D7F">
        <w:rPr>
          <w:rFonts w:ascii="Verdana" w:hAnsi="Verdana"/>
          <w:sz w:val="18"/>
          <w:szCs w:val="18"/>
        </w:rPr>
        <w:t>o</w:t>
      </w:r>
      <w:r w:rsidR="003D78FA" w:rsidRPr="00096D7F">
        <w:rPr>
          <w:rFonts w:ascii="Verdana" w:hAnsi="Verdana"/>
          <w:sz w:val="18"/>
          <w:szCs w:val="18"/>
        </w:rPr>
        <w:t xml:space="preserve">rganisation ou ce fournisseur </w:t>
      </w:r>
      <w:r w:rsidR="00DE0D93" w:rsidRPr="00096D7F">
        <w:rPr>
          <w:rFonts w:ascii="Verdana" w:hAnsi="Verdana"/>
          <w:sz w:val="18"/>
          <w:szCs w:val="18"/>
        </w:rPr>
        <w:t>qui sont directement liées aux services fournis concernant ce bien ou un autre bien</w:t>
      </w:r>
      <w:r w:rsidR="002E158B">
        <w:rPr>
          <w:rFonts w:ascii="Verdana" w:hAnsi="Verdana"/>
          <w:sz w:val="18"/>
          <w:szCs w:val="18"/>
        </w:rPr>
        <w:t xml:space="preserve"> (</w:t>
      </w:r>
      <w:r w:rsidR="002E158B">
        <w:rPr>
          <w:rFonts w:ascii="Verdana" w:hAnsi="Verdana"/>
          <w:i/>
          <w:sz w:val="18"/>
          <w:szCs w:val="18"/>
        </w:rPr>
        <w:t>supprimer les mots “ou un autre bien</w:t>
      </w:r>
      <w:r w:rsidR="00217362">
        <w:rPr>
          <w:rFonts w:ascii="Verdana" w:hAnsi="Verdana"/>
          <w:i/>
          <w:sz w:val="18"/>
          <w:szCs w:val="18"/>
        </w:rPr>
        <w:t>”</w:t>
      </w:r>
      <w:r w:rsidR="002E158B">
        <w:rPr>
          <w:rFonts w:ascii="Verdana" w:hAnsi="Verdana"/>
          <w:i/>
          <w:sz w:val="18"/>
          <w:szCs w:val="18"/>
        </w:rPr>
        <w:t xml:space="preserve"> si on ne souhaite pas que la déclaration s</w:t>
      </w:r>
      <w:r w:rsidR="003E3D66">
        <w:rPr>
          <w:rFonts w:ascii="Verdana" w:hAnsi="Verdana"/>
          <w:i/>
          <w:sz w:val="18"/>
          <w:szCs w:val="18"/>
        </w:rPr>
        <w:t>’</w:t>
      </w:r>
      <w:r w:rsidR="002E158B">
        <w:rPr>
          <w:rFonts w:ascii="Verdana" w:hAnsi="Verdana"/>
          <w:i/>
          <w:sz w:val="18"/>
          <w:szCs w:val="18"/>
        </w:rPr>
        <w:t xml:space="preserve">applique aux droits </w:t>
      </w:r>
      <w:r w:rsidR="007252C0">
        <w:rPr>
          <w:rFonts w:ascii="Verdana" w:hAnsi="Verdana"/>
          <w:i/>
          <w:sz w:val="18"/>
          <w:szCs w:val="18"/>
        </w:rPr>
        <w:t>existants en vertu des lois de l</w:t>
      </w:r>
      <w:r w:rsidR="003E3D66">
        <w:rPr>
          <w:rFonts w:ascii="Verdana" w:hAnsi="Verdana"/>
          <w:i/>
          <w:sz w:val="18"/>
          <w:szCs w:val="18"/>
        </w:rPr>
        <w:t>’</w:t>
      </w:r>
      <w:r w:rsidR="00835FAA" w:rsidRPr="00835FAA">
        <w:rPr>
          <w:rFonts w:ascii="Verdana" w:hAnsi="Verdana"/>
          <w:i/>
          <w:sz w:val="18"/>
          <w:szCs w:val="18"/>
        </w:rPr>
        <w:t>État</w:t>
      </w:r>
      <w:r w:rsidR="007252C0">
        <w:rPr>
          <w:rFonts w:ascii="Verdana" w:hAnsi="Verdana"/>
          <w:i/>
          <w:sz w:val="18"/>
          <w:szCs w:val="18"/>
        </w:rPr>
        <w:t xml:space="preserve"> de saisir ou de retenir un bien pour le paiement des redevances dues</w:t>
      </w:r>
      <w:r w:rsidR="002E158B">
        <w:rPr>
          <w:rFonts w:ascii="Verdana" w:hAnsi="Verdana"/>
          <w:i/>
          <w:sz w:val="18"/>
          <w:szCs w:val="18"/>
        </w:rPr>
        <w:t xml:space="preserve"> </w:t>
      </w:r>
      <w:r w:rsidR="007252C0">
        <w:rPr>
          <w:rFonts w:ascii="Verdana" w:hAnsi="Verdana"/>
          <w:i/>
          <w:sz w:val="18"/>
          <w:szCs w:val="18"/>
        </w:rPr>
        <w:t>concernant un autre bien)</w:t>
      </w:r>
      <w:r w:rsidR="00DE0D93" w:rsidRPr="00096D7F">
        <w:rPr>
          <w:rFonts w:ascii="Verdana" w:hAnsi="Verdana"/>
          <w:sz w:val="18"/>
          <w:szCs w:val="18"/>
        </w:rPr>
        <w:t>.</w:t>
      </w:r>
    </w:p>
    <w:p w14:paraId="3582582F" w14:textId="60A79586" w:rsidR="00096D7F" w:rsidRPr="00453701" w:rsidRDefault="00DE0D93" w:rsidP="00453701">
      <w:pPr>
        <w:pStyle w:val="Corpodeltesto2"/>
        <w:spacing w:before="840" w:after="60" w:line="280" w:lineRule="exact"/>
        <w:ind w:left="703"/>
        <w:jc w:val="center"/>
        <w:rPr>
          <w:rFonts w:ascii="Verdana" w:hAnsi="Verdana"/>
          <w:sz w:val="20"/>
        </w:rPr>
      </w:pPr>
      <w:r>
        <w:br w:type="page"/>
      </w:r>
      <w:r w:rsidRPr="00453701">
        <w:rPr>
          <w:rFonts w:ascii="Verdana" w:hAnsi="Verdana"/>
          <w:b/>
          <w:sz w:val="20"/>
        </w:rPr>
        <w:lastRenderedPageBreak/>
        <w:t>Formulaire N° 4</w:t>
      </w:r>
      <w:r w:rsidR="00681B93" w:rsidRPr="00453701">
        <w:rPr>
          <w:rFonts w:ascii="Verdana" w:hAnsi="Verdana"/>
          <w:b/>
          <w:sz w:val="20"/>
        </w:rPr>
        <w:t xml:space="preserve"> </w:t>
      </w:r>
    </w:p>
    <w:p w14:paraId="647DC981" w14:textId="27B53AFD" w:rsidR="00DE0D93" w:rsidRPr="00096D7F" w:rsidRDefault="00096D7F" w:rsidP="00D15C4F">
      <w:pPr>
        <w:pStyle w:val="Corpodeltesto2"/>
        <w:spacing w:after="480" w:line="280" w:lineRule="exact"/>
        <w:jc w:val="center"/>
        <w:rPr>
          <w:rFonts w:ascii="Verdana" w:hAnsi="Verdana"/>
          <w:i/>
          <w:sz w:val="18"/>
          <w:szCs w:val="18"/>
        </w:rPr>
      </w:pPr>
      <w:r w:rsidRPr="00453701">
        <w:rPr>
          <w:rFonts w:ascii="Verdana" w:hAnsi="Verdana"/>
          <w:b/>
          <w:sz w:val="20"/>
        </w:rPr>
        <w:t>D</w:t>
      </w:r>
      <w:r w:rsidR="00DE0D93" w:rsidRPr="00453701">
        <w:rPr>
          <w:rFonts w:ascii="Verdana" w:hAnsi="Verdana"/>
          <w:b/>
          <w:sz w:val="20"/>
        </w:rPr>
        <w:t>éclaration générale en vertu de l</w:t>
      </w:r>
      <w:r w:rsidR="003E3D66">
        <w:rPr>
          <w:rFonts w:ascii="Verdana" w:hAnsi="Verdana"/>
          <w:b/>
          <w:sz w:val="20"/>
        </w:rPr>
        <w:t>’</w:t>
      </w:r>
      <w:r w:rsidR="00DE0D93" w:rsidRPr="00453701">
        <w:rPr>
          <w:rFonts w:ascii="Verdana" w:hAnsi="Verdana"/>
          <w:b/>
          <w:sz w:val="20"/>
        </w:rPr>
        <w:t>article 39(1)(b</w:t>
      </w:r>
      <w:r w:rsidR="00DE0D93" w:rsidRPr="00096D7F">
        <w:rPr>
          <w:rFonts w:ascii="Verdana" w:hAnsi="Verdana"/>
          <w:b/>
          <w:sz w:val="18"/>
          <w:szCs w:val="18"/>
        </w:rPr>
        <w:t xml:space="preserve">) </w:t>
      </w:r>
      <w:r w:rsidR="00DE0D93" w:rsidRPr="00096D7F">
        <w:rPr>
          <w:rStyle w:val="Rimandonotaapidipagina"/>
          <w:rFonts w:ascii="Verdana" w:hAnsi="Verdana"/>
          <w:sz w:val="18"/>
          <w:szCs w:val="18"/>
        </w:rPr>
        <w:footnoteReference w:id="20"/>
      </w:r>
    </w:p>
    <w:p w14:paraId="1C7DEB3F" w14:textId="4F5ED5FD" w:rsidR="00DE0D93" w:rsidRPr="00096D7F" w:rsidRDefault="00DE0D93" w:rsidP="00681B93">
      <w:pPr>
        <w:pStyle w:val="Corpodeltesto2"/>
        <w:spacing w:line="280" w:lineRule="exact"/>
        <w:ind w:firstLine="705"/>
        <w:rPr>
          <w:rFonts w:ascii="Verdana" w:hAnsi="Verdana"/>
          <w:sz w:val="18"/>
          <w:szCs w:val="18"/>
        </w:rPr>
      </w:pPr>
      <w:r w:rsidRPr="00096D7F">
        <w:rPr>
          <w:rFonts w:ascii="Verdana" w:hAnsi="Verdana"/>
          <w:sz w:val="18"/>
          <w:szCs w:val="18"/>
        </w:rPr>
        <w:t>(</w:t>
      </w:r>
      <w:r w:rsidRPr="00096D7F">
        <w:rPr>
          <w:rFonts w:ascii="Verdana" w:hAnsi="Verdana"/>
          <w:i/>
          <w:sz w:val="18"/>
          <w:szCs w:val="18"/>
        </w:rPr>
        <w:t>Nom de l</w:t>
      </w:r>
      <w:r w:rsidR="003E3D66">
        <w:rPr>
          <w:rFonts w:ascii="Verdana" w:hAnsi="Verdana"/>
          <w:i/>
          <w:sz w:val="18"/>
          <w:szCs w:val="18"/>
        </w:rPr>
        <w:t>’</w:t>
      </w:r>
      <w:r w:rsidR="00835FAA" w:rsidRPr="00835FAA">
        <w:rPr>
          <w:rFonts w:ascii="Verdana" w:hAnsi="Verdana"/>
          <w:i/>
          <w:sz w:val="18"/>
          <w:szCs w:val="18"/>
        </w:rPr>
        <w:t>État</w:t>
      </w:r>
      <w:r w:rsidRPr="00096D7F">
        <w:rPr>
          <w:rFonts w:ascii="Verdana" w:hAnsi="Verdana"/>
          <w:sz w:val="18"/>
          <w:szCs w:val="18"/>
        </w:rPr>
        <w:t>) ………………………………………………………….</w:t>
      </w:r>
      <w:r w:rsidR="007F55B7">
        <w:rPr>
          <w:rFonts w:ascii="Verdana" w:hAnsi="Verdana"/>
          <w:sz w:val="18"/>
          <w:szCs w:val="18"/>
        </w:rPr>
        <w:t xml:space="preserve"> </w:t>
      </w:r>
      <w:r w:rsidRPr="00096D7F">
        <w:rPr>
          <w:rFonts w:ascii="Verdana" w:hAnsi="Verdana"/>
          <w:sz w:val="18"/>
          <w:szCs w:val="18"/>
        </w:rPr>
        <w:t>déclare qu</w:t>
      </w:r>
      <w:r w:rsidR="003E3D66">
        <w:rPr>
          <w:rFonts w:ascii="Verdana" w:hAnsi="Verdana"/>
          <w:sz w:val="18"/>
          <w:szCs w:val="18"/>
        </w:rPr>
        <w:t>’</w:t>
      </w:r>
      <w:r w:rsidR="00215AA6" w:rsidRPr="00096D7F">
        <w:rPr>
          <w:rFonts w:ascii="Verdana" w:hAnsi="Verdana"/>
          <w:sz w:val="18"/>
          <w:szCs w:val="18"/>
        </w:rPr>
        <w:t>aucun</w:t>
      </w:r>
      <w:r w:rsidRPr="00096D7F">
        <w:rPr>
          <w:rFonts w:ascii="Verdana" w:hAnsi="Verdana"/>
          <w:sz w:val="18"/>
          <w:szCs w:val="18"/>
        </w:rPr>
        <w:t xml:space="preserve">e </w:t>
      </w:r>
      <w:r w:rsidR="00215AA6" w:rsidRPr="00096D7F">
        <w:rPr>
          <w:rFonts w:ascii="Verdana" w:hAnsi="Verdana"/>
          <w:sz w:val="18"/>
          <w:szCs w:val="18"/>
        </w:rPr>
        <w:t>disposition de</w:t>
      </w:r>
      <w:r w:rsidRPr="00096D7F">
        <w:rPr>
          <w:rFonts w:ascii="Verdana" w:hAnsi="Verdana"/>
          <w:sz w:val="18"/>
          <w:szCs w:val="18"/>
        </w:rPr>
        <w:t xml:space="preserve"> </w:t>
      </w:r>
      <w:smartTag w:uri="urn:schemas-microsoft-com:office:smarttags" w:element="PersonName">
        <w:smartTagPr>
          <w:attr w:name="ProductID" w:val="la Convention"/>
        </w:smartTagPr>
        <w:r w:rsidRPr="00096D7F">
          <w:rPr>
            <w:rFonts w:ascii="Verdana" w:hAnsi="Verdana"/>
            <w:sz w:val="18"/>
            <w:szCs w:val="18"/>
          </w:rPr>
          <w:t>la Convention</w:t>
        </w:r>
      </w:smartTag>
      <w:r w:rsidRPr="00096D7F">
        <w:rPr>
          <w:rFonts w:ascii="Verdana" w:hAnsi="Verdana"/>
          <w:sz w:val="18"/>
          <w:szCs w:val="18"/>
        </w:rPr>
        <w:t xml:space="preserve"> ne porte atteinte à son droit ou celui de toute entité </w:t>
      </w:r>
      <w:r w:rsidR="00215AA6" w:rsidRPr="00096D7F">
        <w:rPr>
          <w:rFonts w:ascii="Verdana" w:hAnsi="Verdana"/>
          <w:sz w:val="18"/>
          <w:szCs w:val="18"/>
        </w:rPr>
        <w:t xml:space="preserve">de cet </w:t>
      </w:r>
      <w:r w:rsidR="00835FAA" w:rsidRPr="00835FAA">
        <w:rPr>
          <w:rFonts w:ascii="Verdana" w:hAnsi="Verdana"/>
          <w:sz w:val="18"/>
          <w:szCs w:val="18"/>
        </w:rPr>
        <w:t>État</w:t>
      </w:r>
      <w:r w:rsidRPr="00096D7F">
        <w:rPr>
          <w:rFonts w:ascii="Verdana" w:hAnsi="Verdana"/>
          <w:sz w:val="18"/>
          <w:szCs w:val="18"/>
        </w:rPr>
        <w:t>, toute Organisation intergouvernementale ou tout autre fournisseur privé de services publics de saisir ou de retenir un bien en vertu de</w:t>
      </w:r>
      <w:r w:rsidR="009A1794" w:rsidRPr="00096D7F">
        <w:rPr>
          <w:rFonts w:ascii="Verdana" w:hAnsi="Verdana"/>
          <w:sz w:val="18"/>
          <w:szCs w:val="18"/>
        </w:rPr>
        <w:t xml:space="preserve"> se</w:t>
      </w:r>
      <w:r w:rsidRPr="00096D7F">
        <w:rPr>
          <w:rFonts w:ascii="Verdana" w:hAnsi="Verdana"/>
          <w:sz w:val="18"/>
          <w:szCs w:val="18"/>
        </w:rPr>
        <w:t xml:space="preserve">s lois pour le paiement des redevances </w:t>
      </w:r>
      <w:r w:rsidR="00DA6652" w:rsidRPr="00096D7F">
        <w:rPr>
          <w:rFonts w:ascii="Verdana" w:hAnsi="Verdana"/>
          <w:sz w:val="18"/>
          <w:szCs w:val="18"/>
        </w:rPr>
        <w:t xml:space="preserve">qui lui sont </w:t>
      </w:r>
      <w:r w:rsidRPr="00096D7F">
        <w:rPr>
          <w:rFonts w:ascii="Verdana" w:hAnsi="Verdana"/>
          <w:sz w:val="18"/>
          <w:szCs w:val="18"/>
        </w:rPr>
        <w:t xml:space="preserve">dues </w:t>
      </w:r>
      <w:r w:rsidR="001B7816" w:rsidRPr="00096D7F">
        <w:rPr>
          <w:rFonts w:ascii="Verdana" w:hAnsi="Verdana"/>
          <w:sz w:val="18"/>
          <w:szCs w:val="18"/>
        </w:rPr>
        <w:t xml:space="preserve">ou </w:t>
      </w:r>
      <w:r w:rsidR="00DA6652" w:rsidRPr="00096D7F">
        <w:rPr>
          <w:rFonts w:ascii="Verdana" w:hAnsi="Verdana"/>
          <w:sz w:val="18"/>
          <w:szCs w:val="18"/>
        </w:rPr>
        <w:t xml:space="preserve">sont dues à cette </w:t>
      </w:r>
      <w:r w:rsidR="00215AA6" w:rsidRPr="00096D7F">
        <w:rPr>
          <w:rFonts w:ascii="Verdana" w:hAnsi="Verdana"/>
          <w:sz w:val="18"/>
          <w:szCs w:val="18"/>
        </w:rPr>
        <w:t>entité</w:t>
      </w:r>
      <w:r w:rsidR="001B7816" w:rsidRPr="00096D7F">
        <w:rPr>
          <w:rFonts w:ascii="Verdana" w:hAnsi="Verdana"/>
          <w:sz w:val="18"/>
          <w:szCs w:val="18"/>
        </w:rPr>
        <w:t xml:space="preserve"> étatique</w:t>
      </w:r>
      <w:r w:rsidR="00215AA6" w:rsidRPr="00096D7F">
        <w:rPr>
          <w:rFonts w:ascii="Verdana" w:hAnsi="Verdana"/>
          <w:sz w:val="18"/>
          <w:szCs w:val="18"/>
        </w:rPr>
        <w:t xml:space="preserve">, cette </w:t>
      </w:r>
      <w:r w:rsidR="00B92C0A" w:rsidRPr="00096D7F">
        <w:rPr>
          <w:rFonts w:ascii="Verdana" w:hAnsi="Verdana"/>
          <w:sz w:val="18"/>
          <w:szCs w:val="18"/>
        </w:rPr>
        <w:t>O</w:t>
      </w:r>
      <w:r w:rsidR="00215AA6" w:rsidRPr="00096D7F">
        <w:rPr>
          <w:rFonts w:ascii="Verdana" w:hAnsi="Verdana"/>
          <w:sz w:val="18"/>
          <w:szCs w:val="18"/>
        </w:rPr>
        <w:t xml:space="preserve">rganisation ou ce fournisseur </w:t>
      </w:r>
      <w:r w:rsidRPr="00096D7F">
        <w:rPr>
          <w:rFonts w:ascii="Verdana" w:hAnsi="Verdana"/>
          <w:sz w:val="18"/>
          <w:szCs w:val="18"/>
        </w:rPr>
        <w:t>qui sont directement liées aux services fournis concernant ce bien ou un autre bien.</w:t>
      </w:r>
    </w:p>
    <w:p w14:paraId="6575BCFB" w14:textId="77777777" w:rsidR="00DE0D93" w:rsidRPr="00096D7F" w:rsidRDefault="00DE0D93" w:rsidP="00096D7F">
      <w:pPr>
        <w:pStyle w:val="Corpodeltesto2"/>
        <w:spacing w:line="280" w:lineRule="exact"/>
        <w:rPr>
          <w:rFonts w:ascii="Verdana" w:hAnsi="Verdana"/>
          <w:sz w:val="18"/>
          <w:szCs w:val="18"/>
        </w:rPr>
      </w:pPr>
    </w:p>
    <w:p w14:paraId="70DFDFB8" w14:textId="24CA07F5" w:rsidR="00096D7F" w:rsidRPr="00453701" w:rsidRDefault="00DE0D93" w:rsidP="00453701">
      <w:pPr>
        <w:pStyle w:val="Corpodeltesto2"/>
        <w:spacing w:before="840" w:after="60" w:line="280" w:lineRule="exact"/>
        <w:jc w:val="center"/>
        <w:rPr>
          <w:rFonts w:ascii="Verdana" w:hAnsi="Verdana"/>
          <w:sz w:val="20"/>
        </w:rPr>
      </w:pPr>
      <w:r>
        <w:br w:type="page"/>
      </w:r>
      <w:r w:rsidRPr="00453701">
        <w:rPr>
          <w:rFonts w:ascii="Verdana" w:hAnsi="Verdana"/>
          <w:b/>
          <w:sz w:val="20"/>
        </w:rPr>
        <w:lastRenderedPageBreak/>
        <w:t xml:space="preserve">Formulaire N° </w:t>
      </w:r>
      <w:r w:rsidR="003C55B6" w:rsidRPr="00453701">
        <w:rPr>
          <w:rFonts w:ascii="Verdana" w:hAnsi="Verdana"/>
          <w:b/>
          <w:sz w:val="20"/>
        </w:rPr>
        <w:t>5</w:t>
      </w:r>
      <w:r w:rsidR="009F541C" w:rsidRPr="00453701">
        <w:rPr>
          <w:rFonts w:ascii="Verdana" w:hAnsi="Verdana"/>
          <w:b/>
          <w:sz w:val="20"/>
        </w:rPr>
        <w:t xml:space="preserve"> </w:t>
      </w:r>
    </w:p>
    <w:p w14:paraId="57967D52" w14:textId="485647FD" w:rsidR="00DE0D93" w:rsidRPr="00096D7F" w:rsidRDefault="00096D7F" w:rsidP="00D15C4F">
      <w:pPr>
        <w:pStyle w:val="Corpodeltesto2"/>
        <w:spacing w:after="480" w:line="280" w:lineRule="exact"/>
        <w:jc w:val="center"/>
        <w:rPr>
          <w:rFonts w:ascii="Verdana" w:hAnsi="Verdana"/>
          <w:b/>
          <w:sz w:val="18"/>
          <w:szCs w:val="18"/>
        </w:rPr>
      </w:pPr>
      <w:r w:rsidRPr="00453701">
        <w:rPr>
          <w:rFonts w:ascii="Verdana" w:hAnsi="Verdana"/>
          <w:b/>
          <w:sz w:val="20"/>
        </w:rPr>
        <w:t>D</w:t>
      </w:r>
      <w:r w:rsidR="00DE0D93" w:rsidRPr="00453701">
        <w:rPr>
          <w:rFonts w:ascii="Verdana" w:hAnsi="Verdana"/>
          <w:b/>
          <w:sz w:val="20"/>
        </w:rPr>
        <w:t>éclaration en vertu de l</w:t>
      </w:r>
      <w:r w:rsidR="003E3D66">
        <w:rPr>
          <w:rFonts w:ascii="Verdana" w:hAnsi="Verdana"/>
          <w:b/>
          <w:sz w:val="20"/>
        </w:rPr>
        <w:t>’</w:t>
      </w:r>
      <w:r w:rsidR="00DE0D93" w:rsidRPr="00453701">
        <w:rPr>
          <w:rFonts w:ascii="Verdana" w:hAnsi="Verdana"/>
          <w:b/>
          <w:sz w:val="20"/>
        </w:rPr>
        <w:t>article 40</w:t>
      </w:r>
    </w:p>
    <w:p w14:paraId="181A52EF" w14:textId="7A25CAE8" w:rsidR="001B31B4" w:rsidRDefault="00DE0D93" w:rsidP="00096D7F">
      <w:pPr>
        <w:pStyle w:val="Corpodeltesto2"/>
        <w:spacing w:line="280" w:lineRule="exact"/>
        <w:rPr>
          <w:rFonts w:ascii="Verdana" w:hAnsi="Verdana"/>
          <w:sz w:val="18"/>
          <w:szCs w:val="18"/>
        </w:rPr>
      </w:pPr>
      <w:r w:rsidRPr="00096D7F">
        <w:rPr>
          <w:rFonts w:ascii="Verdana" w:hAnsi="Verdana"/>
          <w:sz w:val="18"/>
          <w:szCs w:val="18"/>
        </w:rPr>
        <w:tab/>
        <w:t>(</w:t>
      </w:r>
      <w:r w:rsidRPr="00096D7F">
        <w:rPr>
          <w:rFonts w:ascii="Verdana" w:hAnsi="Verdana"/>
          <w:i/>
          <w:sz w:val="18"/>
          <w:szCs w:val="18"/>
        </w:rPr>
        <w:t>Nom de l</w:t>
      </w:r>
      <w:r w:rsidR="003E3D66">
        <w:rPr>
          <w:rFonts w:ascii="Verdana" w:hAnsi="Verdana"/>
          <w:i/>
          <w:sz w:val="18"/>
          <w:szCs w:val="18"/>
        </w:rPr>
        <w:t>’</w:t>
      </w:r>
      <w:r w:rsidR="00835FAA" w:rsidRPr="00835FAA">
        <w:rPr>
          <w:rFonts w:ascii="Verdana" w:hAnsi="Verdana"/>
          <w:i/>
          <w:sz w:val="18"/>
          <w:szCs w:val="18"/>
        </w:rPr>
        <w:t>État</w:t>
      </w:r>
      <w:r w:rsidRPr="00096D7F">
        <w:rPr>
          <w:rFonts w:ascii="Verdana" w:hAnsi="Verdana"/>
          <w:sz w:val="18"/>
          <w:szCs w:val="18"/>
        </w:rPr>
        <w:t>) ………………………………………………………</w:t>
      </w:r>
      <w:r w:rsidR="001B31B4">
        <w:rPr>
          <w:rFonts w:ascii="Verdana" w:hAnsi="Verdana"/>
          <w:sz w:val="18"/>
          <w:szCs w:val="18"/>
        </w:rPr>
        <w:t xml:space="preserve"> </w:t>
      </w:r>
      <w:r w:rsidRPr="00096D7F">
        <w:rPr>
          <w:rFonts w:ascii="Verdana" w:hAnsi="Verdana"/>
          <w:sz w:val="18"/>
          <w:szCs w:val="18"/>
        </w:rPr>
        <w:t xml:space="preserve">déclare que les </w:t>
      </w:r>
      <w:r w:rsidR="009A1794" w:rsidRPr="00096D7F">
        <w:rPr>
          <w:rFonts w:ascii="Verdana" w:hAnsi="Verdana"/>
          <w:sz w:val="18"/>
          <w:szCs w:val="18"/>
        </w:rPr>
        <w:t xml:space="preserve">catégories suivantes de </w:t>
      </w:r>
      <w:r w:rsidRPr="00096D7F">
        <w:rPr>
          <w:rFonts w:ascii="Verdana" w:hAnsi="Verdana"/>
          <w:sz w:val="18"/>
          <w:szCs w:val="18"/>
        </w:rPr>
        <w:t>droits ou garanties non conventionnels (</w:t>
      </w:r>
      <w:r w:rsidRPr="005B7D61">
        <w:rPr>
          <w:rFonts w:ascii="Verdana" w:hAnsi="Verdana"/>
          <w:i/>
          <w:sz w:val="18"/>
          <w:szCs w:val="18"/>
        </w:rPr>
        <w:t>énumérer les catégories concernées</w:t>
      </w:r>
      <w:r w:rsidRPr="00096D7F">
        <w:rPr>
          <w:rFonts w:ascii="Verdana" w:hAnsi="Verdana"/>
          <w:sz w:val="18"/>
          <w:szCs w:val="18"/>
        </w:rPr>
        <w:t>)</w:t>
      </w:r>
      <w:r w:rsidR="009F541C">
        <w:rPr>
          <w:rFonts w:ascii="Verdana" w:hAnsi="Verdana"/>
          <w:sz w:val="18"/>
          <w:szCs w:val="18"/>
        </w:rPr>
        <w:t xml:space="preserve"> </w:t>
      </w:r>
      <w:r w:rsidR="009F541C">
        <w:rPr>
          <w:rStyle w:val="Rimandonotaapidipagina"/>
          <w:rFonts w:ascii="Verdana" w:hAnsi="Verdana"/>
          <w:sz w:val="18"/>
          <w:szCs w:val="18"/>
        </w:rPr>
        <w:footnoteReference w:id="21"/>
      </w:r>
      <w:r w:rsidR="009F541C">
        <w:rPr>
          <w:rFonts w:ascii="Verdana" w:hAnsi="Verdana"/>
          <w:sz w:val="18"/>
          <w:szCs w:val="18"/>
        </w:rPr>
        <w:t xml:space="preserve"> </w:t>
      </w:r>
      <w:r w:rsidR="001B31B4">
        <w:rPr>
          <w:rFonts w:ascii="Verdana" w:hAnsi="Verdana"/>
          <w:sz w:val="18"/>
          <w:szCs w:val="18"/>
        </w:rPr>
        <w:t>……………………………..</w:t>
      </w:r>
    </w:p>
    <w:p w14:paraId="44EC465C" w14:textId="77777777" w:rsidR="00DE0D93" w:rsidRPr="00096D7F" w:rsidRDefault="00DE0D93" w:rsidP="00096D7F">
      <w:pPr>
        <w:pStyle w:val="Corpodeltesto2"/>
        <w:spacing w:line="280" w:lineRule="exact"/>
        <w:rPr>
          <w:rFonts w:ascii="Verdana" w:hAnsi="Verdana"/>
          <w:sz w:val="18"/>
          <w:szCs w:val="18"/>
        </w:rPr>
      </w:pPr>
      <w:r w:rsidRPr="00096D7F">
        <w:rPr>
          <w:rFonts w:ascii="Verdana" w:hAnsi="Verdana"/>
          <w:sz w:val="18"/>
          <w:szCs w:val="18"/>
        </w:rPr>
        <w:t>……………..………………………………………………………</w:t>
      </w:r>
      <w:r w:rsidR="009A1794" w:rsidRPr="00096D7F">
        <w:rPr>
          <w:rFonts w:ascii="Verdana" w:hAnsi="Verdana"/>
          <w:sz w:val="18"/>
          <w:szCs w:val="18"/>
        </w:rPr>
        <w:t>…</w:t>
      </w:r>
      <w:r w:rsidRPr="00096D7F">
        <w:rPr>
          <w:rFonts w:ascii="Verdana" w:hAnsi="Verdana"/>
          <w:sz w:val="18"/>
          <w:szCs w:val="18"/>
        </w:rPr>
        <w:t>…..…</w:t>
      </w:r>
      <w:r w:rsidR="009F541C">
        <w:rPr>
          <w:rFonts w:ascii="Verdana" w:hAnsi="Verdana"/>
          <w:sz w:val="18"/>
          <w:szCs w:val="18"/>
        </w:rPr>
        <w:t>…………………………………..</w:t>
      </w:r>
      <w:r w:rsidRPr="00096D7F">
        <w:rPr>
          <w:rFonts w:ascii="Verdana" w:hAnsi="Verdana"/>
          <w:sz w:val="18"/>
          <w:szCs w:val="18"/>
        </w:rPr>
        <w:t>…………</w:t>
      </w:r>
      <w:r w:rsidR="00096D7F">
        <w:rPr>
          <w:rFonts w:ascii="Verdana" w:hAnsi="Verdana"/>
          <w:sz w:val="18"/>
          <w:szCs w:val="18"/>
        </w:rPr>
        <w:t>……………………………</w:t>
      </w:r>
      <w:r w:rsidR="009F541C">
        <w:rPr>
          <w:rFonts w:ascii="Verdana" w:hAnsi="Verdana"/>
          <w:sz w:val="18"/>
          <w:szCs w:val="18"/>
        </w:rPr>
        <w:t>.</w:t>
      </w:r>
      <w:r w:rsidR="00096D7F">
        <w:rPr>
          <w:rFonts w:ascii="Verdana" w:hAnsi="Verdana"/>
          <w:sz w:val="18"/>
          <w:szCs w:val="18"/>
        </w:rPr>
        <w:t>…</w:t>
      </w:r>
    </w:p>
    <w:p w14:paraId="3753FF5B" w14:textId="77777777" w:rsidR="00DE0D93" w:rsidRPr="00096D7F" w:rsidRDefault="00DE0D93" w:rsidP="00096D7F">
      <w:pPr>
        <w:pStyle w:val="Corpodeltesto2"/>
        <w:spacing w:line="280" w:lineRule="exact"/>
        <w:rPr>
          <w:rFonts w:ascii="Verdana" w:hAnsi="Verdana"/>
          <w:sz w:val="18"/>
          <w:szCs w:val="18"/>
        </w:rPr>
      </w:pPr>
      <w:r w:rsidRPr="00096D7F">
        <w:rPr>
          <w:rFonts w:ascii="Verdana" w:hAnsi="Verdana"/>
          <w:sz w:val="18"/>
          <w:szCs w:val="18"/>
        </w:rPr>
        <w:t>…...……………………………………………………………………</w:t>
      </w:r>
      <w:r w:rsidR="00096D7F">
        <w:rPr>
          <w:rFonts w:ascii="Verdana" w:hAnsi="Verdana"/>
          <w:sz w:val="18"/>
          <w:szCs w:val="18"/>
        </w:rPr>
        <w:t>…………………………………………………………..</w:t>
      </w:r>
      <w:r w:rsidRPr="00096D7F">
        <w:rPr>
          <w:rFonts w:ascii="Verdana" w:hAnsi="Verdana"/>
          <w:sz w:val="18"/>
          <w:szCs w:val="18"/>
        </w:rPr>
        <w:t>…………………………</w:t>
      </w:r>
    </w:p>
    <w:p w14:paraId="009F4A36" w14:textId="6323DB02" w:rsidR="00DE0D93" w:rsidRPr="00096D7F" w:rsidRDefault="00DE0D93" w:rsidP="00096D7F">
      <w:pPr>
        <w:pStyle w:val="Corpodeltesto2"/>
        <w:spacing w:line="280" w:lineRule="exact"/>
        <w:rPr>
          <w:rFonts w:ascii="Verdana" w:hAnsi="Verdana"/>
          <w:sz w:val="18"/>
          <w:szCs w:val="18"/>
        </w:rPr>
      </w:pPr>
      <w:r w:rsidRPr="00096D7F">
        <w:rPr>
          <w:rFonts w:ascii="Verdana" w:hAnsi="Verdana"/>
          <w:sz w:val="18"/>
          <w:szCs w:val="18"/>
        </w:rPr>
        <w:t xml:space="preserve">peuvent être inscrits </w:t>
      </w:r>
      <w:r w:rsidR="005150D8" w:rsidRPr="00096D7F">
        <w:rPr>
          <w:rFonts w:ascii="Verdana" w:hAnsi="Verdana"/>
          <w:sz w:val="18"/>
          <w:szCs w:val="18"/>
        </w:rPr>
        <w:t>en vertu de la Convention</w:t>
      </w:r>
      <w:r w:rsidRPr="00096D7F">
        <w:rPr>
          <w:rFonts w:ascii="Verdana" w:hAnsi="Verdana"/>
          <w:sz w:val="18"/>
          <w:szCs w:val="18"/>
        </w:rPr>
        <w:t xml:space="preserve"> comme si ces droits ou garanties étaient des garanties internationales, et seront dès lors traités comme telles </w:t>
      </w:r>
      <w:r w:rsidRPr="00096D7F">
        <w:rPr>
          <w:rStyle w:val="Rimandonotaapidipagina"/>
          <w:rFonts w:ascii="Verdana" w:hAnsi="Verdana"/>
          <w:sz w:val="18"/>
          <w:szCs w:val="18"/>
        </w:rPr>
        <w:footnoteReference w:id="22"/>
      </w:r>
      <w:r w:rsidR="00B63A64">
        <w:rPr>
          <w:rFonts w:ascii="Verdana" w:hAnsi="Verdana"/>
          <w:sz w:val="18"/>
          <w:szCs w:val="18"/>
        </w:rPr>
        <w:t>.</w:t>
      </w:r>
    </w:p>
    <w:p w14:paraId="79EEAD64" w14:textId="77777777" w:rsidR="00DE0D93" w:rsidRPr="00096D7F" w:rsidRDefault="00DE0D93" w:rsidP="00096D7F">
      <w:pPr>
        <w:pStyle w:val="Corpodeltesto2"/>
        <w:spacing w:line="280" w:lineRule="exact"/>
        <w:rPr>
          <w:rFonts w:ascii="Verdana" w:hAnsi="Verdana"/>
          <w:sz w:val="18"/>
          <w:szCs w:val="18"/>
        </w:rPr>
      </w:pPr>
    </w:p>
    <w:p w14:paraId="547EC2E0" w14:textId="19EBC40F" w:rsidR="00096D7F" w:rsidRPr="00453701" w:rsidRDefault="00DE0D93" w:rsidP="00453701">
      <w:pPr>
        <w:pStyle w:val="Corpodeltesto2"/>
        <w:spacing w:before="840" w:after="60" w:line="280" w:lineRule="exact"/>
        <w:jc w:val="center"/>
        <w:rPr>
          <w:rFonts w:ascii="Verdana" w:hAnsi="Verdana"/>
          <w:b/>
          <w:sz w:val="20"/>
        </w:rPr>
      </w:pPr>
      <w:r>
        <w:br w:type="page"/>
      </w:r>
      <w:r w:rsidRPr="00453701">
        <w:rPr>
          <w:rFonts w:ascii="Verdana" w:hAnsi="Verdana"/>
          <w:b/>
          <w:sz w:val="20"/>
        </w:rPr>
        <w:lastRenderedPageBreak/>
        <w:t xml:space="preserve">Formulaire N° </w:t>
      </w:r>
      <w:r w:rsidR="003C55B6" w:rsidRPr="00453701">
        <w:rPr>
          <w:rFonts w:ascii="Verdana" w:hAnsi="Verdana"/>
          <w:b/>
          <w:sz w:val="20"/>
        </w:rPr>
        <w:t>6</w:t>
      </w:r>
    </w:p>
    <w:p w14:paraId="1E06DFD2" w14:textId="13629733" w:rsidR="00DE0D93" w:rsidRPr="00096D7F" w:rsidRDefault="00096D7F" w:rsidP="00D15C4F">
      <w:pPr>
        <w:pStyle w:val="Corpodeltesto2"/>
        <w:spacing w:after="480" w:line="280" w:lineRule="exact"/>
        <w:jc w:val="center"/>
        <w:rPr>
          <w:rFonts w:ascii="Verdana" w:hAnsi="Verdana"/>
          <w:sz w:val="18"/>
          <w:szCs w:val="18"/>
        </w:rPr>
      </w:pPr>
      <w:r w:rsidRPr="00453701">
        <w:rPr>
          <w:rFonts w:ascii="Verdana" w:hAnsi="Verdana"/>
          <w:b/>
          <w:sz w:val="20"/>
        </w:rPr>
        <w:t>D</w:t>
      </w:r>
      <w:r w:rsidR="00DE0D93" w:rsidRPr="00453701">
        <w:rPr>
          <w:rFonts w:ascii="Verdana" w:hAnsi="Verdana"/>
          <w:b/>
          <w:sz w:val="20"/>
        </w:rPr>
        <w:t>éclaration spécifique en vertu de l</w:t>
      </w:r>
      <w:r w:rsidR="003E3D66">
        <w:rPr>
          <w:rFonts w:ascii="Verdana" w:hAnsi="Verdana"/>
          <w:b/>
          <w:sz w:val="20"/>
        </w:rPr>
        <w:t>’</w:t>
      </w:r>
      <w:r w:rsidR="00DE0D93" w:rsidRPr="00453701">
        <w:rPr>
          <w:rFonts w:ascii="Verdana" w:hAnsi="Verdana"/>
          <w:b/>
          <w:sz w:val="20"/>
        </w:rPr>
        <w:t>article 50</w:t>
      </w:r>
      <w:r w:rsidR="00DE0D93" w:rsidRPr="00453701">
        <w:rPr>
          <w:rFonts w:ascii="Verdana" w:hAnsi="Verdana"/>
          <w:i/>
          <w:sz w:val="20"/>
        </w:rPr>
        <w:t xml:space="preserve"> </w:t>
      </w:r>
      <w:r w:rsidR="00DE0D93" w:rsidRPr="00096D7F">
        <w:rPr>
          <w:rStyle w:val="Rimandonotaapidipagina"/>
          <w:rFonts w:ascii="Verdana" w:hAnsi="Verdana"/>
          <w:sz w:val="18"/>
          <w:szCs w:val="18"/>
        </w:rPr>
        <w:footnoteReference w:id="23"/>
      </w:r>
    </w:p>
    <w:p w14:paraId="7751FF08" w14:textId="48FA8F95" w:rsidR="00096D7F" w:rsidRDefault="00DE0D93">
      <w:pPr>
        <w:pStyle w:val="Corpodeltesto2"/>
        <w:spacing w:line="280" w:lineRule="exact"/>
        <w:rPr>
          <w:rFonts w:ascii="Verdana" w:hAnsi="Verdana"/>
          <w:sz w:val="18"/>
          <w:szCs w:val="18"/>
        </w:rPr>
      </w:pPr>
      <w:r w:rsidRPr="00096D7F">
        <w:rPr>
          <w:rFonts w:ascii="Verdana" w:hAnsi="Verdana"/>
          <w:sz w:val="18"/>
          <w:szCs w:val="18"/>
        </w:rPr>
        <w:tab/>
        <w:t>(</w:t>
      </w:r>
      <w:r w:rsidRPr="00096D7F">
        <w:rPr>
          <w:rFonts w:ascii="Verdana" w:hAnsi="Verdana"/>
          <w:i/>
          <w:sz w:val="18"/>
          <w:szCs w:val="18"/>
        </w:rPr>
        <w:t>Nom de l</w:t>
      </w:r>
      <w:r w:rsidR="003E3D66">
        <w:rPr>
          <w:rFonts w:ascii="Verdana" w:hAnsi="Verdana"/>
          <w:i/>
          <w:sz w:val="18"/>
          <w:szCs w:val="18"/>
        </w:rPr>
        <w:t>’</w:t>
      </w:r>
      <w:r w:rsidR="00835FAA" w:rsidRPr="00835FAA">
        <w:rPr>
          <w:rFonts w:ascii="Verdana" w:hAnsi="Verdana"/>
          <w:i/>
          <w:sz w:val="18"/>
          <w:szCs w:val="18"/>
        </w:rPr>
        <w:t>État</w:t>
      </w:r>
      <w:r w:rsidRPr="00096D7F">
        <w:rPr>
          <w:rFonts w:ascii="Verdana" w:hAnsi="Verdana"/>
          <w:sz w:val="18"/>
          <w:szCs w:val="18"/>
        </w:rPr>
        <w:t>) …………………………………………………………</w:t>
      </w:r>
      <w:r w:rsidR="00096D7F">
        <w:rPr>
          <w:rFonts w:ascii="Verdana" w:hAnsi="Verdana"/>
          <w:sz w:val="18"/>
          <w:szCs w:val="18"/>
        </w:rPr>
        <w:t xml:space="preserve"> </w:t>
      </w:r>
      <w:r w:rsidRPr="00096D7F">
        <w:rPr>
          <w:rFonts w:ascii="Verdana" w:hAnsi="Verdana"/>
          <w:sz w:val="18"/>
          <w:szCs w:val="18"/>
        </w:rPr>
        <w:t>déclare que la Convention, sous réserve de l</w:t>
      </w:r>
      <w:r w:rsidR="003E3D66">
        <w:rPr>
          <w:rFonts w:ascii="Verdana" w:hAnsi="Verdana"/>
          <w:sz w:val="18"/>
          <w:szCs w:val="18"/>
        </w:rPr>
        <w:t>’</w:t>
      </w:r>
      <w:r w:rsidRPr="00096D7F">
        <w:rPr>
          <w:rFonts w:ascii="Verdana" w:hAnsi="Verdana"/>
          <w:sz w:val="18"/>
          <w:szCs w:val="18"/>
        </w:rPr>
        <w:t>article 50(2), ne s</w:t>
      </w:r>
      <w:r w:rsidR="003E3D66">
        <w:rPr>
          <w:rFonts w:ascii="Verdana" w:hAnsi="Verdana"/>
          <w:sz w:val="18"/>
          <w:szCs w:val="18"/>
        </w:rPr>
        <w:t>’</w:t>
      </w:r>
      <w:r w:rsidRPr="00096D7F">
        <w:rPr>
          <w:rFonts w:ascii="Verdana" w:hAnsi="Verdana"/>
          <w:sz w:val="18"/>
          <w:szCs w:val="18"/>
        </w:rPr>
        <w:t xml:space="preserve">applique pas à une opération interne </w:t>
      </w:r>
      <w:r w:rsidR="00724664" w:rsidRPr="00096D7F">
        <w:rPr>
          <w:rFonts w:ascii="Verdana" w:hAnsi="Verdana"/>
          <w:sz w:val="18"/>
          <w:szCs w:val="18"/>
        </w:rPr>
        <w:t xml:space="preserve">à son égard </w:t>
      </w:r>
      <w:r w:rsidRPr="00096D7F">
        <w:rPr>
          <w:rFonts w:ascii="Verdana" w:hAnsi="Verdana"/>
          <w:sz w:val="18"/>
          <w:szCs w:val="18"/>
        </w:rPr>
        <w:t>concern</w:t>
      </w:r>
      <w:r w:rsidR="009A1794" w:rsidRPr="00096D7F">
        <w:rPr>
          <w:rFonts w:ascii="Verdana" w:hAnsi="Verdana"/>
          <w:sz w:val="18"/>
          <w:szCs w:val="18"/>
        </w:rPr>
        <w:t>ant</w:t>
      </w:r>
      <w:r w:rsidRPr="00096D7F">
        <w:rPr>
          <w:rFonts w:ascii="Verdana" w:hAnsi="Verdana"/>
          <w:sz w:val="18"/>
          <w:szCs w:val="18"/>
        </w:rPr>
        <w:t xml:space="preserve"> les types suivants de biens (</w:t>
      </w:r>
      <w:r w:rsidRPr="00096D7F">
        <w:rPr>
          <w:rFonts w:ascii="Verdana" w:hAnsi="Verdana"/>
          <w:i/>
          <w:sz w:val="18"/>
          <w:szCs w:val="18"/>
        </w:rPr>
        <w:t>énumérer les types de biens concernés</w:t>
      </w:r>
      <w:r w:rsidRPr="00096D7F">
        <w:rPr>
          <w:rFonts w:ascii="Verdana" w:hAnsi="Verdana"/>
          <w:sz w:val="18"/>
          <w:szCs w:val="18"/>
        </w:rPr>
        <w:t xml:space="preserve">) </w:t>
      </w:r>
      <w:r w:rsidR="001B31B4">
        <w:rPr>
          <w:rFonts w:ascii="Verdana" w:hAnsi="Verdana"/>
          <w:sz w:val="18"/>
          <w:szCs w:val="18"/>
        </w:rPr>
        <w:t>………………………………………</w:t>
      </w:r>
      <w:r w:rsidR="003E3D66">
        <w:rPr>
          <w:rFonts w:ascii="Verdana" w:hAnsi="Verdana"/>
          <w:sz w:val="18"/>
          <w:szCs w:val="18"/>
        </w:rPr>
        <w:t>……………………….</w:t>
      </w:r>
      <w:r w:rsidR="001B31B4">
        <w:rPr>
          <w:rFonts w:ascii="Verdana" w:hAnsi="Verdana"/>
          <w:sz w:val="18"/>
          <w:szCs w:val="18"/>
        </w:rPr>
        <w:t>……………..</w:t>
      </w:r>
    </w:p>
    <w:p w14:paraId="1FB1BBA9" w14:textId="77777777" w:rsidR="00724664" w:rsidRPr="00096D7F" w:rsidRDefault="00096D7F">
      <w:pPr>
        <w:pStyle w:val="Corpodeltesto2"/>
        <w:spacing w:line="280" w:lineRule="exact"/>
        <w:rPr>
          <w:rFonts w:ascii="Verdana" w:hAnsi="Verdana"/>
          <w:sz w:val="18"/>
          <w:szCs w:val="18"/>
        </w:rPr>
      </w:pPr>
      <w:r>
        <w:rPr>
          <w:rFonts w:ascii="Verdana" w:hAnsi="Verdana"/>
          <w:sz w:val="18"/>
          <w:szCs w:val="18"/>
        </w:rPr>
        <w:t>………………………………………………………….</w:t>
      </w:r>
      <w:r w:rsidR="00724664" w:rsidRPr="00096D7F">
        <w:rPr>
          <w:rFonts w:ascii="Verdana" w:hAnsi="Verdana"/>
          <w:sz w:val="18"/>
          <w:szCs w:val="18"/>
        </w:rPr>
        <w:t>…………………………………</w:t>
      </w:r>
      <w:r w:rsidR="009A1794" w:rsidRPr="00096D7F">
        <w:rPr>
          <w:rFonts w:ascii="Verdana" w:hAnsi="Verdana"/>
          <w:sz w:val="18"/>
          <w:szCs w:val="18"/>
        </w:rPr>
        <w:t>………..</w:t>
      </w:r>
      <w:r w:rsidR="00724664" w:rsidRPr="00096D7F">
        <w:rPr>
          <w:rFonts w:ascii="Verdana" w:hAnsi="Verdana"/>
          <w:sz w:val="18"/>
          <w:szCs w:val="18"/>
        </w:rPr>
        <w:t>…</w:t>
      </w:r>
      <w:r w:rsidR="009A1794" w:rsidRPr="00096D7F">
        <w:rPr>
          <w:rFonts w:ascii="Verdana" w:hAnsi="Verdana"/>
          <w:sz w:val="18"/>
          <w:szCs w:val="18"/>
        </w:rPr>
        <w:t>…………...</w:t>
      </w:r>
      <w:r w:rsidR="00724664" w:rsidRPr="00096D7F">
        <w:rPr>
          <w:rFonts w:ascii="Verdana" w:hAnsi="Verdana"/>
          <w:sz w:val="18"/>
          <w:szCs w:val="18"/>
        </w:rPr>
        <w:t>………………………………………..</w:t>
      </w:r>
    </w:p>
    <w:p w14:paraId="00790FA6" w14:textId="77777777" w:rsidR="00096D7F" w:rsidRPr="00096D7F" w:rsidRDefault="00096D7F" w:rsidP="00096D7F">
      <w:pPr>
        <w:pStyle w:val="Corpodeltesto2"/>
        <w:spacing w:line="280" w:lineRule="exact"/>
        <w:rPr>
          <w:rFonts w:ascii="Verdana" w:hAnsi="Verdana"/>
          <w:sz w:val="18"/>
          <w:szCs w:val="18"/>
        </w:rPr>
      </w:pPr>
      <w:r>
        <w:rPr>
          <w:rFonts w:ascii="Verdana" w:hAnsi="Verdana"/>
          <w:sz w:val="18"/>
          <w:szCs w:val="18"/>
        </w:rPr>
        <w:t>………………………………………………………….</w:t>
      </w:r>
      <w:r w:rsidRPr="00096D7F">
        <w:rPr>
          <w:rFonts w:ascii="Verdana" w:hAnsi="Verdana"/>
          <w:sz w:val="18"/>
          <w:szCs w:val="18"/>
        </w:rPr>
        <w:t>…………………………………………..……………...………………………………………..</w:t>
      </w:r>
    </w:p>
    <w:p w14:paraId="3F5A1132" w14:textId="77777777" w:rsidR="00096D7F" w:rsidRPr="00096D7F" w:rsidRDefault="00096D7F" w:rsidP="00096D7F">
      <w:pPr>
        <w:pStyle w:val="Corpodeltesto2"/>
        <w:spacing w:line="280" w:lineRule="exact"/>
        <w:rPr>
          <w:rFonts w:ascii="Verdana" w:hAnsi="Verdana"/>
          <w:sz w:val="18"/>
          <w:szCs w:val="18"/>
        </w:rPr>
      </w:pPr>
      <w:r>
        <w:rPr>
          <w:rFonts w:ascii="Verdana" w:hAnsi="Verdana"/>
          <w:sz w:val="18"/>
          <w:szCs w:val="18"/>
        </w:rPr>
        <w:t>………………………………………………………….</w:t>
      </w:r>
      <w:r w:rsidRPr="00096D7F">
        <w:rPr>
          <w:rFonts w:ascii="Verdana" w:hAnsi="Verdana"/>
          <w:sz w:val="18"/>
          <w:szCs w:val="18"/>
        </w:rPr>
        <w:t>…………………………………………..……………...………………………………………..</w:t>
      </w:r>
    </w:p>
    <w:p w14:paraId="7D528659" w14:textId="77777777" w:rsidR="00096D7F" w:rsidRPr="00096D7F" w:rsidRDefault="00096D7F" w:rsidP="00096D7F">
      <w:pPr>
        <w:pStyle w:val="Corpodeltesto2"/>
        <w:spacing w:line="280" w:lineRule="exact"/>
        <w:rPr>
          <w:rFonts w:ascii="Verdana" w:hAnsi="Verdana"/>
          <w:sz w:val="18"/>
          <w:szCs w:val="18"/>
        </w:rPr>
      </w:pPr>
      <w:r>
        <w:rPr>
          <w:rFonts w:ascii="Verdana" w:hAnsi="Verdana"/>
          <w:sz w:val="18"/>
          <w:szCs w:val="18"/>
        </w:rPr>
        <w:t>………………………………………………………….</w:t>
      </w:r>
      <w:r w:rsidRPr="00096D7F">
        <w:rPr>
          <w:rFonts w:ascii="Verdana" w:hAnsi="Verdana"/>
          <w:sz w:val="18"/>
          <w:szCs w:val="18"/>
        </w:rPr>
        <w:t>…………………………………………..……………...………………………………………..</w:t>
      </w:r>
    </w:p>
    <w:p w14:paraId="61F9122B" w14:textId="77777777" w:rsidR="00096D7F" w:rsidRPr="00096D7F" w:rsidRDefault="00096D7F" w:rsidP="00096D7F">
      <w:pPr>
        <w:pStyle w:val="Corpodeltesto2"/>
        <w:spacing w:line="280" w:lineRule="exact"/>
        <w:rPr>
          <w:rFonts w:ascii="Verdana" w:hAnsi="Verdana"/>
          <w:sz w:val="18"/>
          <w:szCs w:val="18"/>
        </w:rPr>
      </w:pPr>
      <w:r>
        <w:rPr>
          <w:rFonts w:ascii="Verdana" w:hAnsi="Verdana"/>
          <w:sz w:val="18"/>
          <w:szCs w:val="18"/>
        </w:rPr>
        <w:t>………………………………………………………….</w:t>
      </w:r>
      <w:r w:rsidRPr="00096D7F">
        <w:rPr>
          <w:rFonts w:ascii="Verdana" w:hAnsi="Verdana"/>
          <w:sz w:val="18"/>
          <w:szCs w:val="18"/>
        </w:rPr>
        <w:t>…………………………………………..……………...………………………………………..</w:t>
      </w:r>
    </w:p>
    <w:p w14:paraId="2B3AF5FB" w14:textId="77777777" w:rsidR="00096D7F" w:rsidRPr="00096D7F" w:rsidRDefault="00096D7F" w:rsidP="00096D7F">
      <w:pPr>
        <w:pStyle w:val="Corpodeltesto2"/>
        <w:spacing w:line="280" w:lineRule="exact"/>
        <w:rPr>
          <w:rFonts w:ascii="Verdana" w:hAnsi="Verdana"/>
          <w:sz w:val="18"/>
          <w:szCs w:val="18"/>
        </w:rPr>
      </w:pPr>
      <w:r>
        <w:rPr>
          <w:rFonts w:ascii="Verdana" w:hAnsi="Verdana"/>
          <w:sz w:val="18"/>
          <w:szCs w:val="18"/>
        </w:rPr>
        <w:t>………………………………………………………….</w:t>
      </w:r>
      <w:r w:rsidRPr="00096D7F">
        <w:rPr>
          <w:rFonts w:ascii="Verdana" w:hAnsi="Verdana"/>
          <w:sz w:val="18"/>
          <w:szCs w:val="18"/>
        </w:rPr>
        <w:t>…………………………………………..……………...………………………………………..</w:t>
      </w:r>
    </w:p>
    <w:p w14:paraId="3B07C912" w14:textId="77777777" w:rsidR="00DE0D93" w:rsidRPr="00096D7F" w:rsidRDefault="00DE0D93">
      <w:pPr>
        <w:pStyle w:val="Corpodeltesto2"/>
        <w:spacing w:line="280" w:lineRule="exact"/>
        <w:rPr>
          <w:rFonts w:ascii="Verdana" w:hAnsi="Verdana"/>
          <w:sz w:val="18"/>
          <w:szCs w:val="18"/>
        </w:rPr>
      </w:pPr>
    </w:p>
    <w:p w14:paraId="34B98EE8" w14:textId="077BD315" w:rsidR="00096D7F" w:rsidRPr="00453701" w:rsidRDefault="00DE0D93" w:rsidP="00453701">
      <w:pPr>
        <w:pStyle w:val="Corpodeltesto2"/>
        <w:spacing w:before="840" w:after="60" w:line="280" w:lineRule="exact"/>
        <w:jc w:val="center"/>
        <w:rPr>
          <w:rFonts w:ascii="Verdana" w:hAnsi="Verdana"/>
          <w:b/>
          <w:sz w:val="20"/>
        </w:rPr>
      </w:pPr>
      <w:r>
        <w:br w:type="page"/>
      </w:r>
      <w:r w:rsidRPr="00453701">
        <w:rPr>
          <w:rFonts w:ascii="Verdana" w:hAnsi="Verdana"/>
          <w:b/>
          <w:sz w:val="20"/>
        </w:rPr>
        <w:lastRenderedPageBreak/>
        <w:t xml:space="preserve">Formulaire N° </w:t>
      </w:r>
      <w:r w:rsidR="003C55B6" w:rsidRPr="00453701">
        <w:rPr>
          <w:rFonts w:ascii="Verdana" w:hAnsi="Verdana"/>
          <w:b/>
          <w:sz w:val="20"/>
        </w:rPr>
        <w:t>7</w:t>
      </w:r>
    </w:p>
    <w:p w14:paraId="4DAC2C2D" w14:textId="79A72E8F" w:rsidR="00DE0D93" w:rsidRPr="00096D7F" w:rsidRDefault="00096D7F" w:rsidP="00D15C4F">
      <w:pPr>
        <w:pStyle w:val="Corpodeltesto2"/>
        <w:spacing w:after="480" w:line="280" w:lineRule="exact"/>
        <w:jc w:val="center"/>
        <w:rPr>
          <w:rFonts w:ascii="Verdana" w:hAnsi="Verdana"/>
          <w:i/>
          <w:sz w:val="18"/>
          <w:szCs w:val="18"/>
        </w:rPr>
      </w:pPr>
      <w:r w:rsidRPr="00453701">
        <w:rPr>
          <w:rFonts w:ascii="Verdana" w:hAnsi="Verdana"/>
          <w:b/>
          <w:sz w:val="20"/>
        </w:rPr>
        <w:t>D</w:t>
      </w:r>
      <w:r w:rsidR="00DE0D93" w:rsidRPr="00453701">
        <w:rPr>
          <w:rFonts w:ascii="Verdana" w:hAnsi="Verdana"/>
          <w:b/>
          <w:sz w:val="20"/>
        </w:rPr>
        <w:t xml:space="preserve">éclaration générale </w:t>
      </w:r>
      <w:r w:rsidRPr="00453701">
        <w:rPr>
          <w:rFonts w:ascii="Verdana" w:hAnsi="Verdana"/>
          <w:b/>
          <w:sz w:val="20"/>
        </w:rPr>
        <w:t>en vertu de l</w:t>
      </w:r>
      <w:r w:rsidR="003E3D66">
        <w:rPr>
          <w:rFonts w:ascii="Verdana" w:hAnsi="Verdana"/>
          <w:b/>
          <w:sz w:val="20"/>
        </w:rPr>
        <w:t>’</w:t>
      </w:r>
      <w:r w:rsidRPr="00453701">
        <w:rPr>
          <w:rFonts w:ascii="Verdana" w:hAnsi="Verdana"/>
          <w:b/>
          <w:sz w:val="20"/>
        </w:rPr>
        <w:t>article 50</w:t>
      </w:r>
      <w:r w:rsidR="00DE0D93" w:rsidRPr="00453701">
        <w:rPr>
          <w:rFonts w:ascii="Verdana" w:hAnsi="Verdana"/>
          <w:i/>
          <w:sz w:val="20"/>
        </w:rPr>
        <w:t xml:space="preserve"> </w:t>
      </w:r>
      <w:r w:rsidR="00DE0D93" w:rsidRPr="00096D7F">
        <w:rPr>
          <w:rStyle w:val="Rimandonotaapidipagina"/>
          <w:rFonts w:ascii="Verdana" w:hAnsi="Verdana"/>
          <w:sz w:val="18"/>
          <w:szCs w:val="18"/>
        </w:rPr>
        <w:footnoteReference w:id="24"/>
      </w:r>
    </w:p>
    <w:p w14:paraId="0FAA27E5" w14:textId="516B8E9C" w:rsidR="00DE0D93" w:rsidRPr="00096D7F" w:rsidRDefault="00DE0D93">
      <w:pPr>
        <w:pStyle w:val="Corpodeltesto2"/>
        <w:spacing w:line="280" w:lineRule="exact"/>
        <w:rPr>
          <w:rFonts w:ascii="Verdana" w:hAnsi="Verdana"/>
          <w:sz w:val="18"/>
          <w:szCs w:val="18"/>
        </w:rPr>
      </w:pPr>
      <w:r w:rsidRPr="00096D7F">
        <w:rPr>
          <w:rFonts w:ascii="Verdana" w:hAnsi="Verdana"/>
          <w:sz w:val="18"/>
          <w:szCs w:val="18"/>
        </w:rPr>
        <w:tab/>
        <w:t>(</w:t>
      </w:r>
      <w:r w:rsidRPr="00096D7F">
        <w:rPr>
          <w:rFonts w:ascii="Verdana" w:hAnsi="Verdana"/>
          <w:i/>
          <w:sz w:val="18"/>
          <w:szCs w:val="18"/>
        </w:rPr>
        <w:t>Nom de l</w:t>
      </w:r>
      <w:r w:rsidR="003E3D66">
        <w:rPr>
          <w:rFonts w:ascii="Verdana" w:hAnsi="Verdana"/>
          <w:i/>
          <w:sz w:val="18"/>
          <w:szCs w:val="18"/>
        </w:rPr>
        <w:t>’</w:t>
      </w:r>
      <w:r w:rsidR="00835FAA" w:rsidRPr="00835FAA">
        <w:rPr>
          <w:rFonts w:ascii="Verdana" w:hAnsi="Verdana"/>
          <w:i/>
          <w:sz w:val="18"/>
          <w:szCs w:val="18"/>
        </w:rPr>
        <w:t>État</w:t>
      </w:r>
      <w:r w:rsidRPr="00096D7F">
        <w:rPr>
          <w:rFonts w:ascii="Verdana" w:hAnsi="Verdana"/>
          <w:sz w:val="18"/>
          <w:szCs w:val="18"/>
        </w:rPr>
        <w:t>) ……………………………………………………….</w:t>
      </w:r>
      <w:r w:rsidR="001B31B4">
        <w:rPr>
          <w:rFonts w:ascii="Verdana" w:hAnsi="Verdana"/>
          <w:sz w:val="18"/>
          <w:szCs w:val="18"/>
        </w:rPr>
        <w:t xml:space="preserve"> </w:t>
      </w:r>
      <w:r w:rsidRPr="00096D7F">
        <w:rPr>
          <w:rFonts w:ascii="Verdana" w:hAnsi="Verdana"/>
          <w:sz w:val="18"/>
          <w:szCs w:val="18"/>
        </w:rPr>
        <w:t xml:space="preserve">déclare que </w:t>
      </w:r>
      <w:smartTag w:uri="urn:schemas-microsoft-com:office:smarttags" w:element="PersonName">
        <w:smartTagPr>
          <w:attr w:name="ProductID" w:val="la Convention"/>
        </w:smartTagPr>
        <w:r w:rsidRPr="00096D7F">
          <w:rPr>
            <w:rFonts w:ascii="Verdana" w:hAnsi="Verdana"/>
            <w:sz w:val="18"/>
            <w:szCs w:val="18"/>
          </w:rPr>
          <w:t>la Convention</w:t>
        </w:r>
      </w:smartTag>
      <w:r w:rsidR="009A1794" w:rsidRPr="00096D7F">
        <w:rPr>
          <w:rFonts w:ascii="Verdana" w:hAnsi="Verdana"/>
          <w:sz w:val="18"/>
          <w:szCs w:val="18"/>
        </w:rPr>
        <w:t>,</w:t>
      </w:r>
      <w:r w:rsidRPr="00096D7F">
        <w:rPr>
          <w:rFonts w:ascii="Verdana" w:hAnsi="Verdana"/>
          <w:sz w:val="18"/>
          <w:szCs w:val="18"/>
        </w:rPr>
        <w:t xml:space="preserve"> </w:t>
      </w:r>
      <w:r w:rsidR="009A1794" w:rsidRPr="00096D7F">
        <w:rPr>
          <w:rFonts w:ascii="Verdana" w:hAnsi="Verdana"/>
          <w:sz w:val="18"/>
          <w:szCs w:val="18"/>
        </w:rPr>
        <w:t>sous réserve de l</w:t>
      </w:r>
      <w:r w:rsidR="003E3D66">
        <w:rPr>
          <w:rFonts w:ascii="Verdana" w:hAnsi="Verdana"/>
          <w:sz w:val="18"/>
          <w:szCs w:val="18"/>
        </w:rPr>
        <w:t>’</w:t>
      </w:r>
      <w:r w:rsidR="009A1794" w:rsidRPr="00096D7F">
        <w:rPr>
          <w:rFonts w:ascii="Verdana" w:hAnsi="Verdana"/>
          <w:sz w:val="18"/>
          <w:szCs w:val="18"/>
        </w:rPr>
        <w:t xml:space="preserve">article 50(2), </w:t>
      </w:r>
      <w:r w:rsidRPr="00096D7F">
        <w:rPr>
          <w:rFonts w:ascii="Verdana" w:hAnsi="Verdana"/>
          <w:sz w:val="18"/>
          <w:szCs w:val="18"/>
        </w:rPr>
        <w:t>ne s</w:t>
      </w:r>
      <w:r w:rsidR="003E3D66">
        <w:rPr>
          <w:rFonts w:ascii="Verdana" w:hAnsi="Verdana"/>
          <w:sz w:val="18"/>
          <w:szCs w:val="18"/>
        </w:rPr>
        <w:t>’</w:t>
      </w:r>
      <w:r w:rsidRPr="00096D7F">
        <w:rPr>
          <w:rFonts w:ascii="Verdana" w:hAnsi="Verdana"/>
          <w:sz w:val="18"/>
          <w:szCs w:val="18"/>
        </w:rPr>
        <w:t xml:space="preserve">applique pas à une opération interne </w:t>
      </w:r>
      <w:r w:rsidR="00B26912" w:rsidRPr="00096D7F">
        <w:rPr>
          <w:rFonts w:ascii="Verdana" w:hAnsi="Verdana"/>
          <w:sz w:val="18"/>
          <w:szCs w:val="18"/>
        </w:rPr>
        <w:t xml:space="preserve">à son égard </w:t>
      </w:r>
      <w:r w:rsidRPr="00096D7F">
        <w:rPr>
          <w:rFonts w:ascii="Verdana" w:hAnsi="Verdana"/>
          <w:sz w:val="18"/>
          <w:szCs w:val="18"/>
        </w:rPr>
        <w:t>concern</w:t>
      </w:r>
      <w:r w:rsidR="009A1794" w:rsidRPr="00096D7F">
        <w:rPr>
          <w:rFonts w:ascii="Verdana" w:hAnsi="Verdana"/>
          <w:sz w:val="18"/>
          <w:szCs w:val="18"/>
        </w:rPr>
        <w:t>ant</w:t>
      </w:r>
      <w:r w:rsidRPr="00096D7F">
        <w:rPr>
          <w:rFonts w:ascii="Verdana" w:hAnsi="Verdana"/>
          <w:sz w:val="18"/>
          <w:szCs w:val="18"/>
        </w:rPr>
        <w:t xml:space="preserve"> tous les types de biens.</w:t>
      </w:r>
    </w:p>
    <w:p w14:paraId="0DC945B3" w14:textId="77777777" w:rsidR="00DE0D93" w:rsidRPr="00096D7F" w:rsidRDefault="00DE0D93">
      <w:pPr>
        <w:pStyle w:val="Corpodeltesto2"/>
        <w:spacing w:line="280" w:lineRule="exact"/>
        <w:rPr>
          <w:rFonts w:ascii="Verdana" w:hAnsi="Verdana"/>
          <w:sz w:val="18"/>
          <w:szCs w:val="18"/>
        </w:rPr>
      </w:pPr>
    </w:p>
    <w:p w14:paraId="7D839EC5" w14:textId="4856730C" w:rsidR="00A56420" w:rsidRPr="00453701" w:rsidRDefault="00DE0D93" w:rsidP="00453701">
      <w:pPr>
        <w:pStyle w:val="Corpodeltesto2"/>
        <w:spacing w:before="840" w:after="60" w:line="280" w:lineRule="exact"/>
        <w:jc w:val="center"/>
        <w:rPr>
          <w:rFonts w:ascii="Verdana" w:hAnsi="Verdana"/>
          <w:b/>
          <w:sz w:val="20"/>
        </w:rPr>
      </w:pPr>
      <w:r>
        <w:br w:type="page"/>
      </w:r>
      <w:r w:rsidR="00A56420" w:rsidRPr="00453701">
        <w:rPr>
          <w:rFonts w:ascii="Verdana" w:hAnsi="Verdana"/>
          <w:b/>
          <w:sz w:val="20"/>
        </w:rPr>
        <w:lastRenderedPageBreak/>
        <w:t xml:space="preserve">Formulaire N° </w:t>
      </w:r>
      <w:r w:rsidR="003C55B6" w:rsidRPr="00453701">
        <w:rPr>
          <w:rFonts w:ascii="Verdana" w:hAnsi="Verdana"/>
          <w:b/>
          <w:sz w:val="20"/>
        </w:rPr>
        <w:t>8</w:t>
      </w:r>
    </w:p>
    <w:p w14:paraId="3D6ED4FE" w14:textId="22B77A87" w:rsidR="00DE0D93" w:rsidRPr="00A56420" w:rsidRDefault="00A56420" w:rsidP="00D15C4F">
      <w:pPr>
        <w:pStyle w:val="Corpodeltesto2"/>
        <w:spacing w:after="480" w:line="280" w:lineRule="exact"/>
        <w:jc w:val="center"/>
        <w:rPr>
          <w:rFonts w:ascii="Verdana" w:hAnsi="Verdana"/>
          <w:sz w:val="18"/>
          <w:szCs w:val="18"/>
        </w:rPr>
      </w:pPr>
      <w:r w:rsidRPr="00453701">
        <w:rPr>
          <w:rFonts w:ascii="Verdana" w:hAnsi="Verdana"/>
          <w:b/>
          <w:sz w:val="20"/>
        </w:rPr>
        <w:t>D</w:t>
      </w:r>
      <w:r w:rsidR="00DE0D93" w:rsidRPr="00453701">
        <w:rPr>
          <w:rFonts w:ascii="Verdana" w:hAnsi="Verdana"/>
          <w:b/>
          <w:sz w:val="20"/>
        </w:rPr>
        <w:t>éclaration spé</w:t>
      </w:r>
      <w:r w:rsidRPr="00453701">
        <w:rPr>
          <w:rFonts w:ascii="Verdana" w:hAnsi="Verdana"/>
          <w:b/>
          <w:sz w:val="20"/>
        </w:rPr>
        <w:t>cifique en vertu de l</w:t>
      </w:r>
      <w:r w:rsidR="003E3D66">
        <w:rPr>
          <w:rFonts w:ascii="Verdana" w:hAnsi="Verdana"/>
          <w:b/>
          <w:sz w:val="20"/>
        </w:rPr>
        <w:t>’</w:t>
      </w:r>
      <w:r w:rsidRPr="00453701">
        <w:rPr>
          <w:rFonts w:ascii="Verdana" w:hAnsi="Verdana"/>
          <w:b/>
          <w:sz w:val="20"/>
        </w:rPr>
        <w:t>article 52</w:t>
      </w:r>
      <w:r w:rsidR="00DE0D93" w:rsidRPr="00453701">
        <w:rPr>
          <w:rFonts w:ascii="Verdana" w:hAnsi="Verdana"/>
          <w:i/>
          <w:sz w:val="20"/>
        </w:rPr>
        <w:t xml:space="preserve"> </w:t>
      </w:r>
      <w:r w:rsidR="00DE0D93" w:rsidRPr="00A56420">
        <w:rPr>
          <w:rStyle w:val="Rimandonotaapidipagina"/>
          <w:rFonts w:ascii="Verdana" w:hAnsi="Verdana"/>
          <w:sz w:val="18"/>
          <w:szCs w:val="18"/>
        </w:rPr>
        <w:footnoteReference w:id="25"/>
      </w:r>
    </w:p>
    <w:p w14:paraId="602B9D8E" w14:textId="4CEA82F0" w:rsidR="00DE0D93" w:rsidRPr="00A56420" w:rsidRDefault="00DE0D93">
      <w:pPr>
        <w:pStyle w:val="Corpodeltesto2"/>
        <w:spacing w:line="280" w:lineRule="exact"/>
        <w:rPr>
          <w:rFonts w:ascii="Verdana" w:hAnsi="Verdana"/>
          <w:sz w:val="18"/>
          <w:szCs w:val="18"/>
        </w:rPr>
      </w:pPr>
      <w:r w:rsidRPr="00A56420">
        <w:rPr>
          <w:rFonts w:ascii="Verdana" w:hAnsi="Verdana"/>
          <w:sz w:val="18"/>
          <w:szCs w:val="18"/>
        </w:rPr>
        <w:tab/>
        <w:t>(</w:t>
      </w:r>
      <w:r w:rsidRPr="00A56420">
        <w:rPr>
          <w:rFonts w:ascii="Verdana" w:hAnsi="Verdana"/>
          <w:i/>
          <w:sz w:val="18"/>
          <w:szCs w:val="18"/>
        </w:rPr>
        <w:t>Nom de l</w:t>
      </w:r>
      <w:r w:rsidR="003E3D66">
        <w:rPr>
          <w:rFonts w:ascii="Verdana" w:hAnsi="Verdana"/>
          <w:i/>
          <w:sz w:val="18"/>
          <w:szCs w:val="18"/>
        </w:rPr>
        <w:t>’</w:t>
      </w:r>
      <w:r w:rsidR="00835FAA" w:rsidRPr="00835FAA">
        <w:rPr>
          <w:rFonts w:ascii="Verdana" w:hAnsi="Verdana"/>
          <w:i/>
          <w:sz w:val="18"/>
          <w:szCs w:val="18"/>
        </w:rPr>
        <w:t>État</w:t>
      </w:r>
      <w:r w:rsidRPr="00A56420">
        <w:rPr>
          <w:rFonts w:ascii="Verdana" w:hAnsi="Verdana"/>
          <w:sz w:val="18"/>
          <w:szCs w:val="18"/>
        </w:rPr>
        <w:t>) ……………………………………………………...</w:t>
      </w:r>
      <w:r w:rsidR="001B31B4">
        <w:rPr>
          <w:rFonts w:ascii="Verdana" w:hAnsi="Verdana"/>
          <w:sz w:val="18"/>
          <w:szCs w:val="18"/>
        </w:rPr>
        <w:t xml:space="preserve"> </w:t>
      </w:r>
      <w:r w:rsidRPr="00A56420">
        <w:rPr>
          <w:rFonts w:ascii="Verdana" w:hAnsi="Verdana"/>
          <w:sz w:val="18"/>
          <w:szCs w:val="18"/>
        </w:rPr>
        <w:t>déclare que la Convention s</w:t>
      </w:r>
      <w:r w:rsidR="003E3D66">
        <w:rPr>
          <w:rFonts w:ascii="Verdana" w:hAnsi="Verdana"/>
          <w:sz w:val="18"/>
          <w:szCs w:val="18"/>
        </w:rPr>
        <w:t>’</w:t>
      </w:r>
      <w:r w:rsidRPr="00A56420">
        <w:rPr>
          <w:rFonts w:ascii="Verdana" w:hAnsi="Verdana"/>
          <w:sz w:val="18"/>
          <w:szCs w:val="18"/>
        </w:rPr>
        <w:t xml:space="preserve">applique </w:t>
      </w:r>
      <w:r w:rsidR="00090777" w:rsidRPr="00A56420">
        <w:rPr>
          <w:rFonts w:ascii="Verdana" w:hAnsi="Verdana"/>
          <w:sz w:val="18"/>
          <w:szCs w:val="18"/>
        </w:rPr>
        <w:t xml:space="preserve">à ses </w:t>
      </w:r>
      <w:r w:rsidRPr="00A56420">
        <w:rPr>
          <w:rFonts w:ascii="Verdana" w:hAnsi="Verdana"/>
          <w:sz w:val="18"/>
          <w:szCs w:val="18"/>
        </w:rPr>
        <w:t>unités territoriales suivantes (</w:t>
      </w:r>
      <w:r w:rsidR="00090777" w:rsidRPr="00A56420">
        <w:rPr>
          <w:rFonts w:ascii="Verdana" w:hAnsi="Verdana"/>
          <w:i/>
          <w:sz w:val="18"/>
          <w:szCs w:val="18"/>
        </w:rPr>
        <w:t>indiquer</w:t>
      </w:r>
      <w:r w:rsidRPr="00A56420">
        <w:rPr>
          <w:rFonts w:ascii="Verdana" w:hAnsi="Verdana"/>
          <w:i/>
          <w:sz w:val="18"/>
          <w:szCs w:val="18"/>
        </w:rPr>
        <w:t xml:space="preserve"> la ou les unités territoriales concernées</w:t>
      </w:r>
      <w:r w:rsidRPr="00A56420">
        <w:rPr>
          <w:rFonts w:ascii="Verdana" w:hAnsi="Verdana"/>
          <w:sz w:val="18"/>
          <w:szCs w:val="18"/>
        </w:rPr>
        <w:t>)</w:t>
      </w:r>
      <w:r w:rsidR="003E3D66">
        <w:rPr>
          <w:rFonts w:ascii="Verdana" w:hAnsi="Verdana"/>
          <w:sz w:val="18"/>
          <w:szCs w:val="18"/>
        </w:rPr>
        <w:t> </w:t>
      </w:r>
      <w:r w:rsidRPr="00A56420">
        <w:rPr>
          <w:rStyle w:val="Rimandonotaapidipagina"/>
          <w:rFonts w:ascii="Verdana" w:hAnsi="Verdana"/>
          <w:sz w:val="18"/>
          <w:szCs w:val="18"/>
        </w:rPr>
        <w:footnoteReference w:id="26"/>
      </w:r>
      <w:r w:rsidR="003E3D66">
        <w:rPr>
          <w:rFonts w:ascii="Verdana" w:hAnsi="Verdana"/>
          <w:sz w:val="18"/>
          <w:szCs w:val="18"/>
        </w:rPr>
        <w:t> </w:t>
      </w:r>
      <w:r w:rsidR="00323838">
        <w:rPr>
          <w:rStyle w:val="Rimandonotaapidipagina"/>
          <w:rFonts w:ascii="Verdana" w:hAnsi="Verdana"/>
          <w:sz w:val="18"/>
          <w:szCs w:val="18"/>
        </w:rPr>
        <w:footnoteReference w:id="27"/>
      </w:r>
      <w:r w:rsidR="003E3D66">
        <w:rPr>
          <w:rFonts w:ascii="Verdana" w:hAnsi="Verdana"/>
          <w:sz w:val="18"/>
          <w:szCs w:val="18"/>
        </w:rPr>
        <w:t> </w:t>
      </w:r>
      <w:r w:rsidR="00323838">
        <w:rPr>
          <w:rStyle w:val="Rimandonotaapidipagina"/>
          <w:rFonts w:ascii="Verdana" w:hAnsi="Verdana"/>
          <w:sz w:val="18"/>
          <w:szCs w:val="18"/>
        </w:rPr>
        <w:footnoteReference w:id="28"/>
      </w:r>
      <w:r w:rsidR="00323838">
        <w:rPr>
          <w:rFonts w:ascii="Verdana" w:hAnsi="Verdana"/>
          <w:sz w:val="18"/>
          <w:szCs w:val="18"/>
        </w:rPr>
        <w:t xml:space="preserve"> </w:t>
      </w:r>
      <w:r w:rsidRPr="00A56420">
        <w:rPr>
          <w:rFonts w:ascii="Verdana" w:hAnsi="Verdana"/>
          <w:sz w:val="18"/>
          <w:szCs w:val="18"/>
        </w:rPr>
        <w:t>……………………………………………………………………………</w:t>
      </w:r>
      <w:r w:rsidR="00A56420">
        <w:rPr>
          <w:rFonts w:ascii="Verdana" w:hAnsi="Verdana"/>
          <w:sz w:val="18"/>
          <w:szCs w:val="18"/>
        </w:rPr>
        <w:t>…………………………………………………………………………………</w:t>
      </w:r>
      <w:r w:rsidR="00323838">
        <w:rPr>
          <w:rFonts w:ascii="Verdana" w:hAnsi="Verdana"/>
          <w:sz w:val="18"/>
          <w:szCs w:val="18"/>
        </w:rPr>
        <w:t>….</w:t>
      </w:r>
    </w:p>
    <w:p w14:paraId="04484A33" w14:textId="77777777" w:rsidR="00A56420" w:rsidRPr="00A56420" w:rsidRDefault="00A56420" w:rsidP="00A56420">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00323838">
        <w:rPr>
          <w:rFonts w:ascii="Verdana" w:hAnsi="Verdana"/>
          <w:sz w:val="18"/>
          <w:szCs w:val="18"/>
        </w:rPr>
        <w:t>….</w:t>
      </w:r>
    </w:p>
    <w:p w14:paraId="6453326F" w14:textId="77777777" w:rsidR="00DE0D93" w:rsidRPr="00A56420" w:rsidRDefault="00DE0D93">
      <w:pPr>
        <w:pStyle w:val="Corpodeltesto2"/>
        <w:spacing w:line="280" w:lineRule="exact"/>
        <w:rPr>
          <w:rFonts w:ascii="Verdana" w:hAnsi="Verdana"/>
          <w:sz w:val="18"/>
          <w:szCs w:val="18"/>
        </w:rPr>
      </w:pPr>
    </w:p>
    <w:p w14:paraId="66C2B718" w14:textId="0D824321" w:rsidR="00A56420" w:rsidRPr="00941AB7" w:rsidRDefault="00DE0D93" w:rsidP="00941AB7">
      <w:pPr>
        <w:pStyle w:val="Corpodeltesto2"/>
        <w:spacing w:before="840" w:after="60" w:line="280" w:lineRule="exact"/>
        <w:jc w:val="center"/>
        <w:rPr>
          <w:rFonts w:ascii="Verdana" w:hAnsi="Verdana"/>
          <w:b/>
          <w:sz w:val="20"/>
        </w:rPr>
      </w:pPr>
      <w:r>
        <w:br w:type="page"/>
      </w:r>
      <w:r w:rsidRPr="00941AB7">
        <w:rPr>
          <w:rFonts w:ascii="Verdana" w:hAnsi="Verdana"/>
          <w:b/>
          <w:sz w:val="20"/>
        </w:rPr>
        <w:lastRenderedPageBreak/>
        <w:t xml:space="preserve">Formulaire N° </w:t>
      </w:r>
      <w:r w:rsidR="003C55B6" w:rsidRPr="00941AB7">
        <w:rPr>
          <w:rFonts w:ascii="Verdana" w:hAnsi="Verdana"/>
          <w:b/>
          <w:sz w:val="20"/>
        </w:rPr>
        <w:t>9</w:t>
      </w:r>
    </w:p>
    <w:p w14:paraId="56F70DB3" w14:textId="29EBFAF8" w:rsidR="00DE0D93" w:rsidRPr="00A56420" w:rsidRDefault="00A56420" w:rsidP="00D15C4F">
      <w:pPr>
        <w:pStyle w:val="Corpodeltesto2"/>
        <w:spacing w:after="480" w:line="280" w:lineRule="exact"/>
        <w:jc w:val="center"/>
        <w:rPr>
          <w:rFonts w:ascii="Verdana" w:hAnsi="Verdana"/>
          <w:sz w:val="18"/>
          <w:szCs w:val="18"/>
        </w:rPr>
      </w:pPr>
      <w:r w:rsidRPr="00941AB7">
        <w:rPr>
          <w:rFonts w:ascii="Verdana" w:hAnsi="Verdana"/>
          <w:b/>
          <w:sz w:val="20"/>
        </w:rPr>
        <w:t>D</w:t>
      </w:r>
      <w:r w:rsidR="00DE0D93" w:rsidRPr="00941AB7">
        <w:rPr>
          <w:rFonts w:ascii="Verdana" w:hAnsi="Verdana"/>
          <w:b/>
          <w:sz w:val="20"/>
        </w:rPr>
        <w:t>éclaration générale en vertu de l</w:t>
      </w:r>
      <w:r w:rsidR="003E3D66">
        <w:rPr>
          <w:rFonts w:ascii="Verdana" w:hAnsi="Verdana"/>
          <w:b/>
          <w:sz w:val="20"/>
        </w:rPr>
        <w:t>’</w:t>
      </w:r>
      <w:r w:rsidR="00DE0D93" w:rsidRPr="00941AB7">
        <w:rPr>
          <w:rFonts w:ascii="Verdana" w:hAnsi="Verdana"/>
          <w:b/>
          <w:sz w:val="20"/>
        </w:rPr>
        <w:t>article 52</w:t>
      </w:r>
      <w:r w:rsidR="00B63A64" w:rsidRPr="00B63A64">
        <w:rPr>
          <w:rFonts w:ascii="Verdana" w:hAnsi="Verdana"/>
          <w:bCs/>
          <w:sz w:val="20"/>
        </w:rPr>
        <w:t> </w:t>
      </w:r>
      <w:r w:rsidR="00DE0D93" w:rsidRPr="00A56420">
        <w:rPr>
          <w:rStyle w:val="Rimandonotaapidipagina"/>
          <w:rFonts w:ascii="Verdana" w:hAnsi="Verdana"/>
          <w:sz w:val="18"/>
          <w:szCs w:val="18"/>
        </w:rPr>
        <w:footnoteReference w:id="29"/>
      </w:r>
    </w:p>
    <w:p w14:paraId="7669B2BD" w14:textId="547EA8BB" w:rsidR="00DE0D93" w:rsidRPr="00A56420" w:rsidRDefault="00DE0D93">
      <w:pPr>
        <w:pStyle w:val="Corpodeltesto2"/>
        <w:spacing w:line="280" w:lineRule="exact"/>
        <w:rPr>
          <w:rFonts w:ascii="Verdana" w:hAnsi="Verdana"/>
          <w:sz w:val="18"/>
          <w:szCs w:val="18"/>
        </w:rPr>
      </w:pPr>
      <w:r w:rsidRPr="00A56420">
        <w:rPr>
          <w:rFonts w:ascii="Verdana" w:hAnsi="Verdana"/>
          <w:sz w:val="18"/>
          <w:szCs w:val="18"/>
        </w:rPr>
        <w:tab/>
        <w:t>(</w:t>
      </w:r>
      <w:r w:rsidRPr="00A56420">
        <w:rPr>
          <w:rFonts w:ascii="Verdana" w:hAnsi="Verdana"/>
          <w:i/>
          <w:sz w:val="18"/>
          <w:szCs w:val="18"/>
        </w:rPr>
        <w:t>Nom de l</w:t>
      </w:r>
      <w:r w:rsidR="003E3D66">
        <w:rPr>
          <w:rFonts w:ascii="Verdana" w:hAnsi="Verdana"/>
          <w:i/>
          <w:sz w:val="18"/>
          <w:szCs w:val="18"/>
        </w:rPr>
        <w:t>’</w:t>
      </w:r>
      <w:r w:rsidR="00835FAA" w:rsidRPr="00835FAA">
        <w:rPr>
          <w:rFonts w:ascii="Verdana" w:hAnsi="Verdana"/>
          <w:i/>
          <w:sz w:val="18"/>
          <w:szCs w:val="18"/>
        </w:rPr>
        <w:t>État</w:t>
      </w:r>
      <w:r w:rsidRPr="00A56420">
        <w:rPr>
          <w:rFonts w:ascii="Verdana" w:hAnsi="Verdana"/>
          <w:sz w:val="18"/>
          <w:szCs w:val="18"/>
        </w:rPr>
        <w:t>) ………………………………………………………</w:t>
      </w:r>
      <w:r w:rsidR="00A56420">
        <w:rPr>
          <w:rFonts w:ascii="Verdana" w:hAnsi="Verdana"/>
          <w:sz w:val="18"/>
          <w:szCs w:val="18"/>
        </w:rPr>
        <w:t xml:space="preserve"> </w:t>
      </w:r>
      <w:r w:rsidRPr="00A56420">
        <w:rPr>
          <w:rFonts w:ascii="Verdana" w:hAnsi="Verdana"/>
          <w:sz w:val="18"/>
          <w:szCs w:val="18"/>
        </w:rPr>
        <w:t>déclare que la Convention s</w:t>
      </w:r>
      <w:r w:rsidR="003E3D66">
        <w:rPr>
          <w:rFonts w:ascii="Verdana" w:hAnsi="Verdana"/>
          <w:sz w:val="18"/>
          <w:szCs w:val="18"/>
        </w:rPr>
        <w:t>’</w:t>
      </w:r>
      <w:r w:rsidRPr="00A56420">
        <w:rPr>
          <w:rFonts w:ascii="Verdana" w:hAnsi="Verdana"/>
          <w:sz w:val="18"/>
          <w:szCs w:val="18"/>
        </w:rPr>
        <w:t>applique à toutes ses unités territoriales</w:t>
      </w:r>
      <w:r w:rsidR="00E06C05">
        <w:rPr>
          <w:rFonts w:ascii="Verdana" w:hAnsi="Verdana"/>
          <w:sz w:val="18"/>
          <w:szCs w:val="18"/>
        </w:rPr>
        <w:t xml:space="preserve"> </w:t>
      </w:r>
      <w:r w:rsidRPr="00A56420">
        <w:rPr>
          <w:rStyle w:val="Rimandonotaapidipagina"/>
          <w:rFonts w:ascii="Verdana" w:hAnsi="Verdana"/>
          <w:sz w:val="18"/>
          <w:szCs w:val="18"/>
        </w:rPr>
        <w:footnoteReference w:id="30"/>
      </w:r>
      <w:r w:rsidR="003E3D66">
        <w:rPr>
          <w:rFonts w:ascii="Verdana" w:hAnsi="Verdana"/>
          <w:sz w:val="18"/>
          <w:szCs w:val="18"/>
        </w:rPr>
        <w:t> </w:t>
      </w:r>
      <w:r w:rsidRPr="00A56420">
        <w:rPr>
          <w:rStyle w:val="Rimandonotaapidipagina"/>
          <w:rFonts w:ascii="Verdana" w:hAnsi="Verdana"/>
          <w:sz w:val="18"/>
          <w:szCs w:val="18"/>
        </w:rPr>
        <w:footnoteReference w:id="31"/>
      </w:r>
      <w:r w:rsidR="003E3D66">
        <w:rPr>
          <w:rFonts w:ascii="Verdana" w:hAnsi="Verdana"/>
          <w:sz w:val="18"/>
          <w:szCs w:val="18"/>
        </w:rPr>
        <w:t>.</w:t>
      </w:r>
    </w:p>
    <w:p w14:paraId="4FFB0541" w14:textId="77777777" w:rsidR="00DE0D93" w:rsidRPr="00A56420" w:rsidRDefault="00DE0D93">
      <w:pPr>
        <w:pStyle w:val="Corpodeltesto2"/>
        <w:spacing w:line="280" w:lineRule="exact"/>
        <w:rPr>
          <w:rFonts w:ascii="Verdana" w:hAnsi="Verdana"/>
          <w:sz w:val="18"/>
          <w:szCs w:val="18"/>
        </w:rPr>
      </w:pPr>
    </w:p>
    <w:p w14:paraId="13C9F366" w14:textId="4F9E496D" w:rsidR="00A56420" w:rsidRPr="009C5102" w:rsidRDefault="00DE0D93" w:rsidP="009C5102">
      <w:pPr>
        <w:pStyle w:val="Corpodeltesto2"/>
        <w:spacing w:before="840" w:after="60" w:line="280" w:lineRule="exact"/>
        <w:jc w:val="center"/>
        <w:rPr>
          <w:rFonts w:ascii="Verdana" w:hAnsi="Verdana"/>
          <w:b/>
          <w:sz w:val="20"/>
        </w:rPr>
      </w:pPr>
      <w:r>
        <w:br w:type="page"/>
      </w:r>
      <w:r w:rsidRPr="009C5102">
        <w:rPr>
          <w:rFonts w:ascii="Verdana" w:hAnsi="Verdana"/>
          <w:b/>
          <w:sz w:val="20"/>
        </w:rPr>
        <w:lastRenderedPageBreak/>
        <w:t>Formulaire N° 1</w:t>
      </w:r>
      <w:r w:rsidR="003C55B6" w:rsidRPr="009C5102">
        <w:rPr>
          <w:rFonts w:ascii="Verdana" w:hAnsi="Verdana"/>
          <w:b/>
          <w:sz w:val="20"/>
        </w:rPr>
        <w:t>0</w:t>
      </w:r>
    </w:p>
    <w:p w14:paraId="458B4A46" w14:textId="5FCCD7E2" w:rsidR="00DE0D93" w:rsidRPr="00A56420" w:rsidRDefault="00A56420" w:rsidP="00D15C4F">
      <w:pPr>
        <w:pStyle w:val="Corpodeltesto2"/>
        <w:spacing w:after="480" w:line="280" w:lineRule="exact"/>
        <w:jc w:val="center"/>
        <w:rPr>
          <w:rFonts w:ascii="Verdana" w:hAnsi="Verdana"/>
          <w:b/>
          <w:sz w:val="18"/>
          <w:szCs w:val="18"/>
        </w:rPr>
      </w:pPr>
      <w:r w:rsidRPr="009C5102">
        <w:rPr>
          <w:rFonts w:ascii="Verdana" w:hAnsi="Verdana"/>
          <w:b/>
          <w:sz w:val="20"/>
        </w:rPr>
        <w:t>D</w:t>
      </w:r>
      <w:r w:rsidR="00DE0D93" w:rsidRPr="009C5102">
        <w:rPr>
          <w:rFonts w:ascii="Verdana" w:hAnsi="Verdana"/>
          <w:b/>
          <w:sz w:val="20"/>
        </w:rPr>
        <w:t>éclaration en vertu de l</w:t>
      </w:r>
      <w:r w:rsidR="003E3D66">
        <w:rPr>
          <w:rFonts w:ascii="Verdana" w:hAnsi="Verdana"/>
          <w:b/>
          <w:sz w:val="20"/>
        </w:rPr>
        <w:t>’</w:t>
      </w:r>
      <w:r w:rsidR="00DE0D93" w:rsidRPr="009C5102">
        <w:rPr>
          <w:rFonts w:ascii="Verdana" w:hAnsi="Verdana"/>
          <w:b/>
          <w:sz w:val="20"/>
        </w:rPr>
        <w:t>article 53</w:t>
      </w:r>
    </w:p>
    <w:p w14:paraId="38BDDFF0" w14:textId="478CA615" w:rsidR="00DE0D93" w:rsidRPr="00A56420" w:rsidRDefault="00DE0D93">
      <w:pPr>
        <w:pStyle w:val="Corpodeltesto2"/>
        <w:spacing w:line="280" w:lineRule="exact"/>
        <w:rPr>
          <w:rFonts w:ascii="Verdana" w:hAnsi="Verdana"/>
          <w:sz w:val="18"/>
          <w:szCs w:val="18"/>
        </w:rPr>
      </w:pPr>
      <w:r w:rsidRPr="00A56420">
        <w:rPr>
          <w:rFonts w:ascii="Verdana" w:hAnsi="Verdana"/>
          <w:sz w:val="18"/>
          <w:szCs w:val="18"/>
        </w:rPr>
        <w:tab/>
        <w:t>(</w:t>
      </w:r>
      <w:r w:rsidRPr="00A56420">
        <w:rPr>
          <w:rFonts w:ascii="Verdana" w:hAnsi="Verdana"/>
          <w:i/>
          <w:sz w:val="18"/>
          <w:szCs w:val="18"/>
        </w:rPr>
        <w:t>Nom de l</w:t>
      </w:r>
      <w:r w:rsidR="003E3D66">
        <w:rPr>
          <w:rFonts w:ascii="Verdana" w:hAnsi="Verdana"/>
          <w:i/>
          <w:sz w:val="18"/>
          <w:szCs w:val="18"/>
        </w:rPr>
        <w:t>’</w:t>
      </w:r>
      <w:r w:rsidR="00835FAA" w:rsidRPr="00835FAA">
        <w:rPr>
          <w:rFonts w:ascii="Verdana" w:hAnsi="Verdana"/>
          <w:i/>
          <w:sz w:val="18"/>
          <w:szCs w:val="18"/>
        </w:rPr>
        <w:t>État</w:t>
      </w:r>
      <w:r w:rsidRPr="00A56420">
        <w:rPr>
          <w:rFonts w:ascii="Verdana" w:hAnsi="Verdana"/>
          <w:sz w:val="18"/>
          <w:szCs w:val="18"/>
        </w:rPr>
        <w:t>) ………………………………………………………</w:t>
      </w:r>
      <w:r w:rsidR="00A56420">
        <w:rPr>
          <w:rFonts w:ascii="Verdana" w:hAnsi="Verdana"/>
          <w:sz w:val="18"/>
          <w:szCs w:val="18"/>
        </w:rPr>
        <w:t xml:space="preserve"> </w:t>
      </w:r>
      <w:r w:rsidRPr="00A56420">
        <w:rPr>
          <w:rFonts w:ascii="Verdana" w:hAnsi="Verdana"/>
          <w:sz w:val="18"/>
          <w:szCs w:val="18"/>
        </w:rPr>
        <w:t>déclare que le(s) tribun</w:t>
      </w:r>
      <w:r w:rsidR="001B31B4">
        <w:rPr>
          <w:rFonts w:ascii="Verdana" w:hAnsi="Verdana"/>
          <w:sz w:val="18"/>
          <w:szCs w:val="18"/>
        </w:rPr>
        <w:t>(</w:t>
      </w:r>
      <w:r w:rsidRPr="00A56420">
        <w:rPr>
          <w:rFonts w:ascii="Verdana" w:hAnsi="Verdana"/>
          <w:sz w:val="18"/>
          <w:szCs w:val="18"/>
        </w:rPr>
        <w:t>al</w:t>
      </w:r>
      <w:r w:rsidR="001B31B4">
        <w:rPr>
          <w:rFonts w:ascii="Verdana" w:hAnsi="Verdana"/>
          <w:sz w:val="18"/>
          <w:szCs w:val="18"/>
        </w:rPr>
        <w:t>)</w:t>
      </w:r>
      <w:r w:rsidRPr="00A56420">
        <w:rPr>
          <w:rFonts w:ascii="Verdana" w:hAnsi="Verdana"/>
          <w:sz w:val="18"/>
          <w:szCs w:val="18"/>
        </w:rPr>
        <w:t>(aux) suivant(s) ………………………………</w:t>
      </w:r>
      <w:r w:rsidR="00A56420">
        <w:rPr>
          <w:rFonts w:ascii="Verdana" w:hAnsi="Verdana"/>
          <w:sz w:val="18"/>
          <w:szCs w:val="18"/>
        </w:rPr>
        <w:t>……….</w:t>
      </w:r>
      <w:r w:rsidRPr="00A56420">
        <w:rPr>
          <w:rFonts w:ascii="Verdana" w:hAnsi="Verdana"/>
          <w:sz w:val="18"/>
          <w:szCs w:val="18"/>
        </w:rPr>
        <w:t>…………………………</w:t>
      </w:r>
      <w:r w:rsidR="00A56420">
        <w:rPr>
          <w:rFonts w:ascii="Verdana" w:hAnsi="Verdana"/>
          <w:sz w:val="18"/>
          <w:szCs w:val="18"/>
        </w:rPr>
        <w:t>……………………………………………………………………………</w:t>
      </w:r>
    </w:p>
    <w:p w14:paraId="6744DF7D" w14:textId="77777777" w:rsidR="00DE0D93" w:rsidRPr="00A56420" w:rsidRDefault="00DE0D93">
      <w:pPr>
        <w:pStyle w:val="Corpodeltesto2"/>
        <w:spacing w:line="280" w:lineRule="exact"/>
        <w:rPr>
          <w:rFonts w:ascii="Verdana" w:hAnsi="Verdana"/>
          <w:sz w:val="18"/>
          <w:szCs w:val="18"/>
        </w:rPr>
      </w:pPr>
      <w:r w:rsidRPr="00A56420">
        <w:rPr>
          <w:rFonts w:ascii="Verdana" w:hAnsi="Verdana"/>
          <w:sz w:val="18"/>
          <w:szCs w:val="18"/>
        </w:rPr>
        <w:t>………..………</w:t>
      </w:r>
      <w:r w:rsidR="00A56420">
        <w:rPr>
          <w:rFonts w:ascii="Verdana" w:hAnsi="Verdana"/>
          <w:sz w:val="18"/>
          <w:szCs w:val="18"/>
        </w:rPr>
        <w:t>…………………………………………………………..</w:t>
      </w:r>
      <w:r w:rsidRPr="00A56420">
        <w:rPr>
          <w:rFonts w:ascii="Verdana" w:hAnsi="Verdana"/>
          <w:sz w:val="18"/>
          <w:szCs w:val="18"/>
        </w:rPr>
        <w:t>……………………………………………………………………………….…</w:t>
      </w:r>
    </w:p>
    <w:p w14:paraId="583EAE6D" w14:textId="77777777" w:rsidR="00A56420" w:rsidRPr="00A56420" w:rsidRDefault="00A56420" w:rsidP="00A56420">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Pr="00A56420">
        <w:rPr>
          <w:rFonts w:ascii="Verdana" w:hAnsi="Verdana"/>
          <w:sz w:val="18"/>
          <w:szCs w:val="18"/>
        </w:rPr>
        <w:t>……………………………………………………………………………….…</w:t>
      </w:r>
    </w:p>
    <w:p w14:paraId="2E8BC6C3" w14:textId="654EE845" w:rsidR="00DE0D93" w:rsidRPr="00A56420" w:rsidRDefault="00DE0D93">
      <w:pPr>
        <w:pStyle w:val="Corpodeltesto2"/>
        <w:spacing w:line="280" w:lineRule="exact"/>
        <w:rPr>
          <w:rFonts w:ascii="Verdana" w:hAnsi="Verdana"/>
          <w:sz w:val="18"/>
          <w:szCs w:val="18"/>
        </w:rPr>
      </w:pPr>
      <w:r w:rsidRPr="00A56420">
        <w:rPr>
          <w:rFonts w:ascii="Verdana" w:hAnsi="Verdana"/>
          <w:sz w:val="18"/>
          <w:szCs w:val="18"/>
        </w:rPr>
        <w:t>est / sont (</w:t>
      </w:r>
      <w:r w:rsidRPr="00A56420">
        <w:rPr>
          <w:rFonts w:ascii="Verdana" w:hAnsi="Verdana"/>
          <w:i/>
          <w:sz w:val="18"/>
          <w:szCs w:val="18"/>
        </w:rPr>
        <w:t>rayer la mention inutile</w:t>
      </w:r>
      <w:r w:rsidRPr="00A56420">
        <w:rPr>
          <w:rFonts w:ascii="Verdana" w:hAnsi="Verdana"/>
          <w:sz w:val="18"/>
          <w:szCs w:val="18"/>
        </w:rPr>
        <w:t>) pertinent(s) aux fins de l</w:t>
      </w:r>
      <w:r w:rsidR="003E3D66">
        <w:rPr>
          <w:rFonts w:ascii="Verdana" w:hAnsi="Verdana"/>
          <w:sz w:val="18"/>
          <w:szCs w:val="18"/>
        </w:rPr>
        <w:t>’</w:t>
      </w:r>
      <w:r w:rsidRPr="00A56420">
        <w:rPr>
          <w:rFonts w:ascii="Verdana" w:hAnsi="Verdana"/>
          <w:sz w:val="18"/>
          <w:szCs w:val="18"/>
        </w:rPr>
        <w:t>application de l</w:t>
      </w:r>
      <w:r w:rsidR="003E3D66">
        <w:rPr>
          <w:rFonts w:ascii="Verdana" w:hAnsi="Verdana"/>
          <w:sz w:val="18"/>
          <w:szCs w:val="18"/>
        </w:rPr>
        <w:t>’</w:t>
      </w:r>
      <w:r w:rsidRPr="00A56420">
        <w:rPr>
          <w:rFonts w:ascii="Verdana" w:hAnsi="Verdana"/>
          <w:sz w:val="18"/>
          <w:szCs w:val="18"/>
        </w:rPr>
        <w:t xml:space="preserve">article premier et du Chapitre XII de </w:t>
      </w:r>
      <w:smartTag w:uri="urn:schemas-microsoft-com:office:smarttags" w:element="PersonName">
        <w:smartTagPr>
          <w:attr w:name="ProductID" w:val="la Convention."/>
        </w:smartTagPr>
        <w:r w:rsidRPr="00A56420">
          <w:rPr>
            <w:rFonts w:ascii="Verdana" w:hAnsi="Verdana"/>
            <w:sz w:val="18"/>
            <w:szCs w:val="18"/>
          </w:rPr>
          <w:t>la Convention.</w:t>
        </w:r>
      </w:smartTag>
    </w:p>
    <w:p w14:paraId="4354F0F2" w14:textId="77777777" w:rsidR="00DE0D93" w:rsidRPr="00A56420" w:rsidRDefault="00DE0D93">
      <w:pPr>
        <w:pStyle w:val="Corpodeltesto2"/>
        <w:spacing w:line="280" w:lineRule="exact"/>
        <w:rPr>
          <w:rFonts w:ascii="Verdana" w:hAnsi="Verdana"/>
          <w:sz w:val="18"/>
          <w:szCs w:val="18"/>
        </w:rPr>
      </w:pPr>
    </w:p>
    <w:p w14:paraId="2CAC400B" w14:textId="211D1002" w:rsidR="00A56420" w:rsidRPr="009C5102" w:rsidRDefault="00DE0D93" w:rsidP="009C5102">
      <w:pPr>
        <w:pStyle w:val="Corpodeltesto2"/>
        <w:spacing w:before="840" w:after="60" w:line="280" w:lineRule="exact"/>
        <w:jc w:val="center"/>
        <w:rPr>
          <w:rFonts w:ascii="Verdana" w:hAnsi="Verdana"/>
          <w:b/>
          <w:sz w:val="20"/>
        </w:rPr>
      </w:pPr>
      <w:r>
        <w:br w:type="page"/>
      </w:r>
      <w:r w:rsidRPr="009C5102">
        <w:rPr>
          <w:rFonts w:ascii="Verdana" w:hAnsi="Verdana"/>
          <w:b/>
          <w:sz w:val="20"/>
        </w:rPr>
        <w:lastRenderedPageBreak/>
        <w:t>Formulaire N° 1</w:t>
      </w:r>
      <w:r w:rsidR="003C55B6" w:rsidRPr="009C5102">
        <w:rPr>
          <w:rFonts w:ascii="Verdana" w:hAnsi="Verdana"/>
          <w:b/>
          <w:sz w:val="20"/>
        </w:rPr>
        <w:t>1</w:t>
      </w:r>
    </w:p>
    <w:p w14:paraId="6721AE73" w14:textId="4A53D2CB" w:rsidR="00DE0D93" w:rsidRPr="00A56420" w:rsidRDefault="00A56420" w:rsidP="00D15C4F">
      <w:pPr>
        <w:pStyle w:val="Corpodeltesto2"/>
        <w:spacing w:after="480" w:line="280" w:lineRule="exact"/>
        <w:jc w:val="center"/>
        <w:rPr>
          <w:rFonts w:ascii="Verdana" w:hAnsi="Verdana"/>
          <w:b/>
          <w:sz w:val="18"/>
          <w:szCs w:val="18"/>
        </w:rPr>
      </w:pPr>
      <w:r w:rsidRPr="009C5102">
        <w:rPr>
          <w:rFonts w:ascii="Verdana" w:hAnsi="Verdana"/>
          <w:b/>
          <w:sz w:val="20"/>
        </w:rPr>
        <w:t>D</w:t>
      </w:r>
      <w:r w:rsidR="00DE0D93" w:rsidRPr="009C5102">
        <w:rPr>
          <w:rFonts w:ascii="Verdana" w:hAnsi="Verdana"/>
          <w:b/>
          <w:sz w:val="20"/>
        </w:rPr>
        <w:t>éclaration en vertu de l</w:t>
      </w:r>
      <w:r w:rsidR="003E3D66">
        <w:rPr>
          <w:rFonts w:ascii="Verdana" w:hAnsi="Verdana"/>
          <w:b/>
          <w:sz w:val="20"/>
        </w:rPr>
        <w:t>’</w:t>
      </w:r>
      <w:r w:rsidR="00DE0D93" w:rsidRPr="009C5102">
        <w:rPr>
          <w:rFonts w:ascii="Verdana" w:hAnsi="Verdana"/>
          <w:b/>
          <w:sz w:val="20"/>
        </w:rPr>
        <w:t>article 54(1)</w:t>
      </w:r>
    </w:p>
    <w:p w14:paraId="5B0DD8CD" w14:textId="546BA2B6" w:rsidR="00DE0D93" w:rsidRPr="00A56420" w:rsidRDefault="00DE0D93">
      <w:pPr>
        <w:pStyle w:val="Corpodeltesto2"/>
        <w:spacing w:line="280" w:lineRule="exact"/>
        <w:rPr>
          <w:rFonts w:ascii="Verdana" w:hAnsi="Verdana"/>
          <w:sz w:val="18"/>
          <w:szCs w:val="18"/>
        </w:rPr>
      </w:pPr>
      <w:r w:rsidRPr="00A56420">
        <w:rPr>
          <w:rFonts w:ascii="Verdana" w:hAnsi="Verdana"/>
          <w:sz w:val="18"/>
          <w:szCs w:val="18"/>
        </w:rPr>
        <w:tab/>
        <w:t>(</w:t>
      </w:r>
      <w:r w:rsidRPr="00A56420">
        <w:rPr>
          <w:rFonts w:ascii="Verdana" w:hAnsi="Verdana"/>
          <w:i/>
          <w:sz w:val="18"/>
          <w:szCs w:val="18"/>
        </w:rPr>
        <w:t>Nom de l</w:t>
      </w:r>
      <w:r w:rsidR="003E3D66">
        <w:rPr>
          <w:rFonts w:ascii="Verdana" w:hAnsi="Verdana"/>
          <w:i/>
          <w:sz w:val="18"/>
          <w:szCs w:val="18"/>
        </w:rPr>
        <w:t>’</w:t>
      </w:r>
      <w:r w:rsidR="00835FAA" w:rsidRPr="00835FAA">
        <w:rPr>
          <w:rFonts w:ascii="Verdana" w:hAnsi="Verdana"/>
          <w:i/>
          <w:sz w:val="18"/>
          <w:szCs w:val="18"/>
        </w:rPr>
        <w:t>État</w:t>
      </w:r>
      <w:r w:rsidRPr="00A56420">
        <w:rPr>
          <w:rFonts w:ascii="Verdana" w:hAnsi="Verdana"/>
          <w:sz w:val="18"/>
          <w:szCs w:val="18"/>
        </w:rPr>
        <w:t>) ………………………………………………………</w:t>
      </w:r>
      <w:r w:rsidR="00A56420">
        <w:rPr>
          <w:rFonts w:ascii="Verdana" w:hAnsi="Verdana"/>
          <w:sz w:val="18"/>
          <w:szCs w:val="18"/>
        </w:rPr>
        <w:t xml:space="preserve"> </w:t>
      </w:r>
      <w:r w:rsidRPr="00A56420">
        <w:rPr>
          <w:rFonts w:ascii="Verdana" w:hAnsi="Verdana"/>
          <w:sz w:val="18"/>
          <w:szCs w:val="18"/>
        </w:rPr>
        <w:t xml:space="preserve">déclare que </w:t>
      </w:r>
      <w:r w:rsidR="0011618F" w:rsidRPr="00A56420">
        <w:rPr>
          <w:rFonts w:ascii="Verdana" w:hAnsi="Verdana"/>
          <w:sz w:val="18"/>
          <w:szCs w:val="18"/>
        </w:rPr>
        <w:t xml:space="preserve">lorsque le bien grevé est situé sur son territoire ou est contrôlé à partir de celui-ci, </w:t>
      </w:r>
      <w:r w:rsidRPr="00A56420">
        <w:rPr>
          <w:rFonts w:ascii="Verdana" w:hAnsi="Verdana"/>
          <w:sz w:val="18"/>
          <w:szCs w:val="18"/>
        </w:rPr>
        <w:t xml:space="preserve">le créancier garanti ne doit pas </w:t>
      </w:r>
      <w:r w:rsidR="0011618F" w:rsidRPr="00A56420">
        <w:rPr>
          <w:rFonts w:ascii="Verdana" w:hAnsi="Verdana"/>
          <w:sz w:val="18"/>
          <w:szCs w:val="18"/>
        </w:rPr>
        <w:t xml:space="preserve">le </w:t>
      </w:r>
      <w:r w:rsidR="00693DA8" w:rsidRPr="00A56420">
        <w:rPr>
          <w:rFonts w:ascii="Verdana" w:hAnsi="Verdana"/>
          <w:sz w:val="18"/>
          <w:szCs w:val="18"/>
        </w:rPr>
        <w:t xml:space="preserve">donner à bail </w:t>
      </w:r>
      <w:r w:rsidRPr="00A56420">
        <w:rPr>
          <w:rFonts w:ascii="Verdana" w:hAnsi="Verdana"/>
          <w:sz w:val="18"/>
          <w:szCs w:val="18"/>
        </w:rPr>
        <w:t xml:space="preserve">sur </w:t>
      </w:r>
      <w:r w:rsidR="0011618F" w:rsidRPr="00A56420">
        <w:rPr>
          <w:rFonts w:ascii="Verdana" w:hAnsi="Verdana"/>
          <w:sz w:val="18"/>
          <w:szCs w:val="18"/>
        </w:rPr>
        <w:t xml:space="preserve">ce </w:t>
      </w:r>
      <w:r w:rsidRPr="00A56420">
        <w:rPr>
          <w:rFonts w:ascii="Verdana" w:hAnsi="Verdana"/>
          <w:sz w:val="18"/>
          <w:szCs w:val="18"/>
        </w:rPr>
        <w:t>territoire.</w:t>
      </w:r>
    </w:p>
    <w:p w14:paraId="3D4313D4" w14:textId="77777777" w:rsidR="00DE0D93" w:rsidRPr="00A56420" w:rsidRDefault="00DE0D93">
      <w:pPr>
        <w:pStyle w:val="Corpodeltesto2"/>
        <w:spacing w:line="280" w:lineRule="exact"/>
        <w:rPr>
          <w:rFonts w:ascii="Verdana" w:hAnsi="Verdana"/>
          <w:sz w:val="18"/>
          <w:szCs w:val="18"/>
        </w:rPr>
      </w:pPr>
    </w:p>
    <w:p w14:paraId="515C804F" w14:textId="41CE084C" w:rsidR="00A56420" w:rsidRPr="009C5102" w:rsidRDefault="00DE0D93" w:rsidP="009C5102">
      <w:pPr>
        <w:pStyle w:val="Corpodeltesto2"/>
        <w:spacing w:before="840" w:after="60" w:line="280" w:lineRule="exact"/>
        <w:jc w:val="center"/>
        <w:rPr>
          <w:rFonts w:ascii="Verdana" w:hAnsi="Verdana"/>
          <w:b/>
          <w:sz w:val="20"/>
        </w:rPr>
      </w:pPr>
      <w:r>
        <w:br w:type="page"/>
      </w:r>
      <w:r w:rsidRPr="009C5102">
        <w:rPr>
          <w:rFonts w:ascii="Verdana" w:hAnsi="Verdana"/>
          <w:b/>
          <w:sz w:val="20"/>
        </w:rPr>
        <w:lastRenderedPageBreak/>
        <w:t>Formulaire N° 1</w:t>
      </w:r>
      <w:r w:rsidR="003C55B6" w:rsidRPr="009C5102">
        <w:rPr>
          <w:rFonts w:ascii="Verdana" w:hAnsi="Verdana"/>
          <w:b/>
          <w:sz w:val="20"/>
        </w:rPr>
        <w:t>2</w:t>
      </w:r>
      <w:r w:rsidR="00A56420" w:rsidRPr="009C5102">
        <w:rPr>
          <w:rFonts w:ascii="Verdana" w:hAnsi="Verdana"/>
          <w:b/>
          <w:sz w:val="20"/>
        </w:rPr>
        <w:t>-A</w:t>
      </w:r>
    </w:p>
    <w:p w14:paraId="64B33DCC" w14:textId="0C862624" w:rsidR="00F674FB" w:rsidRPr="009C5102" w:rsidRDefault="00A56420" w:rsidP="00A56420">
      <w:pPr>
        <w:pStyle w:val="Corpodeltesto2"/>
        <w:spacing w:line="280" w:lineRule="exact"/>
        <w:jc w:val="center"/>
        <w:rPr>
          <w:rFonts w:ascii="Verdana" w:hAnsi="Verdana"/>
          <w:b/>
          <w:sz w:val="20"/>
        </w:rPr>
      </w:pPr>
      <w:r w:rsidRPr="009C5102">
        <w:rPr>
          <w:rFonts w:ascii="Verdana" w:hAnsi="Verdana"/>
          <w:b/>
          <w:sz w:val="20"/>
        </w:rPr>
        <w:t>D</w:t>
      </w:r>
      <w:r w:rsidR="00DE0D93" w:rsidRPr="009C5102">
        <w:rPr>
          <w:rFonts w:ascii="Verdana" w:hAnsi="Verdana"/>
          <w:b/>
          <w:sz w:val="20"/>
        </w:rPr>
        <w:t>éclaration obligatoire en vertu de l</w:t>
      </w:r>
      <w:r w:rsidR="003E3D66">
        <w:rPr>
          <w:rFonts w:ascii="Verdana" w:hAnsi="Verdana"/>
          <w:b/>
          <w:sz w:val="20"/>
        </w:rPr>
        <w:t>’</w:t>
      </w:r>
      <w:r w:rsidR="00DE0D93" w:rsidRPr="009C5102">
        <w:rPr>
          <w:rFonts w:ascii="Verdana" w:hAnsi="Verdana"/>
          <w:b/>
          <w:sz w:val="20"/>
        </w:rPr>
        <w:t>article 54(2)</w:t>
      </w:r>
    </w:p>
    <w:p w14:paraId="4B56B8EA" w14:textId="77777777" w:rsidR="00DE0D93" w:rsidRPr="00DD2F61" w:rsidRDefault="00A56420" w:rsidP="00D15C4F">
      <w:pPr>
        <w:pStyle w:val="Corpodeltesto2"/>
        <w:spacing w:after="480" w:line="280" w:lineRule="exact"/>
        <w:jc w:val="center"/>
        <w:rPr>
          <w:rFonts w:ascii="Verdana" w:hAnsi="Verdana"/>
          <w:sz w:val="18"/>
          <w:szCs w:val="18"/>
        </w:rPr>
      </w:pPr>
      <w:r w:rsidRPr="009C5102">
        <w:rPr>
          <w:rFonts w:ascii="Verdana" w:hAnsi="Verdana"/>
          <w:b/>
          <w:sz w:val="20"/>
        </w:rPr>
        <w:t xml:space="preserve">applicable </w:t>
      </w:r>
      <w:r w:rsidR="00DD2F61" w:rsidRPr="009C5102">
        <w:rPr>
          <w:rFonts w:ascii="Verdana" w:hAnsi="Verdana"/>
          <w:b/>
          <w:sz w:val="20"/>
        </w:rPr>
        <w:t xml:space="preserve">à toutes les mesures </w:t>
      </w:r>
      <w:r w:rsidR="001B31B4" w:rsidRPr="009C5102">
        <w:rPr>
          <w:rFonts w:ascii="Verdana" w:hAnsi="Verdana"/>
          <w:b/>
          <w:sz w:val="20"/>
        </w:rPr>
        <w:t>concernées</w:t>
      </w:r>
      <w:r w:rsidR="00F674FB" w:rsidRPr="009C5102">
        <w:rPr>
          <w:rFonts w:ascii="Verdana" w:hAnsi="Verdana"/>
          <w:b/>
          <w:sz w:val="20"/>
        </w:rPr>
        <w:t xml:space="preserve"> </w:t>
      </w:r>
      <w:r w:rsidR="00DD2F61" w:rsidRPr="000C01BE">
        <w:rPr>
          <w:rStyle w:val="Rimandonotaapidipagina"/>
          <w:rFonts w:ascii="Verdana" w:hAnsi="Verdana"/>
          <w:sz w:val="18"/>
          <w:szCs w:val="18"/>
        </w:rPr>
        <w:footnoteReference w:id="32"/>
      </w:r>
    </w:p>
    <w:p w14:paraId="4A9B5DAC" w14:textId="1375AC3D" w:rsidR="00A56420" w:rsidRPr="00DD2F61" w:rsidRDefault="00DE0D93">
      <w:pPr>
        <w:pStyle w:val="Corpodeltesto2"/>
        <w:spacing w:line="280" w:lineRule="exact"/>
        <w:rPr>
          <w:rFonts w:ascii="Verdana" w:hAnsi="Verdana"/>
          <w:sz w:val="18"/>
          <w:szCs w:val="18"/>
        </w:rPr>
      </w:pPr>
      <w:r w:rsidRPr="00A56420">
        <w:rPr>
          <w:rFonts w:ascii="Verdana" w:hAnsi="Verdana"/>
          <w:sz w:val="18"/>
          <w:szCs w:val="18"/>
        </w:rPr>
        <w:tab/>
      </w:r>
      <w:r w:rsidRPr="00DD2F61">
        <w:rPr>
          <w:rFonts w:ascii="Verdana" w:hAnsi="Verdana"/>
          <w:sz w:val="18"/>
          <w:szCs w:val="18"/>
        </w:rPr>
        <w:t>(</w:t>
      </w:r>
      <w:r w:rsidRPr="00DD2F61">
        <w:rPr>
          <w:rFonts w:ascii="Verdana" w:hAnsi="Verdana"/>
          <w:i/>
          <w:sz w:val="18"/>
          <w:szCs w:val="18"/>
        </w:rPr>
        <w:t>Nom de l</w:t>
      </w:r>
      <w:r w:rsidR="003E3D66">
        <w:rPr>
          <w:rFonts w:ascii="Verdana" w:hAnsi="Verdana"/>
          <w:i/>
          <w:sz w:val="18"/>
          <w:szCs w:val="18"/>
        </w:rPr>
        <w:t>’</w:t>
      </w:r>
      <w:r w:rsidR="00835FAA" w:rsidRPr="00835FAA">
        <w:rPr>
          <w:rFonts w:ascii="Verdana" w:hAnsi="Verdana"/>
          <w:i/>
          <w:sz w:val="18"/>
          <w:szCs w:val="18"/>
        </w:rPr>
        <w:t>État</w:t>
      </w:r>
      <w:r w:rsidRPr="00DD2F61">
        <w:rPr>
          <w:rFonts w:ascii="Verdana" w:hAnsi="Verdana"/>
          <w:sz w:val="18"/>
          <w:szCs w:val="18"/>
        </w:rPr>
        <w:t>) …………………………………………………</w:t>
      </w:r>
      <w:r w:rsidR="00A56420" w:rsidRPr="00DD2F61">
        <w:rPr>
          <w:rFonts w:ascii="Verdana" w:hAnsi="Verdana"/>
          <w:sz w:val="18"/>
          <w:szCs w:val="18"/>
        </w:rPr>
        <w:t xml:space="preserve"> </w:t>
      </w:r>
      <w:r w:rsidRPr="00DD2F61">
        <w:rPr>
          <w:rFonts w:ascii="Verdana" w:hAnsi="Verdana"/>
          <w:sz w:val="18"/>
          <w:szCs w:val="18"/>
        </w:rPr>
        <w:t xml:space="preserve">déclare que </w:t>
      </w:r>
      <w:r w:rsidR="00DD2F61">
        <w:rPr>
          <w:rFonts w:ascii="Verdana" w:hAnsi="Verdana"/>
          <w:sz w:val="18"/>
          <w:szCs w:val="18"/>
        </w:rPr>
        <w:t xml:space="preserve">toutes </w:t>
      </w:r>
      <w:r w:rsidRPr="00DD2F61">
        <w:rPr>
          <w:rFonts w:ascii="Verdana" w:hAnsi="Verdana"/>
          <w:sz w:val="18"/>
          <w:szCs w:val="18"/>
        </w:rPr>
        <w:t xml:space="preserve">les mesures </w:t>
      </w:r>
      <w:r w:rsidR="00090777" w:rsidRPr="00DD2F61">
        <w:rPr>
          <w:rFonts w:ascii="Verdana" w:hAnsi="Verdana"/>
          <w:sz w:val="18"/>
          <w:szCs w:val="18"/>
        </w:rPr>
        <w:t>ouvertes a</w:t>
      </w:r>
      <w:r w:rsidRPr="00DD2F61">
        <w:rPr>
          <w:rFonts w:ascii="Verdana" w:hAnsi="Verdana"/>
          <w:sz w:val="18"/>
          <w:szCs w:val="18"/>
        </w:rPr>
        <w:t>u créancier en vertu</w:t>
      </w:r>
      <w:r w:rsidR="00090777" w:rsidRPr="00DD2F61">
        <w:rPr>
          <w:rFonts w:ascii="Verdana" w:hAnsi="Verdana"/>
          <w:sz w:val="18"/>
          <w:szCs w:val="18"/>
        </w:rPr>
        <w:t xml:space="preserve"> </w:t>
      </w:r>
      <w:r w:rsidRPr="00DD2F61">
        <w:rPr>
          <w:rFonts w:ascii="Verdana" w:hAnsi="Verdana"/>
          <w:sz w:val="18"/>
          <w:szCs w:val="18"/>
        </w:rPr>
        <w:t xml:space="preserve">de la Convention </w:t>
      </w:r>
      <w:r w:rsidR="00BC08AA" w:rsidRPr="00DD2F61">
        <w:rPr>
          <w:rFonts w:ascii="Verdana" w:hAnsi="Verdana"/>
          <w:sz w:val="18"/>
          <w:szCs w:val="18"/>
        </w:rPr>
        <w:t>et dont la mise en œuvre n</w:t>
      </w:r>
      <w:r w:rsidR="003E3D66">
        <w:rPr>
          <w:rFonts w:ascii="Verdana" w:hAnsi="Verdana"/>
          <w:sz w:val="18"/>
          <w:szCs w:val="18"/>
        </w:rPr>
        <w:t>’</w:t>
      </w:r>
      <w:r w:rsidR="00BC08AA" w:rsidRPr="00DD2F61">
        <w:rPr>
          <w:rFonts w:ascii="Verdana" w:hAnsi="Verdana"/>
          <w:sz w:val="18"/>
          <w:szCs w:val="18"/>
        </w:rPr>
        <w:t xml:space="preserve">est pas subordonnée en vertu de celle-ci à une demande à un tribunal, </w:t>
      </w:r>
      <w:r w:rsidRPr="00DD2F61">
        <w:rPr>
          <w:rFonts w:ascii="Verdana" w:hAnsi="Verdana"/>
          <w:sz w:val="18"/>
          <w:szCs w:val="18"/>
        </w:rPr>
        <w:t xml:space="preserve">ne peuvent être exercées </w:t>
      </w:r>
      <w:r w:rsidR="00DD2F61">
        <w:rPr>
          <w:rFonts w:ascii="Verdana" w:hAnsi="Verdana"/>
          <w:sz w:val="18"/>
          <w:szCs w:val="18"/>
        </w:rPr>
        <w:t xml:space="preserve">sans / </w:t>
      </w:r>
      <w:r w:rsidRPr="00DD2F61">
        <w:rPr>
          <w:rFonts w:ascii="Verdana" w:hAnsi="Verdana"/>
          <w:sz w:val="18"/>
          <w:szCs w:val="18"/>
        </w:rPr>
        <w:t>qu</w:t>
      </w:r>
      <w:r w:rsidR="003E3D66">
        <w:rPr>
          <w:rFonts w:ascii="Verdana" w:hAnsi="Verdana"/>
          <w:sz w:val="18"/>
          <w:szCs w:val="18"/>
        </w:rPr>
        <w:t>’</w:t>
      </w:r>
      <w:r w:rsidRPr="00DD2F61">
        <w:rPr>
          <w:rFonts w:ascii="Verdana" w:hAnsi="Verdana"/>
          <w:sz w:val="18"/>
          <w:szCs w:val="18"/>
        </w:rPr>
        <w:t xml:space="preserve">avec </w:t>
      </w:r>
      <w:r w:rsidR="00DD2F61" w:rsidRPr="00DD2F61">
        <w:rPr>
          <w:rFonts w:ascii="Verdana" w:hAnsi="Verdana"/>
          <w:sz w:val="18"/>
          <w:szCs w:val="18"/>
        </w:rPr>
        <w:t>[</w:t>
      </w:r>
      <w:r w:rsidR="00DD2F61">
        <w:rPr>
          <w:rFonts w:ascii="Verdana" w:hAnsi="Verdana"/>
          <w:i/>
          <w:sz w:val="18"/>
          <w:szCs w:val="18"/>
        </w:rPr>
        <w:t>supprimer le mot “sans</w:t>
      </w:r>
      <w:r w:rsidR="00217362">
        <w:rPr>
          <w:rFonts w:ascii="Verdana" w:hAnsi="Verdana"/>
          <w:i/>
          <w:sz w:val="18"/>
          <w:szCs w:val="18"/>
        </w:rPr>
        <w:t>”</w:t>
      </w:r>
      <w:r w:rsidR="00DD2F61">
        <w:rPr>
          <w:rFonts w:ascii="Verdana" w:hAnsi="Verdana"/>
          <w:i/>
          <w:sz w:val="18"/>
          <w:szCs w:val="18"/>
        </w:rPr>
        <w:t xml:space="preserve"> ou les mots “qu</w:t>
      </w:r>
      <w:r w:rsidR="003E3D66">
        <w:rPr>
          <w:rFonts w:ascii="Verdana" w:hAnsi="Verdana"/>
          <w:i/>
          <w:sz w:val="18"/>
          <w:szCs w:val="18"/>
        </w:rPr>
        <w:t>’</w:t>
      </w:r>
      <w:r w:rsidR="00DD2F61">
        <w:rPr>
          <w:rFonts w:ascii="Verdana" w:hAnsi="Verdana"/>
          <w:i/>
          <w:sz w:val="18"/>
          <w:szCs w:val="18"/>
        </w:rPr>
        <w:t>avec</w:t>
      </w:r>
      <w:r w:rsidR="00217362">
        <w:rPr>
          <w:rFonts w:ascii="Verdana" w:hAnsi="Verdana"/>
          <w:i/>
          <w:sz w:val="18"/>
          <w:szCs w:val="18"/>
        </w:rPr>
        <w:t>”</w:t>
      </w:r>
      <w:r w:rsidR="00DD2F61" w:rsidRPr="00DD2F61">
        <w:rPr>
          <w:rFonts w:ascii="Verdana" w:hAnsi="Verdana"/>
          <w:sz w:val="18"/>
          <w:szCs w:val="18"/>
        </w:rPr>
        <w:t>]</w:t>
      </w:r>
      <w:r w:rsidR="00DD2F61">
        <w:rPr>
          <w:rFonts w:ascii="Verdana" w:hAnsi="Verdana"/>
          <w:i/>
          <w:sz w:val="18"/>
          <w:szCs w:val="18"/>
        </w:rPr>
        <w:t xml:space="preserve"> </w:t>
      </w:r>
      <w:r w:rsidRPr="00DD2F61">
        <w:rPr>
          <w:rFonts w:ascii="Verdana" w:hAnsi="Verdana"/>
          <w:sz w:val="18"/>
          <w:szCs w:val="18"/>
        </w:rPr>
        <w:t>l</w:t>
      </w:r>
      <w:r w:rsidR="003E3D66">
        <w:rPr>
          <w:rFonts w:ascii="Verdana" w:hAnsi="Verdana"/>
          <w:sz w:val="18"/>
          <w:szCs w:val="18"/>
        </w:rPr>
        <w:t>’</w:t>
      </w:r>
      <w:r w:rsidRPr="00DD2F61">
        <w:rPr>
          <w:rFonts w:ascii="Verdana" w:hAnsi="Verdana"/>
          <w:sz w:val="18"/>
          <w:szCs w:val="18"/>
        </w:rPr>
        <w:t>intervention du tribunal</w:t>
      </w:r>
      <w:r w:rsidR="00DD2F61">
        <w:rPr>
          <w:rStyle w:val="Rimandonotaapidipagina"/>
          <w:rFonts w:ascii="Verdana" w:hAnsi="Verdana"/>
          <w:sz w:val="18"/>
          <w:szCs w:val="18"/>
        </w:rPr>
        <w:footnoteReference w:id="33"/>
      </w:r>
      <w:r w:rsidR="00B63A64">
        <w:rPr>
          <w:rFonts w:ascii="Verdana" w:hAnsi="Verdana"/>
          <w:sz w:val="18"/>
          <w:szCs w:val="18"/>
        </w:rPr>
        <w:t>.</w:t>
      </w:r>
    </w:p>
    <w:p w14:paraId="45657F34" w14:textId="77777777" w:rsidR="00DE0D93" w:rsidRPr="00A56420" w:rsidRDefault="00DE0D93">
      <w:pPr>
        <w:pStyle w:val="Corpodeltesto2"/>
        <w:spacing w:line="280" w:lineRule="exact"/>
        <w:rPr>
          <w:rFonts w:ascii="Verdana" w:hAnsi="Verdana"/>
          <w:sz w:val="18"/>
          <w:szCs w:val="18"/>
        </w:rPr>
      </w:pPr>
    </w:p>
    <w:p w14:paraId="61CDC10F" w14:textId="4D34D543" w:rsidR="00A56420" w:rsidRPr="002151B7" w:rsidRDefault="00DE0D93" w:rsidP="002151B7">
      <w:pPr>
        <w:pStyle w:val="Corpodeltesto2"/>
        <w:spacing w:before="840" w:after="60" w:line="280" w:lineRule="exact"/>
        <w:jc w:val="center"/>
        <w:rPr>
          <w:rFonts w:ascii="Verdana" w:hAnsi="Verdana"/>
          <w:b/>
          <w:sz w:val="20"/>
        </w:rPr>
      </w:pPr>
      <w:r>
        <w:br w:type="page"/>
      </w:r>
      <w:r w:rsidR="00A56420" w:rsidRPr="002151B7">
        <w:rPr>
          <w:rFonts w:ascii="Verdana" w:hAnsi="Verdana"/>
          <w:b/>
          <w:sz w:val="20"/>
        </w:rPr>
        <w:lastRenderedPageBreak/>
        <w:t>Formulaire N° 1</w:t>
      </w:r>
      <w:r w:rsidR="003C55B6" w:rsidRPr="002151B7">
        <w:rPr>
          <w:rFonts w:ascii="Verdana" w:hAnsi="Verdana"/>
          <w:b/>
          <w:sz w:val="20"/>
        </w:rPr>
        <w:t>2</w:t>
      </w:r>
      <w:r w:rsidR="00A56420" w:rsidRPr="002151B7">
        <w:rPr>
          <w:rFonts w:ascii="Verdana" w:hAnsi="Verdana"/>
          <w:b/>
          <w:sz w:val="20"/>
        </w:rPr>
        <w:t>-B</w:t>
      </w:r>
    </w:p>
    <w:p w14:paraId="2D744E1E" w14:textId="687E467E" w:rsidR="00A56420" w:rsidRPr="002A599F" w:rsidRDefault="00A56420" w:rsidP="00D15C4F">
      <w:pPr>
        <w:pStyle w:val="Corpodeltesto2"/>
        <w:spacing w:after="480" w:line="280" w:lineRule="exact"/>
        <w:jc w:val="center"/>
        <w:rPr>
          <w:rFonts w:ascii="Verdana" w:hAnsi="Verdana"/>
          <w:sz w:val="18"/>
          <w:szCs w:val="18"/>
        </w:rPr>
      </w:pPr>
      <w:r w:rsidRPr="002151B7">
        <w:rPr>
          <w:rFonts w:ascii="Verdana" w:hAnsi="Verdana"/>
          <w:b/>
          <w:sz w:val="20"/>
        </w:rPr>
        <w:t>Déclaration obligatoire en vertu de l</w:t>
      </w:r>
      <w:r w:rsidR="003E3D66">
        <w:rPr>
          <w:rFonts w:ascii="Verdana" w:hAnsi="Verdana"/>
          <w:b/>
          <w:sz w:val="20"/>
        </w:rPr>
        <w:t>’</w:t>
      </w:r>
      <w:r w:rsidRPr="002151B7">
        <w:rPr>
          <w:rFonts w:ascii="Verdana" w:hAnsi="Verdana"/>
          <w:b/>
          <w:sz w:val="20"/>
        </w:rPr>
        <w:t xml:space="preserve">article 54(2) </w:t>
      </w:r>
      <w:r w:rsidR="00A97268" w:rsidRPr="002151B7">
        <w:rPr>
          <w:rFonts w:ascii="Verdana" w:hAnsi="Verdana"/>
          <w:b/>
          <w:sz w:val="20"/>
        </w:rPr>
        <w:t xml:space="preserve">exigeant </w:t>
      </w:r>
      <w:r w:rsidR="00F674FB" w:rsidRPr="002151B7">
        <w:rPr>
          <w:rFonts w:ascii="Verdana" w:hAnsi="Verdana"/>
          <w:b/>
          <w:sz w:val="20"/>
        </w:rPr>
        <w:t>l</w:t>
      </w:r>
      <w:r w:rsidR="003E3D66">
        <w:rPr>
          <w:rFonts w:ascii="Verdana" w:hAnsi="Verdana"/>
          <w:b/>
          <w:sz w:val="20"/>
        </w:rPr>
        <w:t>’</w:t>
      </w:r>
      <w:r w:rsidR="00A97268" w:rsidRPr="002151B7">
        <w:rPr>
          <w:rFonts w:ascii="Verdana" w:hAnsi="Verdana"/>
          <w:b/>
          <w:sz w:val="20"/>
        </w:rPr>
        <w:t xml:space="preserve">intervention du tribunal </w:t>
      </w:r>
      <w:r w:rsidR="00DD2F61" w:rsidRPr="002151B7">
        <w:rPr>
          <w:rFonts w:ascii="Verdana" w:hAnsi="Verdana"/>
          <w:b/>
          <w:sz w:val="20"/>
        </w:rPr>
        <w:t>s</w:t>
      </w:r>
      <w:r w:rsidR="003E3D66">
        <w:rPr>
          <w:rFonts w:ascii="Verdana" w:hAnsi="Verdana"/>
          <w:b/>
          <w:sz w:val="20"/>
        </w:rPr>
        <w:t>’</w:t>
      </w:r>
      <w:r w:rsidR="00DD2F61" w:rsidRPr="002151B7">
        <w:rPr>
          <w:rFonts w:ascii="Verdana" w:hAnsi="Verdana"/>
          <w:b/>
          <w:sz w:val="20"/>
        </w:rPr>
        <w:t>agissant de</w:t>
      </w:r>
      <w:r w:rsidR="000C01BE" w:rsidRPr="002151B7">
        <w:rPr>
          <w:rFonts w:ascii="Verdana" w:hAnsi="Verdana"/>
          <w:b/>
          <w:sz w:val="20"/>
        </w:rPr>
        <w:t>s</w:t>
      </w:r>
      <w:r w:rsidR="00DD2F61" w:rsidRPr="002151B7">
        <w:rPr>
          <w:rFonts w:ascii="Verdana" w:hAnsi="Verdana"/>
          <w:b/>
          <w:sz w:val="20"/>
        </w:rPr>
        <w:t xml:space="preserve"> mesures </w:t>
      </w:r>
      <w:r w:rsidR="000C01BE" w:rsidRPr="002151B7">
        <w:rPr>
          <w:rFonts w:ascii="Verdana" w:hAnsi="Verdana"/>
          <w:b/>
          <w:sz w:val="20"/>
        </w:rPr>
        <w:t>concernées</w:t>
      </w:r>
      <w:r w:rsidR="00DD2F61" w:rsidRPr="002151B7">
        <w:rPr>
          <w:rFonts w:ascii="Verdana" w:hAnsi="Verdana"/>
          <w:b/>
          <w:sz w:val="20"/>
        </w:rPr>
        <w:t xml:space="preserve"> </w:t>
      </w:r>
      <w:r w:rsidR="000C01BE" w:rsidRPr="002151B7">
        <w:rPr>
          <w:rFonts w:ascii="Verdana" w:hAnsi="Verdana"/>
          <w:b/>
          <w:sz w:val="20"/>
        </w:rPr>
        <w:t>précisées</w:t>
      </w:r>
      <w:r w:rsidR="002A599F" w:rsidRPr="002151B7">
        <w:rPr>
          <w:rFonts w:ascii="Verdana" w:hAnsi="Verdana"/>
          <w:b/>
          <w:sz w:val="20"/>
        </w:rPr>
        <w:t xml:space="preserve"> </w:t>
      </w:r>
      <w:r w:rsidR="002A599F" w:rsidRPr="000C01BE">
        <w:rPr>
          <w:rStyle w:val="Rimandonotaapidipagina"/>
          <w:rFonts w:ascii="Verdana" w:hAnsi="Verdana"/>
          <w:sz w:val="18"/>
          <w:szCs w:val="18"/>
        </w:rPr>
        <w:footnoteReference w:id="34"/>
      </w:r>
    </w:p>
    <w:p w14:paraId="1817EE75" w14:textId="7195CBD1" w:rsidR="00DD2F61" w:rsidRDefault="00DD2F61" w:rsidP="00DD2F61">
      <w:pPr>
        <w:pStyle w:val="Corpodeltesto2"/>
        <w:spacing w:line="280" w:lineRule="exact"/>
        <w:rPr>
          <w:rFonts w:ascii="Verdana" w:hAnsi="Verdana"/>
          <w:sz w:val="18"/>
          <w:szCs w:val="18"/>
        </w:rPr>
      </w:pPr>
      <w:r w:rsidRPr="00A56420">
        <w:rPr>
          <w:rFonts w:ascii="Verdana" w:hAnsi="Verdana"/>
          <w:sz w:val="18"/>
          <w:szCs w:val="18"/>
        </w:rPr>
        <w:tab/>
        <w:t>(</w:t>
      </w:r>
      <w:r w:rsidRPr="00A56420">
        <w:rPr>
          <w:rFonts w:ascii="Verdana" w:hAnsi="Verdana"/>
          <w:i/>
          <w:sz w:val="18"/>
          <w:szCs w:val="18"/>
        </w:rPr>
        <w:t>Nom de l</w:t>
      </w:r>
      <w:r w:rsidR="003E3D66">
        <w:rPr>
          <w:rFonts w:ascii="Verdana" w:hAnsi="Verdana"/>
          <w:i/>
          <w:sz w:val="18"/>
          <w:szCs w:val="18"/>
        </w:rPr>
        <w:t>’</w:t>
      </w:r>
      <w:r w:rsidR="00835FAA" w:rsidRPr="00835FAA">
        <w:rPr>
          <w:rFonts w:ascii="Verdana" w:hAnsi="Verdana"/>
          <w:i/>
          <w:sz w:val="18"/>
          <w:szCs w:val="18"/>
        </w:rPr>
        <w:t>État</w:t>
      </w:r>
      <w:r w:rsidRPr="00A56420">
        <w:rPr>
          <w:rFonts w:ascii="Verdana" w:hAnsi="Verdana"/>
          <w:sz w:val="18"/>
          <w:szCs w:val="18"/>
        </w:rPr>
        <w:t>) …………………………………………………</w:t>
      </w:r>
      <w:r>
        <w:rPr>
          <w:rFonts w:ascii="Verdana" w:hAnsi="Verdana"/>
          <w:sz w:val="18"/>
          <w:szCs w:val="18"/>
        </w:rPr>
        <w:t xml:space="preserve"> </w:t>
      </w:r>
      <w:r w:rsidRPr="00A56420">
        <w:rPr>
          <w:rFonts w:ascii="Verdana" w:hAnsi="Verdana"/>
          <w:sz w:val="18"/>
          <w:szCs w:val="18"/>
        </w:rPr>
        <w:t>déclare que les mesures suivantes ouvertes au créancier en vertu de la Convention et dont la mise en œuvre n</w:t>
      </w:r>
      <w:r w:rsidR="003E3D66">
        <w:rPr>
          <w:rFonts w:ascii="Verdana" w:hAnsi="Verdana"/>
          <w:sz w:val="18"/>
          <w:szCs w:val="18"/>
        </w:rPr>
        <w:t>’</w:t>
      </w:r>
      <w:r w:rsidRPr="00A56420">
        <w:rPr>
          <w:rFonts w:ascii="Verdana" w:hAnsi="Verdana"/>
          <w:sz w:val="18"/>
          <w:szCs w:val="18"/>
        </w:rPr>
        <w:t>est pas subordonnée en vertu de celle-ci à une demande à un tribunal, ne peuvent être exercées qu</w:t>
      </w:r>
      <w:r w:rsidR="003E3D66">
        <w:rPr>
          <w:rFonts w:ascii="Verdana" w:hAnsi="Verdana"/>
          <w:sz w:val="18"/>
          <w:szCs w:val="18"/>
        </w:rPr>
        <w:t>’</w:t>
      </w:r>
      <w:r w:rsidRPr="00A56420">
        <w:rPr>
          <w:rFonts w:ascii="Verdana" w:hAnsi="Verdana"/>
          <w:sz w:val="18"/>
          <w:szCs w:val="18"/>
        </w:rPr>
        <w:t>avec l</w:t>
      </w:r>
      <w:r w:rsidR="003E3D66">
        <w:rPr>
          <w:rFonts w:ascii="Verdana" w:hAnsi="Verdana"/>
          <w:sz w:val="18"/>
          <w:szCs w:val="18"/>
        </w:rPr>
        <w:t>’</w:t>
      </w:r>
      <w:r w:rsidRPr="00A56420">
        <w:rPr>
          <w:rFonts w:ascii="Verdana" w:hAnsi="Verdana"/>
          <w:sz w:val="18"/>
          <w:szCs w:val="18"/>
        </w:rPr>
        <w:t>intervention du tribunal (</w:t>
      </w:r>
      <w:r w:rsidRPr="00A56420">
        <w:rPr>
          <w:rFonts w:ascii="Verdana" w:hAnsi="Verdana"/>
          <w:i/>
          <w:sz w:val="18"/>
          <w:szCs w:val="18"/>
        </w:rPr>
        <w:t>énumérer les mesures concernées</w:t>
      </w:r>
      <w:r w:rsidRPr="00A56420">
        <w:rPr>
          <w:rFonts w:ascii="Verdana" w:hAnsi="Verdana"/>
          <w:sz w:val="18"/>
          <w:szCs w:val="18"/>
        </w:rPr>
        <w:t>)</w:t>
      </w:r>
      <w:r w:rsidR="00B63A64">
        <w:rPr>
          <w:rFonts w:ascii="Verdana" w:hAnsi="Verdana"/>
          <w:sz w:val="18"/>
          <w:szCs w:val="18"/>
        </w:rPr>
        <w:t xml:space="preserve"> </w:t>
      </w:r>
      <w:r w:rsidR="00212669">
        <w:rPr>
          <w:rFonts w:ascii="Verdana" w:hAnsi="Verdana"/>
          <w:sz w:val="18"/>
          <w:szCs w:val="18"/>
        </w:rPr>
        <w:t>………………………………………………………</w:t>
      </w:r>
      <w:r w:rsidR="002151B7">
        <w:rPr>
          <w:rFonts w:ascii="Verdana" w:hAnsi="Verdana"/>
          <w:sz w:val="18"/>
          <w:szCs w:val="18"/>
        </w:rPr>
        <w:t>…………..</w:t>
      </w:r>
      <w:r w:rsidR="00212669">
        <w:rPr>
          <w:rFonts w:ascii="Verdana" w:hAnsi="Verdana"/>
          <w:sz w:val="18"/>
          <w:szCs w:val="18"/>
        </w:rPr>
        <w:t>…………………………………</w:t>
      </w:r>
    </w:p>
    <w:p w14:paraId="6923ABC2" w14:textId="77777777" w:rsidR="00DD2F61" w:rsidRPr="00A56420" w:rsidRDefault="00212669" w:rsidP="00DD2F61">
      <w:pPr>
        <w:pStyle w:val="Corpodeltesto2"/>
        <w:spacing w:line="280" w:lineRule="exact"/>
        <w:rPr>
          <w:rFonts w:ascii="Verdana" w:hAnsi="Verdana"/>
          <w:sz w:val="18"/>
          <w:szCs w:val="18"/>
        </w:rPr>
      </w:pPr>
      <w:r>
        <w:rPr>
          <w:rFonts w:ascii="Verdana" w:hAnsi="Verdana"/>
          <w:sz w:val="18"/>
          <w:szCs w:val="18"/>
        </w:rPr>
        <w:t>.</w:t>
      </w:r>
      <w:r w:rsidR="00DD2F61" w:rsidRPr="00A56420">
        <w:rPr>
          <w:rFonts w:ascii="Verdana" w:hAnsi="Verdana"/>
          <w:sz w:val="18"/>
          <w:szCs w:val="18"/>
        </w:rPr>
        <w:t>………………...</w:t>
      </w:r>
      <w:r w:rsidR="00DD2F61">
        <w:rPr>
          <w:rFonts w:ascii="Verdana" w:hAnsi="Verdana"/>
          <w:sz w:val="18"/>
          <w:szCs w:val="18"/>
        </w:rPr>
        <w:t>...................................................</w:t>
      </w:r>
      <w:r w:rsidR="00DD2F61" w:rsidRPr="00A56420">
        <w:rPr>
          <w:rFonts w:ascii="Verdana" w:hAnsi="Verdana"/>
          <w:sz w:val="18"/>
          <w:szCs w:val="18"/>
        </w:rPr>
        <w:t>…………………………………………………………………………………</w:t>
      </w:r>
    </w:p>
    <w:p w14:paraId="18812698" w14:textId="77777777" w:rsidR="00DD2F61" w:rsidRPr="00A56420" w:rsidRDefault="00DD2F61" w:rsidP="00DD2F61">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Pr="00A56420">
        <w:rPr>
          <w:rFonts w:ascii="Verdana" w:hAnsi="Verdana"/>
          <w:sz w:val="18"/>
          <w:szCs w:val="18"/>
        </w:rPr>
        <w:t>…………………………………………………………………………………</w:t>
      </w:r>
      <w:r w:rsidR="00212669">
        <w:rPr>
          <w:rFonts w:ascii="Verdana" w:hAnsi="Verdana"/>
          <w:sz w:val="18"/>
          <w:szCs w:val="18"/>
        </w:rPr>
        <w:t>.</w:t>
      </w:r>
    </w:p>
    <w:p w14:paraId="58380B3F" w14:textId="77777777" w:rsidR="00A56420" w:rsidRPr="00DD2F61" w:rsidRDefault="00A56420" w:rsidP="00DD2F61">
      <w:pPr>
        <w:pStyle w:val="Corpodeltesto2"/>
        <w:spacing w:line="280" w:lineRule="exact"/>
        <w:rPr>
          <w:rFonts w:ascii="Verdana" w:hAnsi="Verdana"/>
          <w:sz w:val="18"/>
          <w:szCs w:val="18"/>
        </w:rPr>
      </w:pPr>
    </w:p>
    <w:p w14:paraId="791463F3" w14:textId="6E58A66B" w:rsidR="00A56420" w:rsidRPr="002151B7" w:rsidRDefault="00A56420" w:rsidP="002151B7">
      <w:pPr>
        <w:pStyle w:val="Corpodeltesto2"/>
        <w:spacing w:before="840" w:after="60" w:line="280" w:lineRule="exact"/>
        <w:jc w:val="center"/>
        <w:rPr>
          <w:rFonts w:ascii="Verdana" w:hAnsi="Verdana"/>
          <w:b/>
          <w:sz w:val="20"/>
        </w:rPr>
      </w:pPr>
      <w:r>
        <w:br w:type="column"/>
      </w:r>
      <w:r w:rsidR="00DE0D93" w:rsidRPr="002151B7">
        <w:rPr>
          <w:rFonts w:ascii="Verdana" w:hAnsi="Verdana"/>
          <w:b/>
          <w:sz w:val="20"/>
        </w:rPr>
        <w:lastRenderedPageBreak/>
        <w:t>Formulaire N° 1</w:t>
      </w:r>
      <w:r w:rsidR="003C55B6" w:rsidRPr="002151B7">
        <w:rPr>
          <w:rFonts w:ascii="Verdana" w:hAnsi="Verdana"/>
          <w:b/>
          <w:sz w:val="20"/>
        </w:rPr>
        <w:t>3</w:t>
      </w:r>
    </w:p>
    <w:p w14:paraId="1E4B48FB" w14:textId="5C1868AE" w:rsidR="00A56420" w:rsidRPr="002151B7" w:rsidRDefault="00A56420" w:rsidP="00A56420">
      <w:pPr>
        <w:pStyle w:val="Corpodeltesto2"/>
        <w:spacing w:line="280" w:lineRule="exact"/>
        <w:jc w:val="center"/>
        <w:rPr>
          <w:rFonts w:ascii="Verdana" w:hAnsi="Verdana"/>
          <w:b/>
          <w:sz w:val="20"/>
        </w:rPr>
      </w:pPr>
      <w:r w:rsidRPr="002151B7">
        <w:rPr>
          <w:rFonts w:ascii="Verdana" w:hAnsi="Verdana"/>
          <w:b/>
          <w:sz w:val="20"/>
        </w:rPr>
        <w:t>D</w:t>
      </w:r>
      <w:r w:rsidR="00DE0D93" w:rsidRPr="002151B7">
        <w:rPr>
          <w:rFonts w:ascii="Verdana" w:hAnsi="Verdana"/>
          <w:b/>
          <w:sz w:val="20"/>
        </w:rPr>
        <w:t xml:space="preserve">éclaration </w:t>
      </w:r>
      <w:r w:rsidRPr="002151B7">
        <w:rPr>
          <w:rFonts w:ascii="Verdana" w:hAnsi="Verdana"/>
          <w:b/>
          <w:sz w:val="20"/>
        </w:rPr>
        <w:t>en vertu de l</w:t>
      </w:r>
      <w:r w:rsidR="003E3D66">
        <w:rPr>
          <w:rFonts w:ascii="Verdana" w:hAnsi="Verdana"/>
          <w:b/>
          <w:sz w:val="20"/>
        </w:rPr>
        <w:t>’</w:t>
      </w:r>
      <w:r w:rsidRPr="002151B7">
        <w:rPr>
          <w:rFonts w:ascii="Verdana" w:hAnsi="Verdana"/>
          <w:b/>
          <w:sz w:val="20"/>
        </w:rPr>
        <w:t>article 55</w:t>
      </w:r>
    </w:p>
    <w:p w14:paraId="493B87A5" w14:textId="4AC834DB" w:rsidR="00DE0D93" w:rsidRDefault="00DE0D93" w:rsidP="00D15C4F">
      <w:pPr>
        <w:pStyle w:val="Corpodeltesto2"/>
        <w:spacing w:after="480" w:line="280" w:lineRule="exact"/>
        <w:jc w:val="center"/>
      </w:pPr>
      <w:r w:rsidRPr="002151B7">
        <w:rPr>
          <w:rFonts w:ascii="Verdana" w:hAnsi="Verdana"/>
          <w:b/>
          <w:sz w:val="20"/>
        </w:rPr>
        <w:t xml:space="preserve">prévoyant </w:t>
      </w:r>
      <w:r w:rsidR="001B7816" w:rsidRPr="002151B7">
        <w:rPr>
          <w:rFonts w:ascii="Verdana" w:hAnsi="Verdana"/>
          <w:b/>
          <w:sz w:val="20"/>
        </w:rPr>
        <w:t>l</w:t>
      </w:r>
      <w:r w:rsidR="003E3D66">
        <w:rPr>
          <w:rFonts w:ascii="Verdana" w:hAnsi="Verdana"/>
          <w:b/>
          <w:sz w:val="20"/>
        </w:rPr>
        <w:t>’</w:t>
      </w:r>
      <w:r w:rsidR="001B7816" w:rsidRPr="002151B7">
        <w:rPr>
          <w:rFonts w:ascii="Verdana" w:hAnsi="Verdana"/>
          <w:b/>
          <w:sz w:val="20"/>
        </w:rPr>
        <w:t>exclusion</w:t>
      </w:r>
      <w:r w:rsidRPr="002151B7">
        <w:rPr>
          <w:rFonts w:ascii="Verdana" w:hAnsi="Verdana"/>
          <w:b/>
          <w:sz w:val="20"/>
        </w:rPr>
        <w:t xml:space="preserve"> partielle de </w:t>
      </w:r>
      <w:r w:rsidR="00053928" w:rsidRPr="002151B7">
        <w:rPr>
          <w:rFonts w:ascii="Verdana" w:hAnsi="Verdana"/>
          <w:b/>
          <w:sz w:val="20"/>
        </w:rPr>
        <w:t>l</w:t>
      </w:r>
      <w:r w:rsidR="003E3D66">
        <w:rPr>
          <w:rFonts w:ascii="Verdana" w:hAnsi="Verdana"/>
          <w:b/>
          <w:sz w:val="20"/>
        </w:rPr>
        <w:t>’</w:t>
      </w:r>
      <w:r w:rsidR="00053928" w:rsidRPr="002151B7">
        <w:rPr>
          <w:rFonts w:ascii="Verdana" w:hAnsi="Verdana"/>
          <w:b/>
          <w:sz w:val="20"/>
        </w:rPr>
        <w:t xml:space="preserve">application de </w:t>
      </w:r>
      <w:r w:rsidRPr="002151B7">
        <w:rPr>
          <w:rFonts w:ascii="Verdana" w:hAnsi="Verdana"/>
          <w:b/>
          <w:sz w:val="20"/>
        </w:rPr>
        <w:t>l</w:t>
      </w:r>
      <w:r w:rsidR="003E3D66">
        <w:rPr>
          <w:rFonts w:ascii="Verdana" w:hAnsi="Verdana"/>
          <w:b/>
          <w:sz w:val="20"/>
        </w:rPr>
        <w:t>’</w:t>
      </w:r>
      <w:r w:rsidRPr="002151B7">
        <w:rPr>
          <w:rFonts w:ascii="Verdana" w:hAnsi="Verdana"/>
          <w:b/>
          <w:sz w:val="20"/>
        </w:rPr>
        <w:t>article 13</w:t>
      </w:r>
      <w:r w:rsidRPr="002151B7">
        <w:rPr>
          <w:i/>
          <w:sz w:val="28"/>
          <w:szCs w:val="22"/>
        </w:rPr>
        <w:t xml:space="preserve"> </w:t>
      </w:r>
      <w:r w:rsidRPr="006060E4">
        <w:rPr>
          <w:rStyle w:val="Rimandonotaapidipagina"/>
          <w:rFonts w:ascii="Verdana" w:hAnsi="Verdana"/>
          <w:sz w:val="18"/>
          <w:szCs w:val="18"/>
        </w:rPr>
        <w:footnoteReference w:id="35"/>
      </w:r>
      <w:r w:rsidRPr="006060E4">
        <w:rPr>
          <w:rFonts w:ascii="Verdana" w:hAnsi="Verdana"/>
          <w:sz w:val="18"/>
          <w:szCs w:val="18"/>
        </w:rPr>
        <w:t xml:space="preserve"> </w:t>
      </w:r>
      <w:r w:rsidRPr="006060E4">
        <w:rPr>
          <w:rStyle w:val="Rimandonotaapidipagina"/>
          <w:rFonts w:ascii="Verdana" w:hAnsi="Verdana"/>
          <w:sz w:val="18"/>
          <w:szCs w:val="18"/>
        </w:rPr>
        <w:footnoteReference w:id="36"/>
      </w:r>
    </w:p>
    <w:p w14:paraId="46B61178" w14:textId="1D9BB5DC" w:rsidR="003B0DB5" w:rsidRDefault="00DE0D93" w:rsidP="00A56420">
      <w:pPr>
        <w:pStyle w:val="Corpodeltesto2"/>
        <w:spacing w:line="280" w:lineRule="exact"/>
        <w:rPr>
          <w:rFonts w:ascii="Verdana" w:hAnsi="Verdana"/>
          <w:sz w:val="18"/>
          <w:szCs w:val="18"/>
        </w:rPr>
      </w:pPr>
      <w:r w:rsidRPr="00A56420">
        <w:rPr>
          <w:rFonts w:ascii="Verdana" w:hAnsi="Verdana"/>
          <w:sz w:val="18"/>
          <w:szCs w:val="18"/>
        </w:rPr>
        <w:tab/>
        <w:t>(</w:t>
      </w:r>
      <w:r w:rsidRPr="00A56420">
        <w:rPr>
          <w:rFonts w:ascii="Verdana" w:hAnsi="Verdana"/>
          <w:i/>
          <w:sz w:val="18"/>
          <w:szCs w:val="18"/>
        </w:rPr>
        <w:t>Nom de l</w:t>
      </w:r>
      <w:r w:rsidR="003E3D66">
        <w:rPr>
          <w:rFonts w:ascii="Verdana" w:hAnsi="Verdana"/>
          <w:i/>
          <w:sz w:val="18"/>
          <w:szCs w:val="18"/>
        </w:rPr>
        <w:t>’</w:t>
      </w:r>
      <w:r w:rsidR="00835FAA" w:rsidRPr="00835FAA">
        <w:rPr>
          <w:rFonts w:ascii="Verdana" w:hAnsi="Verdana"/>
          <w:i/>
          <w:sz w:val="18"/>
          <w:szCs w:val="18"/>
        </w:rPr>
        <w:t>État</w:t>
      </w:r>
      <w:r w:rsidRPr="00A56420">
        <w:rPr>
          <w:rFonts w:ascii="Verdana" w:hAnsi="Verdana"/>
          <w:sz w:val="18"/>
          <w:szCs w:val="18"/>
        </w:rPr>
        <w:t>) ……………………………………………………………….</w:t>
      </w:r>
      <w:r w:rsidR="003B0DB5">
        <w:rPr>
          <w:rFonts w:ascii="Verdana" w:hAnsi="Verdana"/>
          <w:sz w:val="18"/>
          <w:szCs w:val="18"/>
        </w:rPr>
        <w:t xml:space="preserve"> </w:t>
      </w:r>
      <w:r w:rsidRPr="00A56420">
        <w:rPr>
          <w:rFonts w:ascii="Verdana" w:hAnsi="Verdana"/>
          <w:sz w:val="18"/>
          <w:szCs w:val="18"/>
        </w:rPr>
        <w:t xml:space="preserve">déclare </w:t>
      </w:r>
      <w:r w:rsidR="002C304D" w:rsidRPr="00A56420">
        <w:rPr>
          <w:rFonts w:ascii="Verdana" w:hAnsi="Verdana"/>
          <w:sz w:val="18"/>
          <w:szCs w:val="18"/>
        </w:rPr>
        <w:t>qu</w:t>
      </w:r>
      <w:r w:rsidR="003E3D66">
        <w:rPr>
          <w:rFonts w:ascii="Verdana" w:hAnsi="Verdana"/>
          <w:sz w:val="18"/>
          <w:szCs w:val="18"/>
        </w:rPr>
        <w:t>’</w:t>
      </w:r>
      <w:r w:rsidR="002C304D" w:rsidRPr="00A56420">
        <w:rPr>
          <w:rFonts w:ascii="Verdana" w:hAnsi="Verdana"/>
          <w:sz w:val="18"/>
          <w:szCs w:val="18"/>
        </w:rPr>
        <w:t>il n</w:t>
      </w:r>
      <w:r w:rsidR="003E3D66">
        <w:rPr>
          <w:rFonts w:ascii="Verdana" w:hAnsi="Verdana"/>
          <w:sz w:val="18"/>
          <w:szCs w:val="18"/>
        </w:rPr>
        <w:t>’</w:t>
      </w:r>
      <w:r w:rsidRPr="00A56420">
        <w:rPr>
          <w:rFonts w:ascii="Verdana" w:hAnsi="Verdana"/>
          <w:sz w:val="18"/>
          <w:szCs w:val="18"/>
        </w:rPr>
        <w:t>appliquer</w:t>
      </w:r>
      <w:r w:rsidR="002C304D" w:rsidRPr="00A56420">
        <w:rPr>
          <w:rFonts w:ascii="Verdana" w:hAnsi="Verdana"/>
          <w:sz w:val="18"/>
          <w:szCs w:val="18"/>
        </w:rPr>
        <w:t>a pas</w:t>
      </w:r>
      <w:r w:rsidRPr="00A56420">
        <w:rPr>
          <w:rFonts w:ascii="Verdana" w:hAnsi="Verdana"/>
          <w:sz w:val="18"/>
          <w:szCs w:val="18"/>
        </w:rPr>
        <w:t xml:space="preserve"> les </w:t>
      </w:r>
      <w:r w:rsidR="002C304D" w:rsidRPr="00A56420">
        <w:rPr>
          <w:rFonts w:ascii="Verdana" w:hAnsi="Verdana"/>
          <w:sz w:val="18"/>
          <w:szCs w:val="18"/>
        </w:rPr>
        <w:t xml:space="preserve">dispositions </w:t>
      </w:r>
      <w:r w:rsidRPr="00A56420">
        <w:rPr>
          <w:rFonts w:ascii="Verdana" w:hAnsi="Verdana"/>
          <w:sz w:val="18"/>
          <w:szCs w:val="18"/>
        </w:rPr>
        <w:t>suivantes de l</w:t>
      </w:r>
      <w:r w:rsidR="003E3D66">
        <w:rPr>
          <w:rFonts w:ascii="Verdana" w:hAnsi="Verdana"/>
          <w:sz w:val="18"/>
          <w:szCs w:val="18"/>
        </w:rPr>
        <w:t>’</w:t>
      </w:r>
      <w:r w:rsidRPr="00A56420">
        <w:rPr>
          <w:rFonts w:ascii="Verdana" w:hAnsi="Verdana"/>
          <w:sz w:val="18"/>
          <w:szCs w:val="18"/>
        </w:rPr>
        <w:t>article 13 (</w:t>
      </w:r>
      <w:r w:rsidRPr="00A56420">
        <w:rPr>
          <w:rFonts w:ascii="Verdana" w:hAnsi="Verdana"/>
          <w:i/>
          <w:sz w:val="18"/>
          <w:szCs w:val="18"/>
        </w:rPr>
        <w:t>énumérer les dispositions concernées</w:t>
      </w:r>
      <w:r w:rsidRPr="00A56420">
        <w:rPr>
          <w:rFonts w:ascii="Verdana" w:hAnsi="Verdana"/>
          <w:sz w:val="18"/>
          <w:szCs w:val="18"/>
        </w:rPr>
        <w:t>)</w:t>
      </w:r>
      <w:r w:rsidR="00090777" w:rsidRPr="00A56420">
        <w:rPr>
          <w:rFonts w:ascii="Verdana" w:hAnsi="Verdana"/>
          <w:sz w:val="18"/>
          <w:szCs w:val="18"/>
        </w:rPr>
        <w:t xml:space="preserve"> </w:t>
      </w:r>
      <w:r w:rsidR="003B0DB5">
        <w:rPr>
          <w:rFonts w:ascii="Verdana" w:hAnsi="Verdana"/>
          <w:sz w:val="18"/>
          <w:szCs w:val="18"/>
        </w:rPr>
        <w:t>……………………………………</w:t>
      </w:r>
    </w:p>
    <w:p w14:paraId="51C90AC0" w14:textId="77777777" w:rsidR="00A56420" w:rsidRPr="00A56420" w:rsidRDefault="00A56420" w:rsidP="00A56420">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Pr="00A56420">
        <w:rPr>
          <w:rFonts w:ascii="Verdana" w:hAnsi="Verdana"/>
          <w:sz w:val="18"/>
          <w:szCs w:val="18"/>
        </w:rPr>
        <w:t>……………………………………………………………………………….…</w:t>
      </w:r>
    </w:p>
    <w:p w14:paraId="3FCC52E4" w14:textId="77777777" w:rsidR="00A56420" w:rsidRPr="00A56420" w:rsidRDefault="00A56420" w:rsidP="00A56420">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Pr="00A56420">
        <w:rPr>
          <w:rFonts w:ascii="Verdana" w:hAnsi="Verdana"/>
          <w:sz w:val="18"/>
          <w:szCs w:val="18"/>
        </w:rPr>
        <w:t>……………………………………………………………………………….…</w:t>
      </w:r>
    </w:p>
    <w:p w14:paraId="6D05BC61" w14:textId="046CAEE6" w:rsidR="003B0DB5" w:rsidRDefault="00DE0D93">
      <w:pPr>
        <w:pStyle w:val="Corpodeltesto2"/>
        <w:spacing w:line="280" w:lineRule="exact"/>
        <w:rPr>
          <w:rFonts w:ascii="Verdana" w:hAnsi="Verdana"/>
          <w:sz w:val="18"/>
          <w:szCs w:val="18"/>
        </w:rPr>
      </w:pPr>
      <w:r w:rsidRPr="00A56420">
        <w:rPr>
          <w:rFonts w:ascii="Verdana" w:hAnsi="Verdana"/>
          <w:sz w:val="18"/>
          <w:szCs w:val="18"/>
        </w:rPr>
        <w:t xml:space="preserve">et </w:t>
      </w:r>
      <w:r w:rsidR="002C304D" w:rsidRPr="00A56420">
        <w:rPr>
          <w:rFonts w:ascii="Verdana" w:hAnsi="Verdana"/>
          <w:sz w:val="18"/>
          <w:szCs w:val="18"/>
        </w:rPr>
        <w:t>qu</w:t>
      </w:r>
      <w:r w:rsidR="003E3D66">
        <w:rPr>
          <w:rFonts w:ascii="Verdana" w:hAnsi="Verdana"/>
          <w:sz w:val="18"/>
          <w:szCs w:val="18"/>
        </w:rPr>
        <w:t>’</w:t>
      </w:r>
      <w:r w:rsidR="002C304D" w:rsidRPr="00A56420">
        <w:rPr>
          <w:rFonts w:ascii="Verdana" w:hAnsi="Verdana"/>
          <w:sz w:val="18"/>
          <w:szCs w:val="18"/>
        </w:rPr>
        <w:t xml:space="preserve">il </w:t>
      </w:r>
      <w:r w:rsidRPr="00A56420">
        <w:rPr>
          <w:rFonts w:ascii="Verdana" w:hAnsi="Verdana"/>
          <w:sz w:val="18"/>
          <w:szCs w:val="18"/>
        </w:rPr>
        <w:t>appliquer</w:t>
      </w:r>
      <w:r w:rsidR="00090777" w:rsidRPr="00A56420">
        <w:rPr>
          <w:rFonts w:ascii="Verdana" w:hAnsi="Verdana"/>
          <w:sz w:val="18"/>
          <w:szCs w:val="18"/>
        </w:rPr>
        <w:t>a</w:t>
      </w:r>
      <w:r w:rsidRPr="00A56420">
        <w:rPr>
          <w:rFonts w:ascii="Verdana" w:hAnsi="Verdana"/>
          <w:sz w:val="18"/>
          <w:szCs w:val="18"/>
        </w:rPr>
        <w:t xml:space="preserve"> les autres dispositions de cet article dans les conditions suivantes (</w:t>
      </w:r>
      <w:r w:rsidRPr="00A56420">
        <w:rPr>
          <w:rFonts w:ascii="Verdana" w:hAnsi="Verdana"/>
          <w:i/>
          <w:sz w:val="18"/>
          <w:szCs w:val="18"/>
        </w:rPr>
        <w:t>énumérer les conditions</w:t>
      </w:r>
      <w:r w:rsidRPr="00A56420">
        <w:rPr>
          <w:rFonts w:ascii="Verdana" w:hAnsi="Verdana"/>
          <w:sz w:val="18"/>
          <w:szCs w:val="18"/>
        </w:rPr>
        <w:t xml:space="preserve">) </w:t>
      </w:r>
      <w:r w:rsidR="00B13025">
        <w:rPr>
          <w:rStyle w:val="Rimandonotaapidipagina"/>
          <w:rFonts w:ascii="Verdana" w:hAnsi="Verdana"/>
          <w:sz w:val="18"/>
          <w:szCs w:val="18"/>
        </w:rPr>
        <w:footnoteReference w:id="37"/>
      </w:r>
      <w:r w:rsidR="00B13025">
        <w:rPr>
          <w:rFonts w:ascii="Verdana" w:hAnsi="Verdana"/>
          <w:sz w:val="18"/>
          <w:szCs w:val="18"/>
        </w:rPr>
        <w:t xml:space="preserve"> </w:t>
      </w:r>
      <w:r w:rsidR="003B0DB5">
        <w:rPr>
          <w:rFonts w:ascii="Verdana" w:hAnsi="Verdana"/>
          <w:sz w:val="18"/>
          <w:szCs w:val="18"/>
        </w:rPr>
        <w:t>………………………………………………………………………………………………………………………………………….</w:t>
      </w:r>
    </w:p>
    <w:p w14:paraId="1018C63C" w14:textId="77777777" w:rsidR="00DE0D93" w:rsidRPr="00A56420" w:rsidRDefault="00DE0D93">
      <w:pPr>
        <w:pStyle w:val="Corpodeltesto2"/>
        <w:spacing w:line="280" w:lineRule="exact"/>
        <w:rPr>
          <w:rFonts w:ascii="Verdana" w:hAnsi="Verdana"/>
          <w:sz w:val="18"/>
          <w:szCs w:val="18"/>
        </w:rPr>
      </w:pPr>
      <w:r w:rsidRPr="00A56420">
        <w:rPr>
          <w:rFonts w:ascii="Verdana" w:hAnsi="Verdana"/>
          <w:sz w:val="18"/>
          <w:szCs w:val="18"/>
        </w:rPr>
        <w:t>……………………</w:t>
      </w:r>
      <w:r w:rsidR="00A56420">
        <w:rPr>
          <w:rFonts w:ascii="Verdana" w:hAnsi="Verdana"/>
          <w:sz w:val="18"/>
          <w:szCs w:val="18"/>
        </w:rPr>
        <w:t>……………………………………………………</w:t>
      </w:r>
      <w:r w:rsidRPr="00A56420">
        <w:rPr>
          <w:rFonts w:ascii="Verdana" w:hAnsi="Verdana"/>
          <w:sz w:val="18"/>
          <w:szCs w:val="18"/>
        </w:rPr>
        <w:t>…………………………………………………………………</w:t>
      </w:r>
      <w:r w:rsidR="003B0DB5">
        <w:rPr>
          <w:rFonts w:ascii="Verdana" w:hAnsi="Verdana"/>
          <w:sz w:val="18"/>
          <w:szCs w:val="18"/>
        </w:rPr>
        <w:t>…………………</w:t>
      </w:r>
      <w:r w:rsidRPr="00A56420">
        <w:rPr>
          <w:rFonts w:ascii="Verdana" w:hAnsi="Verdana"/>
          <w:sz w:val="18"/>
          <w:szCs w:val="18"/>
        </w:rPr>
        <w:t>…</w:t>
      </w:r>
    </w:p>
    <w:p w14:paraId="21799BFA" w14:textId="77777777" w:rsidR="00A56420" w:rsidRPr="00A56420" w:rsidRDefault="00A56420" w:rsidP="00A56420">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Pr="00A56420">
        <w:rPr>
          <w:rFonts w:ascii="Verdana" w:hAnsi="Verdana"/>
          <w:sz w:val="18"/>
          <w:szCs w:val="18"/>
        </w:rPr>
        <w:t>……………………………………………………………………………….…</w:t>
      </w:r>
    </w:p>
    <w:p w14:paraId="41EC5100" w14:textId="77777777" w:rsidR="00DE0D93" w:rsidRPr="00A56420" w:rsidRDefault="00DE0D93">
      <w:pPr>
        <w:pStyle w:val="Corpodeltesto2"/>
        <w:spacing w:line="280" w:lineRule="exact"/>
        <w:rPr>
          <w:rFonts w:ascii="Verdana" w:hAnsi="Verdana"/>
          <w:sz w:val="18"/>
          <w:szCs w:val="18"/>
        </w:rPr>
      </w:pPr>
    </w:p>
    <w:p w14:paraId="01A5896D" w14:textId="2A9E83CE" w:rsidR="009948D6" w:rsidRPr="00B07F5B" w:rsidRDefault="00DE0D93" w:rsidP="006B1412">
      <w:pPr>
        <w:pStyle w:val="Corpodeltesto2"/>
        <w:spacing w:before="840" w:after="60" w:line="280" w:lineRule="exact"/>
        <w:jc w:val="center"/>
        <w:rPr>
          <w:rFonts w:ascii="Verdana" w:hAnsi="Verdana"/>
          <w:b/>
          <w:sz w:val="20"/>
        </w:rPr>
      </w:pPr>
      <w:r>
        <w:br w:type="page"/>
      </w:r>
      <w:r w:rsidRPr="00B07F5B">
        <w:rPr>
          <w:rFonts w:ascii="Verdana" w:hAnsi="Verdana"/>
          <w:b/>
          <w:sz w:val="20"/>
        </w:rPr>
        <w:lastRenderedPageBreak/>
        <w:t>Formulaire N° 1</w:t>
      </w:r>
      <w:r w:rsidR="00BE359B" w:rsidRPr="00B07F5B">
        <w:rPr>
          <w:rFonts w:ascii="Verdana" w:hAnsi="Verdana"/>
          <w:b/>
          <w:sz w:val="20"/>
        </w:rPr>
        <w:t>4</w:t>
      </w:r>
    </w:p>
    <w:p w14:paraId="4695D08C" w14:textId="02D347CA" w:rsidR="009948D6" w:rsidRPr="00B07F5B" w:rsidRDefault="009948D6" w:rsidP="009948D6">
      <w:pPr>
        <w:pStyle w:val="Corpodeltesto2"/>
        <w:spacing w:line="280" w:lineRule="exact"/>
        <w:jc w:val="center"/>
        <w:rPr>
          <w:rFonts w:ascii="Verdana" w:hAnsi="Verdana"/>
          <w:b/>
          <w:sz w:val="20"/>
        </w:rPr>
      </w:pPr>
      <w:r w:rsidRPr="00B07F5B">
        <w:rPr>
          <w:rFonts w:ascii="Verdana" w:hAnsi="Verdana"/>
          <w:b/>
          <w:sz w:val="20"/>
        </w:rPr>
        <w:t>Dé</w:t>
      </w:r>
      <w:r w:rsidR="00DE0D93" w:rsidRPr="00B07F5B">
        <w:rPr>
          <w:rFonts w:ascii="Verdana" w:hAnsi="Verdana"/>
          <w:b/>
          <w:sz w:val="20"/>
        </w:rPr>
        <w:t xml:space="preserve">claration </w:t>
      </w:r>
      <w:r w:rsidRPr="00B07F5B">
        <w:rPr>
          <w:rFonts w:ascii="Verdana" w:hAnsi="Verdana"/>
          <w:b/>
          <w:sz w:val="20"/>
        </w:rPr>
        <w:t>en vertu de l</w:t>
      </w:r>
      <w:r w:rsidR="003E3D66">
        <w:rPr>
          <w:rFonts w:ascii="Verdana" w:hAnsi="Verdana"/>
          <w:b/>
          <w:sz w:val="20"/>
        </w:rPr>
        <w:t>’</w:t>
      </w:r>
      <w:r w:rsidRPr="00B07F5B">
        <w:rPr>
          <w:rFonts w:ascii="Verdana" w:hAnsi="Verdana"/>
          <w:b/>
          <w:sz w:val="20"/>
        </w:rPr>
        <w:t>article 55</w:t>
      </w:r>
    </w:p>
    <w:p w14:paraId="7C6E5C4E" w14:textId="4D1FAD34" w:rsidR="00DE0D93" w:rsidRPr="009948D6" w:rsidRDefault="00DE0D93" w:rsidP="00D15C4F">
      <w:pPr>
        <w:pStyle w:val="Corpodeltesto2"/>
        <w:spacing w:after="480" w:line="280" w:lineRule="exact"/>
        <w:jc w:val="center"/>
        <w:rPr>
          <w:rFonts w:ascii="Verdana" w:hAnsi="Verdana"/>
          <w:sz w:val="18"/>
          <w:szCs w:val="18"/>
        </w:rPr>
      </w:pPr>
      <w:r w:rsidRPr="00B07F5B">
        <w:rPr>
          <w:rFonts w:ascii="Verdana" w:hAnsi="Verdana"/>
          <w:b/>
          <w:sz w:val="20"/>
        </w:rPr>
        <w:t>prévoyant l</w:t>
      </w:r>
      <w:r w:rsidR="003E3D66">
        <w:rPr>
          <w:rFonts w:ascii="Verdana" w:hAnsi="Verdana"/>
          <w:b/>
          <w:sz w:val="20"/>
        </w:rPr>
        <w:t>’</w:t>
      </w:r>
      <w:r w:rsidRPr="00B07F5B">
        <w:rPr>
          <w:rFonts w:ascii="Verdana" w:hAnsi="Verdana"/>
          <w:b/>
          <w:sz w:val="20"/>
        </w:rPr>
        <w:t>exclusion totale de l</w:t>
      </w:r>
      <w:r w:rsidR="003E3D66">
        <w:rPr>
          <w:rFonts w:ascii="Verdana" w:hAnsi="Verdana"/>
          <w:b/>
          <w:sz w:val="20"/>
        </w:rPr>
        <w:t>’</w:t>
      </w:r>
      <w:r w:rsidRPr="00B07F5B">
        <w:rPr>
          <w:rFonts w:ascii="Verdana" w:hAnsi="Verdana"/>
          <w:b/>
          <w:sz w:val="20"/>
        </w:rPr>
        <w:t>application de l</w:t>
      </w:r>
      <w:r w:rsidR="003E3D66">
        <w:rPr>
          <w:rFonts w:ascii="Verdana" w:hAnsi="Verdana"/>
          <w:b/>
          <w:sz w:val="20"/>
        </w:rPr>
        <w:t>’</w:t>
      </w:r>
      <w:r w:rsidRPr="00B07F5B">
        <w:rPr>
          <w:rFonts w:ascii="Verdana" w:hAnsi="Verdana"/>
          <w:b/>
          <w:sz w:val="20"/>
        </w:rPr>
        <w:t xml:space="preserve">article 13 </w:t>
      </w:r>
      <w:r w:rsidRPr="009948D6">
        <w:rPr>
          <w:rStyle w:val="Rimandonotaapidipagina"/>
          <w:rFonts w:ascii="Verdana" w:hAnsi="Verdana"/>
          <w:sz w:val="18"/>
          <w:szCs w:val="18"/>
        </w:rPr>
        <w:footnoteReference w:id="38"/>
      </w:r>
      <w:r w:rsidRPr="009948D6">
        <w:rPr>
          <w:rFonts w:ascii="Verdana" w:hAnsi="Verdana"/>
          <w:sz w:val="18"/>
          <w:szCs w:val="18"/>
        </w:rPr>
        <w:t xml:space="preserve"> </w:t>
      </w:r>
      <w:r w:rsidRPr="009948D6">
        <w:rPr>
          <w:rStyle w:val="Rimandonotaapidipagina"/>
          <w:rFonts w:ascii="Verdana" w:hAnsi="Verdana"/>
          <w:sz w:val="18"/>
          <w:szCs w:val="18"/>
        </w:rPr>
        <w:footnoteReference w:id="39"/>
      </w:r>
    </w:p>
    <w:p w14:paraId="595CA992" w14:textId="36443A37" w:rsidR="003B0DB5" w:rsidRDefault="00DE0D93" w:rsidP="006060E4">
      <w:pPr>
        <w:pStyle w:val="Corpodeltesto2"/>
        <w:spacing w:line="280" w:lineRule="exact"/>
        <w:rPr>
          <w:rFonts w:ascii="Verdana" w:hAnsi="Verdana"/>
          <w:sz w:val="18"/>
          <w:szCs w:val="18"/>
        </w:rPr>
      </w:pPr>
      <w:r w:rsidRPr="006060E4">
        <w:rPr>
          <w:rFonts w:ascii="Verdana" w:hAnsi="Verdana"/>
          <w:sz w:val="18"/>
          <w:szCs w:val="18"/>
        </w:rPr>
        <w:tab/>
        <w:t>(</w:t>
      </w:r>
      <w:r w:rsidRPr="006060E4">
        <w:rPr>
          <w:rFonts w:ascii="Verdana" w:hAnsi="Verdana"/>
          <w:i/>
          <w:sz w:val="18"/>
          <w:szCs w:val="18"/>
        </w:rPr>
        <w:t>Nom de l</w:t>
      </w:r>
      <w:r w:rsidR="003E3D66">
        <w:rPr>
          <w:rFonts w:ascii="Verdana" w:hAnsi="Verdana"/>
          <w:i/>
          <w:sz w:val="18"/>
          <w:szCs w:val="18"/>
        </w:rPr>
        <w:t>’</w:t>
      </w:r>
      <w:r w:rsidR="00835FAA" w:rsidRPr="00835FAA">
        <w:rPr>
          <w:rFonts w:ascii="Verdana" w:hAnsi="Verdana"/>
          <w:i/>
          <w:sz w:val="18"/>
          <w:szCs w:val="18"/>
        </w:rPr>
        <w:t>État</w:t>
      </w:r>
      <w:r w:rsidRPr="006060E4">
        <w:rPr>
          <w:rFonts w:ascii="Verdana" w:hAnsi="Verdana"/>
          <w:sz w:val="18"/>
          <w:szCs w:val="18"/>
        </w:rPr>
        <w:t>) …………………………………………………………….</w:t>
      </w:r>
      <w:r w:rsidR="006060E4">
        <w:rPr>
          <w:rFonts w:ascii="Verdana" w:hAnsi="Verdana"/>
          <w:sz w:val="18"/>
          <w:szCs w:val="18"/>
        </w:rPr>
        <w:t xml:space="preserve"> </w:t>
      </w:r>
      <w:r w:rsidRPr="006060E4">
        <w:rPr>
          <w:rFonts w:ascii="Verdana" w:hAnsi="Verdana"/>
          <w:sz w:val="18"/>
          <w:szCs w:val="18"/>
        </w:rPr>
        <w:t>déclare qu</w:t>
      </w:r>
      <w:r w:rsidR="003E3D66">
        <w:rPr>
          <w:rFonts w:ascii="Verdana" w:hAnsi="Verdana"/>
          <w:sz w:val="18"/>
          <w:szCs w:val="18"/>
        </w:rPr>
        <w:t>’</w:t>
      </w:r>
      <w:r w:rsidRPr="006060E4">
        <w:rPr>
          <w:rFonts w:ascii="Verdana" w:hAnsi="Verdana"/>
          <w:sz w:val="18"/>
          <w:szCs w:val="18"/>
        </w:rPr>
        <w:t>il n</w:t>
      </w:r>
      <w:r w:rsidR="003E3D66">
        <w:rPr>
          <w:rFonts w:ascii="Verdana" w:hAnsi="Verdana"/>
          <w:sz w:val="18"/>
          <w:szCs w:val="18"/>
        </w:rPr>
        <w:t>’</w:t>
      </w:r>
      <w:r w:rsidRPr="006060E4">
        <w:rPr>
          <w:rFonts w:ascii="Verdana" w:hAnsi="Verdana"/>
          <w:sz w:val="18"/>
          <w:szCs w:val="18"/>
        </w:rPr>
        <w:t>appliquera aucune des dispositions de l</w:t>
      </w:r>
      <w:r w:rsidR="003E3D66">
        <w:rPr>
          <w:rFonts w:ascii="Verdana" w:hAnsi="Verdana"/>
          <w:sz w:val="18"/>
          <w:szCs w:val="18"/>
        </w:rPr>
        <w:t>’</w:t>
      </w:r>
      <w:r w:rsidRPr="006060E4">
        <w:rPr>
          <w:rFonts w:ascii="Verdana" w:hAnsi="Verdana"/>
          <w:sz w:val="18"/>
          <w:szCs w:val="18"/>
        </w:rPr>
        <w:t>article 13 et que les autres mesures provisoires suivantes s</w:t>
      </w:r>
      <w:r w:rsidR="002C304D" w:rsidRPr="006060E4">
        <w:rPr>
          <w:rFonts w:ascii="Verdana" w:hAnsi="Verdana"/>
          <w:sz w:val="18"/>
          <w:szCs w:val="18"/>
        </w:rPr>
        <w:t>er</w:t>
      </w:r>
      <w:r w:rsidRPr="006060E4">
        <w:rPr>
          <w:rFonts w:ascii="Verdana" w:hAnsi="Verdana"/>
          <w:sz w:val="18"/>
          <w:szCs w:val="18"/>
        </w:rPr>
        <w:t>ont disponibles en vertu de son droit interne (</w:t>
      </w:r>
      <w:r w:rsidRPr="006060E4">
        <w:rPr>
          <w:rFonts w:ascii="Verdana" w:hAnsi="Verdana"/>
          <w:i/>
          <w:sz w:val="18"/>
          <w:szCs w:val="18"/>
        </w:rPr>
        <w:t xml:space="preserve">énumérer </w:t>
      </w:r>
      <w:r w:rsidR="00090777" w:rsidRPr="006060E4">
        <w:rPr>
          <w:rFonts w:ascii="Verdana" w:hAnsi="Verdana"/>
          <w:i/>
          <w:sz w:val="18"/>
          <w:szCs w:val="18"/>
        </w:rPr>
        <w:t>l</w:t>
      </w:r>
      <w:r w:rsidRPr="006060E4">
        <w:rPr>
          <w:rFonts w:ascii="Verdana" w:hAnsi="Verdana"/>
          <w:i/>
          <w:sz w:val="18"/>
          <w:szCs w:val="18"/>
        </w:rPr>
        <w:t>es autres mesures provisoires</w:t>
      </w:r>
      <w:r w:rsidR="00090777" w:rsidRPr="006060E4">
        <w:rPr>
          <w:rFonts w:ascii="Verdana" w:hAnsi="Verdana"/>
          <w:i/>
          <w:sz w:val="18"/>
          <w:szCs w:val="18"/>
        </w:rPr>
        <w:t xml:space="preserve"> concernées</w:t>
      </w:r>
      <w:r w:rsidRPr="006060E4">
        <w:rPr>
          <w:rFonts w:ascii="Verdana" w:hAnsi="Verdana"/>
          <w:sz w:val="18"/>
          <w:szCs w:val="18"/>
        </w:rPr>
        <w:t>)</w:t>
      </w:r>
      <w:r w:rsidR="003B0DB5">
        <w:rPr>
          <w:rFonts w:ascii="Verdana" w:hAnsi="Verdana"/>
          <w:sz w:val="18"/>
          <w:szCs w:val="18"/>
        </w:rPr>
        <w:t xml:space="preserve"> …………………………</w:t>
      </w:r>
      <w:r w:rsidR="005F324F">
        <w:rPr>
          <w:rFonts w:ascii="Verdana" w:hAnsi="Verdana"/>
          <w:sz w:val="18"/>
          <w:szCs w:val="18"/>
        </w:rPr>
        <w:t>………….</w:t>
      </w:r>
      <w:r w:rsidR="003B0DB5">
        <w:rPr>
          <w:rFonts w:ascii="Verdana" w:hAnsi="Verdana"/>
          <w:sz w:val="18"/>
          <w:szCs w:val="18"/>
        </w:rPr>
        <w:t>.</w:t>
      </w:r>
    </w:p>
    <w:p w14:paraId="52E22499" w14:textId="77777777" w:rsidR="006060E4" w:rsidRPr="00A56420" w:rsidRDefault="006060E4" w:rsidP="006060E4">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Pr="00A56420">
        <w:rPr>
          <w:rFonts w:ascii="Verdana" w:hAnsi="Verdana"/>
          <w:sz w:val="18"/>
          <w:szCs w:val="18"/>
        </w:rPr>
        <w:t>……………………………………………………………………………….…</w:t>
      </w:r>
    </w:p>
    <w:p w14:paraId="48A2E443" w14:textId="77777777" w:rsidR="006060E4" w:rsidRPr="00A56420" w:rsidRDefault="006060E4" w:rsidP="006060E4">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Pr="00A56420">
        <w:rPr>
          <w:rFonts w:ascii="Verdana" w:hAnsi="Verdana"/>
          <w:sz w:val="18"/>
          <w:szCs w:val="18"/>
        </w:rPr>
        <w:t>……………………………………………………………………………….…</w:t>
      </w:r>
    </w:p>
    <w:p w14:paraId="2C1BC0A6" w14:textId="77777777" w:rsidR="006060E4" w:rsidRPr="00A56420" w:rsidRDefault="006060E4" w:rsidP="006060E4">
      <w:pPr>
        <w:pStyle w:val="Corpodeltesto2"/>
        <w:spacing w:line="280" w:lineRule="exact"/>
        <w:rPr>
          <w:rFonts w:ascii="Verdana" w:hAnsi="Verdana"/>
          <w:sz w:val="18"/>
          <w:szCs w:val="18"/>
        </w:rPr>
      </w:pPr>
      <w:r w:rsidRPr="00A56420">
        <w:rPr>
          <w:rFonts w:ascii="Verdana" w:hAnsi="Verdana"/>
          <w:sz w:val="18"/>
          <w:szCs w:val="18"/>
        </w:rPr>
        <w:t>………..………</w:t>
      </w:r>
      <w:r>
        <w:rPr>
          <w:rFonts w:ascii="Verdana" w:hAnsi="Verdana"/>
          <w:sz w:val="18"/>
          <w:szCs w:val="18"/>
        </w:rPr>
        <w:t>…………………………………………………………..</w:t>
      </w:r>
      <w:r w:rsidRPr="00A56420">
        <w:rPr>
          <w:rFonts w:ascii="Verdana" w:hAnsi="Verdana"/>
          <w:sz w:val="18"/>
          <w:szCs w:val="18"/>
        </w:rPr>
        <w:t>……………………………………………………………………………….…</w:t>
      </w:r>
    </w:p>
    <w:p w14:paraId="23CF3F07" w14:textId="471769DE" w:rsidR="006060E4" w:rsidRPr="006060E4" w:rsidRDefault="00DE0D93" w:rsidP="006060E4">
      <w:pPr>
        <w:pStyle w:val="Corpodeltesto2"/>
        <w:spacing w:after="60" w:line="280" w:lineRule="exact"/>
        <w:jc w:val="center"/>
        <w:rPr>
          <w:rFonts w:ascii="Verdana" w:hAnsi="Verdana"/>
          <w:b/>
          <w:sz w:val="18"/>
          <w:szCs w:val="18"/>
        </w:rPr>
      </w:pPr>
      <w:r>
        <w:br w:type="page"/>
      </w:r>
      <w:r w:rsidRPr="006060E4">
        <w:rPr>
          <w:rFonts w:ascii="Verdana" w:hAnsi="Verdana"/>
          <w:b/>
          <w:sz w:val="18"/>
          <w:szCs w:val="18"/>
        </w:rPr>
        <w:lastRenderedPageBreak/>
        <w:t>Formulaire N° 1</w:t>
      </w:r>
      <w:r w:rsidR="00BE359B">
        <w:rPr>
          <w:rFonts w:ascii="Verdana" w:hAnsi="Verdana"/>
          <w:b/>
          <w:sz w:val="18"/>
          <w:szCs w:val="18"/>
        </w:rPr>
        <w:t>5</w:t>
      </w:r>
    </w:p>
    <w:p w14:paraId="60B1A7E3" w14:textId="4FE03A49" w:rsidR="006060E4" w:rsidRDefault="006060E4" w:rsidP="006060E4">
      <w:pPr>
        <w:pStyle w:val="Corpodeltesto2"/>
        <w:spacing w:line="280" w:lineRule="exact"/>
        <w:jc w:val="center"/>
        <w:rPr>
          <w:rFonts w:ascii="Verdana" w:hAnsi="Verdana"/>
          <w:b/>
          <w:sz w:val="18"/>
          <w:szCs w:val="18"/>
        </w:rPr>
      </w:pPr>
      <w:r w:rsidRPr="006060E4">
        <w:rPr>
          <w:rFonts w:ascii="Verdana" w:hAnsi="Verdana"/>
          <w:b/>
          <w:sz w:val="18"/>
          <w:szCs w:val="18"/>
        </w:rPr>
        <w:t>D</w:t>
      </w:r>
      <w:r w:rsidR="00DE0D93" w:rsidRPr="006060E4">
        <w:rPr>
          <w:rFonts w:ascii="Verdana" w:hAnsi="Verdana"/>
          <w:b/>
          <w:sz w:val="18"/>
          <w:szCs w:val="18"/>
        </w:rPr>
        <w:t xml:space="preserve">éclaration </w:t>
      </w:r>
      <w:r w:rsidRPr="006060E4">
        <w:rPr>
          <w:rFonts w:ascii="Verdana" w:hAnsi="Verdana"/>
          <w:b/>
          <w:sz w:val="18"/>
          <w:szCs w:val="18"/>
        </w:rPr>
        <w:t>en vertu de l</w:t>
      </w:r>
      <w:r w:rsidR="003E3D66">
        <w:rPr>
          <w:rFonts w:ascii="Verdana" w:hAnsi="Verdana"/>
          <w:b/>
          <w:sz w:val="18"/>
          <w:szCs w:val="18"/>
        </w:rPr>
        <w:t>’</w:t>
      </w:r>
      <w:r w:rsidRPr="006060E4">
        <w:rPr>
          <w:rFonts w:ascii="Verdana" w:hAnsi="Verdana"/>
          <w:b/>
          <w:sz w:val="18"/>
          <w:szCs w:val="18"/>
        </w:rPr>
        <w:t>article 55</w:t>
      </w:r>
    </w:p>
    <w:p w14:paraId="1A82A016" w14:textId="0E32DB99" w:rsidR="00DE0D93" w:rsidRPr="006060E4" w:rsidRDefault="00DE0D93" w:rsidP="00D15C4F">
      <w:pPr>
        <w:pStyle w:val="Corpodeltesto2"/>
        <w:spacing w:after="480" w:line="280" w:lineRule="exact"/>
        <w:jc w:val="center"/>
        <w:rPr>
          <w:rFonts w:ascii="Verdana" w:hAnsi="Verdana"/>
          <w:sz w:val="18"/>
          <w:szCs w:val="18"/>
        </w:rPr>
      </w:pPr>
      <w:r w:rsidRPr="006060E4">
        <w:rPr>
          <w:rFonts w:ascii="Verdana" w:hAnsi="Verdana"/>
          <w:b/>
          <w:sz w:val="18"/>
          <w:szCs w:val="18"/>
        </w:rPr>
        <w:t xml:space="preserve">prévoyant </w:t>
      </w:r>
      <w:r w:rsidR="001B7816" w:rsidRPr="006060E4">
        <w:rPr>
          <w:rFonts w:ascii="Verdana" w:hAnsi="Verdana"/>
          <w:b/>
          <w:sz w:val="18"/>
          <w:szCs w:val="18"/>
        </w:rPr>
        <w:t>l</w:t>
      </w:r>
      <w:r w:rsidR="003E3D66">
        <w:rPr>
          <w:rFonts w:ascii="Verdana" w:hAnsi="Verdana"/>
          <w:b/>
          <w:sz w:val="18"/>
          <w:szCs w:val="18"/>
        </w:rPr>
        <w:t>’</w:t>
      </w:r>
      <w:r w:rsidR="001B7816" w:rsidRPr="006060E4">
        <w:rPr>
          <w:rFonts w:ascii="Verdana" w:hAnsi="Verdana"/>
          <w:b/>
          <w:sz w:val="18"/>
          <w:szCs w:val="18"/>
        </w:rPr>
        <w:t>exclusion</w:t>
      </w:r>
      <w:r w:rsidRPr="006060E4">
        <w:rPr>
          <w:rFonts w:ascii="Verdana" w:hAnsi="Verdana"/>
          <w:b/>
          <w:sz w:val="18"/>
          <w:szCs w:val="18"/>
        </w:rPr>
        <w:t xml:space="preserve"> partielle de</w:t>
      </w:r>
      <w:r w:rsidR="00053928" w:rsidRPr="006060E4">
        <w:rPr>
          <w:rFonts w:ascii="Verdana" w:hAnsi="Verdana"/>
          <w:b/>
          <w:sz w:val="18"/>
          <w:szCs w:val="18"/>
        </w:rPr>
        <w:t xml:space="preserve"> l</w:t>
      </w:r>
      <w:r w:rsidR="003E3D66">
        <w:rPr>
          <w:rFonts w:ascii="Verdana" w:hAnsi="Verdana"/>
          <w:b/>
          <w:sz w:val="18"/>
          <w:szCs w:val="18"/>
        </w:rPr>
        <w:t>’</w:t>
      </w:r>
      <w:r w:rsidR="00053928" w:rsidRPr="006060E4">
        <w:rPr>
          <w:rFonts w:ascii="Verdana" w:hAnsi="Verdana"/>
          <w:b/>
          <w:sz w:val="18"/>
          <w:szCs w:val="18"/>
        </w:rPr>
        <w:t>application de</w:t>
      </w:r>
      <w:r w:rsidRPr="006060E4">
        <w:rPr>
          <w:rFonts w:ascii="Verdana" w:hAnsi="Verdana"/>
          <w:b/>
          <w:sz w:val="18"/>
          <w:szCs w:val="18"/>
        </w:rPr>
        <w:t xml:space="preserve"> l</w:t>
      </w:r>
      <w:r w:rsidR="003E3D66">
        <w:rPr>
          <w:rFonts w:ascii="Verdana" w:hAnsi="Verdana"/>
          <w:b/>
          <w:sz w:val="18"/>
          <w:szCs w:val="18"/>
        </w:rPr>
        <w:t>’</w:t>
      </w:r>
      <w:r w:rsidRPr="006060E4">
        <w:rPr>
          <w:rFonts w:ascii="Verdana" w:hAnsi="Verdana"/>
          <w:b/>
          <w:sz w:val="18"/>
          <w:szCs w:val="18"/>
        </w:rPr>
        <w:t>article 43</w:t>
      </w:r>
      <w:r w:rsidRPr="006060E4">
        <w:rPr>
          <w:rFonts w:ascii="Verdana" w:hAnsi="Verdana"/>
          <w:i/>
          <w:sz w:val="18"/>
          <w:szCs w:val="18"/>
        </w:rPr>
        <w:t xml:space="preserve"> </w:t>
      </w:r>
      <w:r w:rsidRPr="006060E4">
        <w:rPr>
          <w:rStyle w:val="Rimandonotaapidipagina"/>
          <w:rFonts w:ascii="Verdana" w:hAnsi="Verdana"/>
          <w:sz w:val="18"/>
          <w:szCs w:val="18"/>
        </w:rPr>
        <w:footnoteReference w:id="40"/>
      </w:r>
      <w:r w:rsidRPr="006060E4">
        <w:rPr>
          <w:rFonts w:ascii="Verdana" w:hAnsi="Verdana"/>
          <w:i/>
          <w:sz w:val="18"/>
          <w:szCs w:val="18"/>
        </w:rPr>
        <w:t xml:space="preserve"> </w:t>
      </w:r>
      <w:r w:rsidRPr="006060E4">
        <w:rPr>
          <w:rStyle w:val="Rimandonotaapidipagina"/>
          <w:rFonts w:ascii="Verdana" w:hAnsi="Verdana"/>
          <w:sz w:val="18"/>
          <w:szCs w:val="18"/>
        </w:rPr>
        <w:footnoteReference w:id="41"/>
      </w:r>
    </w:p>
    <w:p w14:paraId="49E4898D" w14:textId="70893076" w:rsidR="00C77C3D" w:rsidRDefault="00DE0D93">
      <w:pPr>
        <w:pStyle w:val="Corpodeltesto2"/>
        <w:spacing w:line="280" w:lineRule="exact"/>
        <w:rPr>
          <w:rFonts w:ascii="Verdana" w:hAnsi="Verdana"/>
          <w:sz w:val="18"/>
          <w:szCs w:val="18"/>
        </w:rPr>
      </w:pPr>
      <w:r w:rsidRPr="006060E4">
        <w:rPr>
          <w:rFonts w:ascii="Verdana" w:hAnsi="Verdana"/>
          <w:sz w:val="18"/>
          <w:szCs w:val="18"/>
        </w:rPr>
        <w:tab/>
        <w:t>(</w:t>
      </w:r>
      <w:r w:rsidRPr="006060E4">
        <w:rPr>
          <w:rFonts w:ascii="Verdana" w:hAnsi="Verdana"/>
          <w:i/>
          <w:sz w:val="18"/>
          <w:szCs w:val="18"/>
        </w:rPr>
        <w:t>Nom de l</w:t>
      </w:r>
      <w:r w:rsidR="003E3D66">
        <w:rPr>
          <w:rFonts w:ascii="Verdana" w:hAnsi="Verdana"/>
          <w:i/>
          <w:sz w:val="18"/>
          <w:szCs w:val="18"/>
        </w:rPr>
        <w:t>’</w:t>
      </w:r>
      <w:r w:rsidR="00835FAA" w:rsidRPr="00835FAA">
        <w:rPr>
          <w:rFonts w:ascii="Verdana" w:hAnsi="Verdana"/>
          <w:i/>
          <w:sz w:val="18"/>
          <w:szCs w:val="18"/>
        </w:rPr>
        <w:t>État</w:t>
      </w:r>
      <w:r w:rsidRPr="006060E4">
        <w:rPr>
          <w:rFonts w:ascii="Verdana" w:hAnsi="Verdana"/>
          <w:sz w:val="18"/>
          <w:szCs w:val="18"/>
        </w:rPr>
        <w:t>) ………………………………………………………….</w:t>
      </w:r>
      <w:r w:rsidR="006060E4">
        <w:rPr>
          <w:rFonts w:ascii="Verdana" w:hAnsi="Verdana"/>
          <w:sz w:val="18"/>
          <w:szCs w:val="18"/>
        </w:rPr>
        <w:t xml:space="preserve"> </w:t>
      </w:r>
      <w:r w:rsidRPr="006060E4">
        <w:rPr>
          <w:rFonts w:ascii="Verdana" w:hAnsi="Verdana"/>
          <w:sz w:val="18"/>
          <w:szCs w:val="18"/>
        </w:rPr>
        <w:t>déclare qu</w:t>
      </w:r>
      <w:r w:rsidR="003E3D66">
        <w:rPr>
          <w:rFonts w:ascii="Verdana" w:hAnsi="Verdana"/>
          <w:sz w:val="18"/>
          <w:szCs w:val="18"/>
        </w:rPr>
        <w:t>’</w:t>
      </w:r>
      <w:r w:rsidRPr="006060E4">
        <w:rPr>
          <w:rFonts w:ascii="Verdana" w:hAnsi="Verdana"/>
          <w:sz w:val="18"/>
          <w:szCs w:val="18"/>
        </w:rPr>
        <w:t>il n</w:t>
      </w:r>
      <w:r w:rsidR="003E3D66">
        <w:rPr>
          <w:rFonts w:ascii="Verdana" w:hAnsi="Verdana"/>
          <w:sz w:val="18"/>
          <w:szCs w:val="18"/>
        </w:rPr>
        <w:t>’</w:t>
      </w:r>
      <w:r w:rsidRPr="006060E4">
        <w:rPr>
          <w:rFonts w:ascii="Verdana" w:hAnsi="Verdana"/>
          <w:sz w:val="18"/>
          <w:szCs w:val="18"/>
        </w:rPr>
        <w:t>appliquera pas les dispositions suivantes de l</w:t>
      </w:r>
      <w:r w:rsidR="003E3D66">
        <w:rPr>
          <w:rFonts w:ascii="Verdana" w:hAnsi="Verdana"/>
          <w:sz w:val="18"/>
          <w:szCs w:val="18"/>
        </w:rPr>
        <w:t>’</w:t>
      </w:r>
      <w:r w:rsidRPr="006060E4">
        <w:rPr>
          <w:rFonts w:ascii="Verdana" w:hAnsi="Verdana"/>
          <w:sz w:val="18"/>
          <w:szCs w:val="18"/>
        </w:rPr>
        <w:t>article 43 (</w:t>
      </w:r>
      <w:r w:rsidRPr="006060E4">
        <w:rPr>
          <w:rFonts w:ascii="Verdana" w:hAnsi="Verdana"/>
          <w:i/>
          <w:sz w:val="18"/>
          <w:szCs w:val="18"/>
        </w:rPr>
        <w:t>énumérer les dispositions concernées</w:t>
      </w:r>
      <w:r w:rsidRPr="006060E4">
        <w:rPr>
          <w:rFonts w:ascii="Verdana" w:hAnsi="Verdana"/>
          <w:sz w:val="18"/>
          <w:szCs w:val="18"/>
        </w:rPr>
        <w:t>)</w:t>
      </w:r>
      <w:r w:rsidR="00C77C3D">
        <w:rPr>
          <w:rFonts w:ascii="Verdana" w:hAnsi="Verdana"/>
          <w:sz w:val="18"/>
          <w:szCs w:val="18"/>
        </w:rPr>
        <w:t xml:space="preserve"> …………………………………..</w:t>
      </w:r>
    </w:p>
    <w:p w14:paraId="5F7DCDC6" w14:textId="77777777" w:rsidR="00DE0D93" w:rsidRPr="006060E4" w:rsidRDefault="00DE0D93">
      <w:pPr>
        <w:pStyle w:val="Corpodeltesto2"/>
        <w:spacing w:line="280" w:lineRule="exact"/>
        <w:rPr>
          <w:rFonts w:ascii="Verdana" w:hAnsi="Verdana"/>
          <w:sz w:val="18"/>
          <w:szCs w:val="18"/>
        </w:rPr>
      </w:pPr>
      <w:r w:rsidRPr="006060E4">
        <w:rPr>
          <w:rFonts w:ascii="Verdana" w:hAnsi="Verdana"/>
          <w:sz w:val="18"/>
          <w:szCs w:val="18"/>
        </w:rPr>
        <w:t>…………</w:t>
      </w:r>
      <w:r w:rsidR="006060E4">
        <w:rPr>
          <w:rFonts w:ascii="Verdana" w:hAnsi="Verdana"/>
          <w:sz w:val="18"/>
          <w:szCs w:val="18"/>
        </w:rPr>
        <w:t>…………………..</w:t>
      </w:r>
      <w:r w:rsidRPr="006060E4">
        <w:rPr>
          <w:rFonts w:ascii="Verdana" w:hAnsi="Verdana"/>
          <w:sz w:val="18"/>
          <w:szCs w:val="18"/>
        </w:rPr>
        <w:t>…………………………………………………………………………</w:t>
      </w:r>
      <w:r w:rsidR="006060E4">
        <w:rPr>
          <w:rFonts w:ascii="Verdana" w:hAnsi="Verdana"/>
          <w:sz w:val="18"/>
          <w:szCs w:val="18"/>
        </w:rPr>
        <w:t>…………………………………………………</w:t>
      </w:r>
      <w:r w:rsidRPr="006060E4">
        <w:rPr>
          <w:rFonts w:ascii="Verdana" w:hAnsi="Verdana"/>
          <w:sz w:val="18"/>
          <w:szCs w:val="18"/>
        </w:rPr>
        <w:t>…….</w:t>
      </w:r>
    </w:p>
    <w:p w14:paraId="784BFFD1" w14:textId="77777777" w:rsidR="00DE0D93" w:rsidRPr="006060E4" w:rsidRDefault="00DE0D93">
      <w:pPr>
        <w:pStyle w:val="Corpodeltesto2"/>
        <w:spacing w:line="280" w:lineRule="exact"/>
        <w:rPr>
          <w:rFonts w:ascii="Verdana" w:hAnsi="Verdana"/>
          <w:sz w:val="18"/>
          <w:szCs w:val="18"/>
        </w:rPr>
      </w:pPr>
      <w:r w:rsidRPr="006060E4">
        <w:rPr>
          <w:rFonts w:ascii="Verdana" w:hAnsi="Verdana"/>
          <w:sz w:val="18"/>
          <w:szCs w:val="18"/>
        </w:rPr>
        <w:t>………..…………………………………………………………………………</w:t>
      </w:r>
      <w:r w:rsidR="006060E4">
        <w:rPr>
          <w:rFonts w:ascii="Verdana" w:hAnsi="Verdana"/>
          <w:sz w:val="18"/>
          <w:szCs w:val="18"/>
        </w:rPr>
        <w:t>…………………………………………………………..</w:t>
      </w:r>
      <w:r w:rsidRPr="006060E4">
        <w:rPr>
          <w:rFonts w:ascii="Verdana" w:hAnsi="Verdana"/>
          <w:sz w:val="18"/>
          <w:szCs w:val="18"/>
        </w:rPr>
        <w:t>…………….…</w:t>
      </w:r>
    </w:p>
    <w:p w14:paraId="16A1DB6E" w14:textId="77777777" w:rsidR="006060E4" w:rsidRPr="006060E4" w:rsidRDefault="006060E4" w:rsidP="006060E4">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2F4D2626" w14:textId="745929AF" w:rsidR="00C77C3D" w:rsidRDefault="00DE0D93">
      <w:pPr>
        <w:pStyle w:val="Corpodeltesto2"/>
        <w:spacing w:line="280" w:lineRule="exact"/>
        <w:rPr>
          <w:rFonts w:ascii="Verdana" w:hAnsi="Verdana"/>
          <w:sz w:val="18"/>
          <w:szCs w:val="18"/>
        </w:rPr>
      </w:pPr>
      <w:r w:rsidRPr="006060E4">
        <w:rPr>
          <w:rFonts w:ascii="Verdana" w:hAnsi="Verdana"/>
          <w:sz w:val="18"/>
          <w:szCs w:val="18"/>
        </w:rPr>
        <w:t>et qu</w:t>
      </w:r>
      <w:r w:rsidR="003E3D66">
        <w:rPr>
          <w:rFonts w:ascii="Verdana" w:hAnsi="Verdana"/>
          <w:sz w:val="18"/>
          <w:szCs w:val="18"/>
        </w:rPr>
        <w:t>’</w:t>
      </w:r>
      <w:r w:rsidRPr="006060E4">
        <w:rPr>
          <w:rFonts w:ascii="Verdana" w:hAnsi="Verdana"/>
          <w:sz w:val="18"/>
          <w:szCs w:val="18"/>
        </w:rPr>
        <w:t>il appliquera les autres dispositions de cet article dans les conditions suivantes (</w:t>
      </w:r>
      <w:r w:rsidRPr="006060E4">
        <w:rPr>
          <w:rFonts w:ascii="Verdana" w:hAnsi="Verdana"/>
          <w:i/>
          <w:sz w:val="18"/>
          <w:szCs w:val="18"/>
        </w:rPr>
        <w:t>énumérer les conditions</w:t>
      </w:r>
      <w:r w:rsidRPr="006060E4">
        <w:rPr>
          <w:rFonts w:ascii="Verdana" w:hAnsi="Verdana"/>
          <w:sz w:val="18"/>
          <w:szCs w:val="18"/>
        </w:rPr>
        <w:t xml:space="preserve">) </w:t>
      </w:r>
      <w:r w:rsidR="005E0B67">
        <w:rPr>
          <w:rStyle w:val="Rimandonotaapidipagina"/>
          <w:rFonts w:ascii="Verdana" w:hAnsi="Verdana"/>
          <w:sz w:val="18"/>
          <w:szCs w:val="18"/>
        </w:rPr>
        <w:footnoteReference w:id="42"/>
      </w:r>
      <w:r w:rsidR="005E0B67">
        <w:rPr>
          <w:rFonts w:ascii="Verdana" w:hAnsi="Verdana"/>
          <w:sz w:val="18"/>
          <w:szCs w:val="18"/>
        </w:rPr>
        <w:t xml:space="preserve"> </w:t>
      </w:r>
      <w:r w:rsidR="00C77C3D">
        <w:rPr>
          <w:rFonts w:ascii="Verdana" w:hAnsi="Verdana"/>
          <w:sz w:val="18"/>
          <w:szCs w:val="18"/>
        </w:rPr>
        <w:t>………………………………………………………………………………………………………………………………………….</w:t>
      </w:r>
    </w:p>
    <w:p w14:paraId="3DBD5B98" w14:textId="77777777" w:rsidR="00DE0D93" w:rsidRPr="006060E4" w:rsidRDefault="00DE0D93">
      <w:pPr>
        <w:pStyle w:val="Corpodeltesto2"/>
        <w:spacing w:line="280" w:lineRule="exact"/>
        <w:rPr>
          <w:rFonts w:ascii="Verdana" w:hAnsi="Verdana"/>
          <w:sz w:val="18"/>
          <w:szCs w:val="18"/>
        </w:rPr>
      </w:pPr>
      <w:r w:rsidRPr="006060E4">
        <w:rPr>
          <w:rFonts w:ascii="Verdana" w:hAnsi="Verdana"/>
          <w:sz w:val="18"/>
          <w:szCs w:val="18"/>
        </w:rPr>
        <w:t>………………………………………………………</w:t>
      </w:r>
      <w:r w:rsidR="00E0254C" w:rsidRPr="006060E4">
        <w:rPr>
          <w:rFonts w:ascii="Verdana" w:hAnsi="Verdana"/>
          <w:sz w:val="18"/>
          <w:szCs w:val="18"/>
        </w:rPr>
        <w:t>…………………………</w:t>
      </w:r>
      <w:r w:rsidR="006060E4">
        <w:rPr>
          <w:rFonts w:ascii="Verdana" w:hAnsi="Verdana"/>
          <w:sz w:val="18"/>
          <w:szCs w:val="18"/>
        </w:rPr>
        <w:t>…………………………………………………..</w:t>
      </w:r>
      <w:r w:rsidR="00E0254C" w:rsidRPr="006060E4">
        <w:rPr>
          <w:rFonts w:ascii="Verdana" w:hAnsi="Verdana"/>
          <w:sz w:val="18"/>
          <w:szCs w:val="18"/>
        </w:rPr>
        <w:t>………</w:t>
      </w:r>
      <w:r w:rsidR="00C77C3D">
        <w:rPr>
          <w:rFonts w:ascii="Verdana" w:hAnsi="Verdana"/>
          <w:sz w:val="18"/>
          <w:szCs w:val="18"/>
        </w:rPr>
        <w:t>………………….</w:t>
      </w:r>
    </w:p>
    <w:p w14:paraId="246F9D41" w14:textId="77777777" w:rsidR="006060E4" w:rsidRPr="006060E4" w:rsidRDefault="006060E4" w:rsidP="006060E4">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68F08194" w14:textId="77777777" w:rsidR="006060E4" w:rsidRPr="006060E4" w:rsidRDefault="006060E4" w:rsidP="006060E4">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1AFE3D3F" w14:textId="77777777" w:rsidR="00DE0D93" w:rsidRDefault="00DE0D93">
      <w:pPr>
        <w:pStyle w:val="Corpodeltesto2"/>
        <w:spacing w:line="280" w:lineRule="exact"/>
      </w:pPr>
    </w:p>
    <w:p w14:paraId="26806CD6" w14:textId="7AC914AB" w:rsidR="00F51E86" w:rsidRPr="006B1412" w:rsidRDefault="00DE0D93" w:rsidP="006B1412">
      <w:pPr>
        <w:pStyle w:val="Corpodeltesto2"/>
        <w:spacing w:before="840" w:after="60" w:line="280" w:lineRule="exact"/>
        <w:jc w:val="center"/>
        <w:rPr>
          <w:rFonts w:ascii="Verdana" w:hAnsi="Verdana"/>
          <w:b/>
          <w:sz w:val="20"/>
        </w:rPr>
      </w:pPr>
      <w:r>
        <w:br w:type="page"/>
      </w:r>
      <w:r w:rsidRPr="006B1412">
        <w:rPr>
          <w:rFonts w:ascii="Verdana" w:hAnsi="Verdana"/>
          <w:b/>
          <w:sz w:val="20"/>
        </w:rPr>
        <w:lastRenderedPageBreak/>
        <w:t>Formulaire N° 1</w:t>
      </w:r>
      <w:r w:rsidR="00BE359B" w:rsidRPr="006B1412">
        <w:rPr>
          <w:rFonts w:ascii="Verdana" w:hAnsi="Verdana"/>
          <w:b/>
          <w:sz w:val="20"/>
        </w:rPr>
        <w:t>6</w:t>
      </w:r>
    </w:p>
    <w:p w14:paraId="27DC0424" w14:textId="0DADFAE9" w:rsidR="00F51E86" w:rsidRPr="006B1412" w:rsidRDefault="00F51E86" w:rsidP="00F51E86">
      <w:pPr>
        <w:pStyle w:val="Corpodeltesto2"/>
        <w:spacing w:line="280" w:lineRule="exact"/>
        <w:jc w:val="center"/>
        <w:rPr>
          <w:rFonts w:ascii="Verdana" w:hAnsi="Verdana"/>
          <w:b/>
          <w:sz w:val="20"/>
        </w:rPr>
      </w:pPr>
      <w:r w:rsidRPr="006B1412">
        <w:rPr>
          <w:rFonts w:ascii="Verdana" w:hAnsi="Verdana"/>
          <w:b/>
          <w:sz w:val="20"/>
        </w:rPr>
        <w:t>D</w:t>
      </w:r>
      <w:r w:rsidR="00DE0D93" w:rsidRPr="006B1412">
        <w:rPr>
          <w:rFonts w:ascii="Verdana" w:hAnsi="Verdana"/>
          <w:b/>
          <w:sz w:val="20"/>
        </w:rPr>
        <w:t xml:space="preserve">éclaration </w:t>
      </w:r>
      <w:r w:rsidRPr="006B1412">
        <w:rPr>
          <w:rFonts w:ascii="Verdana" w:hAnsi="Verdana"/>
          <w:b/>
          <w:sz w:val="20"/>
        </w:rPr>
        <w:t>en vertu de l</w:t>
      </w:r>
      <w:r w:rsidR="003E3D66">
        <w:rPr>
          <w:rFonts w:ascii="Verdana" w:hAnsi="Verdana"/>
          <w:b/>
          <w:sz w:val="20"/>
        </w:rPr>
        <w:t>’</w:t>
      </w:r>
      <w:r w:rsidRPr="006B1412">
        <w:rPr>
          <w:rFonts w:ascii="Verdana" w:hAnsi="Verdana"/>
          <w:b/>
          <w:sz w:val="20"/>
        </w:rPr>
        <w:t>article 55</w:t>
      </w:r>
    </w:p>
    <w:p w14:paraId="3E97ADF9" w14:textId="3021B6CF" w:rsidR="00DE0D93" w:rsidRPr="00F51E86" w:rsidRDefault="00DE0D93" w:rsidP="00D15C4F">
      <w:pPr>
        <w:pStyle w:val="Corpodeltesto2"/>
        <w:spacing w:after="480" w:line="280" w:lineRule="exact"/>
        <w:jc w:val="center"/>
        <w:rPr>
          <w:rFonts w:ascii="Verdana" w:hAnsi="Verdana"/>
          <w:i/>
          <w:sz w:val="18"/>
          <w:szCs w:val="18"/>
        </w:rPr>
      </w:pPr>
      <w:r w:rsidRPr="006B1412">
        <w:rPr>
          <w:rFonts w:ascii="Verdana" w:hAnsi="Verdana"/>
          <w:b/>
          <w:sz w:val="20"/>
        </w:rPr>
        <w:t>prévoyant l</w:t>
      </w:r>
      <w:r w:rsidR="003E3D66">
        <w:rPr>
          <w:rFonts w:ascii="Verdana" w:hAnsi="Verdana"/>
          <w:b/>
          <w:sz w:val="20"/>
        </w:rPr>
        <w:t>’</w:t>
      </w:r>
      <w:r w:rsidRPr="006B1412">
        <w:rPr>
          <w:rFonts w:ascii="Verdana" w:hAnsi="Verdana"/>
          <w:b/>
          <w:sz w:val="20"/>
        </w:rPr>
        <w:t>exclusion totale de l</w:t>
      </w:r>
      <w:r w:rsidR="003E3D66">
        <w:rPr>
          <w:rFonts w:ascii="Verdana" w:hAnsi="Verdana"/>
          <w:b/>
          <w:sz w:val="20"/>
        </w:rPr>
        <w:t>’</w:t>
      </w:r>
      <w:r w:rsidRPr="006B1412">
        <w:rPr>
          <w:rFonts w:ascii="Verdana" w:hAnsi="Verdana"/>
          <w:b/>
          <w:sz w:val="20"/>
        </w:rPr>
        <w:t>application de l</w:t>
      </w:r>
      <w:r w:rsidR="003E3D66">
        <w:rPr>
          <w:rFonts w:ascii="Verdana" w:hAnsi="Verdana"/>
          <w:b/>
          <w:sz w:val="20"/>
        </w:rPr>
        <w:t>’</w:t>
      </w:r>
      <w:r w:rsidRPr="006B1412">
        <w:rPr>
          <w:rFonts w:ascii="Verdana" w:hAnsi="Verdana"/>
          <w:b/>
          <w:sz w:val="20"/>
        </w:rPr>
        <w:t xml:space="preserve">article 43 </w:t>
      </w:r>
      <w:r w:rsidRPr="00F51E86">
        <w:rPr>
          <w:rStyle w:val="Rimandonotaapidipagina"/>
          <w:rFonts w:ascii="Verdana" w:hAnsi="Verdana"/>
          <w:sz w:val="18"/>
          <w:szCs w:val="18"/>
        </w:rPr>
        <w:footnoteReference w:id="43"/>
      </w:r>
      <w:r w:rsidRPr="00F51E86">
        <w:rPr>
          <w:rFonts w:ascii="Verdana" w:hAnsi="Verdana"/>
          <w:sz w:val="18"/>
          <w:szCs w:val="18"/>
        </w:rPr>
        <w:t xml:space="preserve"> </w:t>
      </w:r>
      <w:r w:rsidRPr="00F51E86">
        <w:rPr>
          <w:rStyle w:val="Rimandonotaapidipagina"/>
          <w:rFonts w:ascii="Verdana" w:hAnsi="Verdana"/>
          <w:sz w:val="18"/>
          <w:szCs w:val="18"/>
        </w:rPr>
        <w:footnoteReference w:id="44"/>
      </w:r>
    </w:p>
    <w:p w14:paraId="68926733" w14:textId="53DB6DD1" w:rsidR="00C77C3D" w:rsidRDefault="00DE0D93" w:rsidP="00F51E86">
      <w:pPr>
        <w:pStyle w:val="Corpodeltesto2"/>
        <w:spacing w:line="280" w:lineRule="exact"/>
        <w:ind w:firstLine="708"/>
        <w:rPr>
          <w:rFonts w:ascii="Verdana" w:hAnsi="Verdana"/>
          <w:sz w:val="18"/>
          <w:szCs w:val="18"/>
        </w:rPr>
      </w:pPr>
      <w:r w:rsidRPr="00F51E86">
        <w:rPr>
          <w:rFonts w:ascii="Verdana" w:hAnsi="Verdana"/>
          <w:sz w:val="18"/>
          <w:szCs w:val="18"/>
        </w:rPr>
        <w:t>(</w:t>
      </w:r>
      <w:r w:rsidRPr="00F51E86">
        <w:rPr>
          <w:rFonts w:ascii="Verdana" w:hAnsi="Verdana"/>
          <w:i/>
          <w:sz w:val="18"/>
          <w:szCs w:val="18"/>
        </w:rPr>
        <w:t>Nom de l</w:t>
      </w:r>
      <w:r w:rsidR="003E3D66">
        <w:rPr>
          <w:rFonts w:ascii="Verdana" w:hAnsi="Verdana"/>
          <w:i/>
          <w:sz w:val="18"/>
          <w:szCs w:val="18"/>
        </w:rPr>
        <w:t>’</w:t>
      </w:r>
      <w:r w:rsidR="00835FAA" w:rsidRPr="00835FAA">
        <w:rPr>
          <w:rFonts w:ascii="Verdana" w:hAnsi="Verdana"/>
          <w:i/>
          <w:sz w:val="18"/>
          <w:szCs w:val="18"/>
        </w:rPr>
        <w:t>État</w:t>
      </w:r>
      <w:r w:rsidRPr="00F51E86">
        <w:rPr>
          <w:rFonts w:ascii="Verdana" w:hAnsi="Verdana"/>
          <w:sz w:val="18"/>
          <w:szCs w:val="18"/>
        </w:rPr>
        <w:t>) ……………………………………………..</w:t>
      </w:r>
      <w:r w:rsidR="00C77C3D">
        <w:rPr>
          <w:rFonts w:ascii="Verdana" w:hAnsi="Verdana"/>
          <w:sz w:val="18"/>
          <w:szCs w:val="18"/>
        </w:rPr>
        <w:t xml:space="preserve"> </w:t>
      </w:r>
      <w:r w:rsidRPr="00F51E86">
        <w:rPr>
          <w:rFonts w:ascii="Verdana" w:hAnsi="Verdana"/>
          <w:sz w:val="18"/>
          <w:szCs w:val="18"/>
        </w:rPr>
        <w:t>déclare qu</w:t>
      </w:r>
      <w:r w:rsidR="003E3D66">
        <w:rPr>
          <w:rFonts w:ascii="Verdana" w:hAnsi="Verdana"/>
          <w:sz w:val="18"/>
          <w:szCs w:val="18"/>
        </w:rPr>
        <w:t>’</w:t>
      </w:r>
      <w:r w:rsidRPr="00F51E86">
        <w:rPr>
          <w:rFonts w:ascii="Verdana" w:hAnsi="Verdana"/>
          <w:sz w:val="18"/>
          <w:szCs w:val="18"/>
        </w:rPr>
        <w:t>il n</w:t>
      </w:r>
      <w:r w:rsidR="003E3D66">
        <w:rPr>
          <w:rFonts w:ascii="Verdana" w:hAnsi="Verdana"/>
          <w:sz w:val="18"/>
          <w:szCs w:val="18"/>
        </w:rPr>
        <w:t>’</w:t>
      </w:r>
      <w:r w:rsidRPr="00F51E86">
        <w:rPr>
          <w:rFonts w:ascii="Verdana" w:hAnsi="Verdana"/>
          <w:sz w:val="18"/>
          <w:szCs w:val="18"/>
        </w:rPr>
        <w:t>appliquera aucune des dispositions de l</w:t>
      </w:r>
      <w:r w:rsidR="003E3D66">
        <w:rPr>
          <w:rFonts w:ascii="Verdana" w:hAnsi="Verdana"/>
          <w:sz w:val="18"/>
          <w:szCs w:val="18"/>
        </w:rPr>
        <w:t>’</w:t>
      </w:r>
      <w:r w:rsidRPr="00F51E86">
        <w:rPr>
          <w:rFonts w:ascii="Verdana" w:hAnsi="Verdana"/>
          <w:sz w:val="18"/>
          <w:szCs w:val="18"/>
        </w:rPr>
        <w:t xml:space="preserve">article 43 et que les </w:t>
      </w:r>
      <w:r w:rsidR="00E0254C" w:rsidRPr="00F51E86">
        <w:rPr>
          <w:rFonts w:ascii="Verdana" w:hAnsi="Verdana"/>
          <w:sz w:val="18"/>
          <w:szCs w:val="18"/>
        </w:rPr>
        <w:t xml:space="preserve">autres </w:t>
      </w:r>
      <w:r w:rsidRPr="00F51E86">
        <w:rPr>
          <w:rFonts w:ascii="Verdana" w:hAnsi="Verdana"/>
          <w:sz w:val="18"/>
          <w:szCs w:val="18"/>
        </w:rPr>
        <w:t>mesures provisoires suivantes s</w:t>
      </w:r>
      <w:r w:rsidR="00E0254C" w:rsidRPr="00F51E86">
        <w:rPr>
          <w:rFonts w:ascii="Verdana" w:hAnsi="Verdana"/>
          <w:sz w:val="18"/>
          <w:szCs w:val="18"/>
        </w:rPr>
        <w:t>er</w:t>
      </w:r>
      <w:r w:rsidRPr="00F51E86">
        <w:rPr>
          <w:rFonts w:ascii="Verdana" w:hAnsi="Verdana"/>
          <w:sz w:val="18"/>
          <w:szCs w:val="18"/>
        </w:rPr>
        <w:t>ont disponibles en vertu de son droit interne (</w:t>
      </w:r>
      <w:r w:rsidRPr="00F51E86">
        <w:rPr>
          <w:rFonts w:ascii="Verdana" w:hAnsi="Verdana"/>
          <w:i/>
          <w:sz w:val="18"/>
          <w:szCs w:val="18"/>
        </w:rPr>
        <w:t>énumérer les autres mesures provisoires concernées</w:t>
      </w:r>
      <w:r w:rsidRPr="00F51E86">
        <w:rPr>
          <w:rFonts w:ascii="Verdana" w:hAnsi="Verdana"/>
          <w:sz w:val="18"/>
          <w:szCs w:val="18"/>
        </w:rPr>
        <w:t>)</w:t>
      </w:r>
      <w:r w:rsidR="00090777" w:rsidRPr="00F51E86">
        <w:rPr>
          <w:rFonts w:ascii="Verdana" w:hAnsi="Verdana"/>
          <w:sz w:val="18"/>
          <w:szCs w:val="18"/>
        </w:rPr>
        <w:t xml:space="preserve"> </w:t>
      </w:r>
      <w:r w:rsidR="00C77C3D">
        <w:rPr>
          <w:rFonts w:ascii="Verdana" w:hAnsi="Verdana"/>
          <w:sz w:val="18"/>
          <w:szCs w:val="18"/>
        </w:rPr>
        <w:t>…………</w:t>
      </w:r>
      <w:r w:rsidR="006B1412">
        <w:rPr>
          <w:rFonts w:ascii="Verdana" w:hAnsi="Verdana"/>
          <w:sz w:val="18"/>
          <w:szCs w:val="18"/>
        </w:rPr>
        <w:t>………..</w:t>
      </w:r>
      <w:r w:rsidR="00C77C3D">
        <w:rPr>
          <w:rFonts w:ascii="Verdana" w:hAnsi="Verdana"/>
          <w:sz w:val="18"/>
          <w:szCs w:val="18"/>
        </w:rPr>
        <w:t>………………..</w:t>
      </w:r>
    </w:p>
    <w:p w14:paraId="538DECBD" w14:textId="77777777" w:rsidR="00F51E86" w:rsidRPr="006060E4" w:rsidRDefault="00F51E86" w:rsidP="00C77C3D">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06BFE701" w14:textId="77777777" w:rsidR="00F51E86" w:rsidRPr="006060E4" w:rsidRDefault="00F51E86" w:rsidP="00F51E86">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0B0DCAC3" w14:textId="77777777" w:rsidR="00F51E86" w:rsidRPr="006060E4" w:rsidRDefault="00F51E86" w:rsidP="00F51E86">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2B285390" w14:textId="77777777" w:rsidR="00F51E86" w:rsidRPr="006060E4" w:rsidRDefault="00F51E86" w:rsidP="00F51E86">
      <w:pPr>
        <w:pStyle w:val="Corpodeltesto2"/>
        <w:spacing w:line="280" w:lineRule="exact"/>
        <w:rPr>
          <w:rFonts w:ascii="Verdana" w:hAnsi="Verdana"/>
          <w:sz w:val="18"/>
          <w:szCs w:val="18"/>
        </w:rPr>
      </w:pPr>
      <w:r w:rsidRPr="006060E4">
        <w:rPr>
          <w:rFonts w:ascii="Verdana" w:hAnsi="Verdana"/>
          <w:sz w:val="18"/>
          <w:szCs w:val="18"/>
        </w:rPr>
        <w:t>………..…………………………………………………………………………</w:t>
      </w:r>
      <w:r>
        <w:rPr>
          <w:rFonts w:ascii="Verdana" w:hAnsi="Verdana"/>
          <w:sz w:val="18"/>
          <w:szCs w:val="18"/>
        </w:rPr>
        <w:t>…………………………………………………………..</w:t>
      </w:r>
      <w:r w:rsidRPr="006060E4">
        <w:rPr>
          <w:rFonts w:ascii="Verdana" w:hAnsi="Verdana"/>
          <w:sz w:val="18"/>
          <w:szCs w:val="18"/>
        </w:rPr>
        <w:t>…………….…</w:t>
      </w:r>
    </w:p>
    <w:p w14:paraId="6AC6F960" w14:textId="77777777" w:rsidR="00DE0D93" w:rsidRPr="00F51E86" w:rsidRDefault="00DE0D93">
      <w:pPr>
        <w:pStyle w:val="Corpodeltesto2"/>
        <w:spacing w:line="280" w:lineRule="exact"/>
        <w:rPr>
          <w:rFonts w:ascii="Verdana" w:hAnsi="Verdana"/>
          <w:sz w:val="18"/>
          <w:szCs w:val="18"/>
        </w:rPr>
      </w:pPr>
    </w:p>
    <w:p w14:paraId="4BFE5BD9" w14:textId="494258A4" w:rsidR="002676BE" w:rsidRPr="00B63A64" w:rsidRDefault="00DE0D93" w:rsidP="006B1412">
      <w:pPr>
        <w:pStyle w:val="Corpodeltesto2"/>
        <w:spacing w:after="480"/>
        <w:jc w:val="center"/>
        <w:rPr>
          <w:rFonts w:ascii="Verdana" w:hAnsi="Verdana"/>
          <w:b/>
          <w:sz w:val="22"/>
          <w:szCs w:val="22"/>
        </w:rPr>
      </w:pPr>
      <w:r>
        <w:br w:type="page"/>
      </w:r>
      <w:r w:rsidR="002676BE" w:rsidRPr="00B63A64">
        <w:rPr>
          <w:rFonts w:ascii="Verdana" w:hAnsi="Verdana"/>
          <w:b/>
          <w:sz w:val="28"/>
          <w:szCs w:val="28"/>
        </w:rPr>
        <w:lastRenderedPageBreak/>
        <w:t>I</w:t>
      </w:r>
      <w:r w:rsidR="00DF5FD9" w:rsidRPr="00B63A64">
        <w:rPr>
          <w:rFonts w:ascii="Verdana" w:hAnsi="Verdana"/>
          <w:b/>
          <w:sz w:val="28"/>
          <w:szCs w:val="28"/>
        </w:rPr>
        <w:t>I</w:t>
      </w:r>
      <w:r w:rsidR="002676BE" w:rsidRPr="00B63A64">
        <w:rPr>
          <w:rFonts w:ascii="Verdana" w:hAnsi="Verdana"/>
          <w:b/>
          <w:sz w:val="28"/>
          <w:szCs w:val="28"/>
        </w:rPr>
        <w:t>I</w:t>
      </w:r>
      <w:r w:rsidR="002676BE" w:rsidRPr="00B63A64">
        <w:rPr>
          <w:rFonts w:ascii="Verdana" w:hAnsi="Verdana"/>
          <w:b/>
          <w:sz w:val="28"/>
          <w:szCs w:val="28"/>
          <w:vertAlign w:val="superscript"/>
        </w:rPr>
        <w:t>ème</w:t>
      </w:r>
      <w:r w:rsidR="002676BE" w:rsidRPr="00B63A64">
        <w:rPr>
          <w:rFonts w:ascii="Verdana" w:hAnsi="Verdana"/>
          <w:b/>
          <w:sz w:val="28"/>
          <w:szCs w:val="28"/>
        </w:rPr>
        <w:t xml:space="preserve"> PARTIE</w:t>
      </w:r>
    </w:p>
    <w:p w14:paraId="4BE3F1B4" w14:textId="359AFF5F" w:rsidR="002676BE" w:rsidRPr="00B63A64" w:rsidRDefault="002676BE" w:rsidP="006B1412">
      <w:pPr>
        <w:spacing w:after="80"/>
        <w:jc w:val="center"/>
        <w:rPr>
          <w:rFonts w:ascii="Verdana" w:hAnsi="Verdana"/>
          <w:b/>
          <w:sz w:val="24"/>
          <w:szCs w:val="24"/>
          <w:lang w:val="fr-FR"/>
        </w:rPr>
      </w:pPr>
      <w:r w:rsidRPr="00B63A64">
        <w:rPr>
          <w:rFonts w:ascii="Verdana" w:hAnsi="Verdana"/>
          <w:b/>
          <w:sz w:val="24"/>
          <w:szCs w:val="24"/>
          <w:lang w:val="fr-FR"/>
        </w:rPr>
        <w:t xml:space="preserve">FORMULAIRES TYPES DES </w:t>
      </w:r>
      <w:r w:rsidR="00BE359B" w:rsidRPr="00B63A64">
        <w:rPr>
          <w:rFonts w:ascii="Verdana" w:hAnsi="Verdana"/>
          <w:b/>
          <w:sz w:val="24"/>
          <w:szCs w:val="24"/>
          <w:lang w:val="fr-FR"/>
        </w:rPr>
        <w:t>DÉCLARATIONS</w:t>
      </w:r>
      <w:r w:rsidRPr="00B63A64">
        <w:rPr>
          <w:rFonts w:ascii="Verdana" w:hAnsi="Verdana"/>
          <w:b/>
          <w:sz w:val="24"/>
          <w:szCs w:val="24"/>
          <w:lang w:val="fr-FR"/>
        </w:rPr>
        <w:t xml:space="preserve"> </w:t>
      </w:r>
      <w:r w:rsidR="006B1412" w:rsidRPr="00B63A64">
        <w:rPr>
          <w:rFonts w:ascii="Verdana" w:hAnsi="Verdana"/>
          <w:b/>
          <w:sz w:val="24"/>
          <w:szCs w:val="24"/>
          <w:lang w:val="fr-FR"/>
        </w:rPr>
        <w:t>À</w:t>
      </w:r>
      <w:r w:rsidRPr="00B63A64">
        <w:rPr>
          <w:rFonts w:ascii="Verdana" w:hAnsi="Verdana"/>
          <w:b/>
          <w:sz w:val="24"/>
          <w:szCs w:val="24"/>
          <w:lang w:val="fr-FR"/>
        </w:rPr>
        <w:t xml:space="preserve"> L</w:t>
      </w:r>
      <w:r w:rsidR="003E3D66" w:rsidRPr="00B63A64">
        <w:rPr>
          <w:rFonts w:ascii="Verdana" w:hAnsi="Verdana"/>
          <w:b/>
          <w:sz w:val="24"/>
          <w:szCs w:val="24"/>
          <w:lang w:val="fr-FR"/>
        </w:rPr>
        <w:t>’</w:t>
      </w:r>
      <w:r w:rsidRPr="00B63A64">
        <w:rPr>
          <w:rFonts w:ascii="Verdana" w:hAnsi="Verdana"/>
          <w:b/>
          <w:sz w:val="24"/>
          <w:szCs w:val="24"/>
          <w:lang w:val="fr-FR"/>
        </w:rPr>
        <w:t xml:space="preserve">USAGE DES </w:t>
      </w:r>
      <w:r w:rsidR="00835FAA" w:rsidRPr="00B63A64">
        <w:rPr>
          <w:rFonts w:ascii="Verdana" w:hAnsi="Verdana"/>
          <w:b/>
          <w:sz w:val="24"/>
          <w:szCs w:val="24"/>
          <w:lang w:val="fr-FR"/>
        </w:rPr>
        <w:t>ÉTATS</w:t>
      </w:r>
    </w:p>
    <w:p w14:paraId="02BC6D59" w14:textId="6DD1BF96" w:rsidR="002676BE" w:rsidRPr="00B63A64" w:rsidRDefault="002676BE" w:rsidP="006B1412">
      <w:pPr>
        <w:spacing w:after="840"/>
        <w:jc w:val="center"/>
        <w:rPr>
          <w:rFonts w:ascii="Verdana" w:hAnsi="Verdana"/>
          <w:b/>
          <w:sz w:val="24"/>
          <w:szCs w:val="24"/>
          <w:lang w:val="fr-FR"/>
        </w:rPr>
      </w:pPr>
      <w:r w:rsidRPr="00B63A64">
        <w:rPr>
          <w:rFonts w:ascii="Verdana" w:hAnsi="Verdana"/>
          <w:b/>
          <w:sz w:val="24"/>
          <w:szCs w:val="24"/>
          <w:lang w:val="fr-FR"/>
        </w:rPr>
        <w:t>EN VERTU D</w:t>
      </w:r>
      <w:r w:rsidR="00DF5FD9" w:rsidRPr="00B63A64">
        <w:rPr>
          <w:rFonts w:ascii="Verdana" w:hAnsi="Verdana"/>
          <w:b/>
          <w:sz w:val="24"/>
          <w:szCs w:val="24"/>
          <w:lang w:val="fr-FR"/>
        </w:rPr>
        <w:t xml:space="preserve">U PROTOCOLE </w:t>
      </w:r>
      <w:r w:rsidR="00BE359B" w:rsidRPr="00B63A64">
        <w:rPr>
          <w:rFonts w:ascii="Verdana" w:hAnsi="Verdana"/>
          <w:b/>
          <w:sz w:val="24"/>
          <w:szCs w:val="24"/>
          <w:lang w:val="fr-FR"/>
        </w:rPr>
        <w:t>SPATIAL</w:t>
      </w:r>
    </w:p>
    <w:p w14:paraId="082FC313" w14:textId="2D6DD872" w:rsidR="00DF5FD9" w:rsidRPr="00E06C05" w:rsidRDefault="00DE0D93" w:rsidP="006B1412">
      <w:pPr>
        <w:spacing w:after="60" w:line="280" w:lineRule="exact"/>
        <w:jc w:val="center"/>
        <w:rPr>
          <w:rFonts w:ascii="Verdana" w:hAnsi="Verdana"/>
          <w:bCs/>
          <w:sz w:val="18"/>
          <w:szCs w:val="18"/>
          <w:lang w:val="fr-FR"/>
        </w:rPr>
      </w:pPr>
      <w:r w:rsidRPr="00B63A64">
        <w:rPr>
          <w:rFonts w:ascii="Verdana" w:hAnsi="Verdana"/>
          <w:b/>
          <w:lang w:val="fr-FR"/>
        </w:rPr>
        <w:t>Formulaire N° 1</w:t>
      </w:r>
      <w:r w:rsidR="00BE359B" w:rsidRPr="00B63A64">
        <w:rPr>
          <w:rFonts w:ascii="Verdana" w:hAnsi="Verdana"/>
          <w:b/>
          <w:lang w:val="fr-FR"/>
        </w:rPr>
        <w:t>7</w:t>
      </w:r>
      <w:r w:rsidR="00B63A64" w:rsidRPr="00B63A64">
        <w:rPr>
          <w:rFonts w:ascii="Verdana" w:hAnsi="Verdana"/>
          <w:bCs/>
          <w:lang w:val="fr-FR"/>
        </w:rPr>
        <w:t> </w:t>
      </w:r>
      <w:r w:rsidR="00817C2E" w:rsidRPr="00E06C05">
        <w:rPr>
          <w:rStyle w:val="Rimandonotaapidipagina"/>
          <w:rFonts w:ascii="Verdana" w:hAnsi="Verdana"/>
          <w:bCs/>
          <w:lang w:val="fr-FR"/>
        </w:rPr>
        <w:footnoteReference w:id="45"/>
      </w:r>
    </w:p>
    <w:p w14:paraId="2B5B646E" w14:textId="49CAB12F" w:rsidR="00DE0D93" w:rsidRPr="00B63A64" w:rsidRDefault="00DF5FD9" w:rsidP="0010291B">
      <w:pPr>
        <w:spacing w:after="480" w:line="280" w:lineRule="exact"/>
        <w:jc w:val="center"/>
        <w:rPr>
          <w:rFonts w:ascii="Verdana" w:hAnsi="Verdana"/>
          <w:b/>
          <w:lang w:val="fr-FR"/>
        </w:rPr>
      </w:pPr>
      <w:r w:rsidRPr="00B63A64">
        <w:rPr>
          <w:rFonts w:ascii="Verdana" w:hAnsi="Verdana"/>
          <w:b/>
          <w:lang w:val="fr-FR"/>
        </w:rPr>
        <w:t>D</w:t>
      </w:r>
      <w:r w:rsidR="00DE0D93" w:rsidRPr="00B63A64">
        <w:rPr>
          <w:rFonts w:ascii="Verdana" w:hAnsi="Verdana"/>
          <w:b/>
          <w:lang w:val="fr-FR"/>
        </w:rPr>
        <w:t>éclaration en vertu de l</w:t>
      </w:r>
      <w:r w:rsidR="003E3D66" w:rsidRPr="00B63A64">
        <w:rPr>
          <w:rFonts w:ascii="Verdana" w:hAnsi="Verdana"/>
          <w:b/>
          <w:lang w:val="fr-FR"/>
        </w:rPr>
        <w:t>’</w:t>
      </w:r>
      <w:r w:rsidR="00DE0D93" w:rsidRPr="00B63A64">
        <w:rPr>
          <w:rFonts w:ascii="Verdana" w:hAnsi="Verdana"/>
          <w:b/>
          <w:lang w:val="fr-FR"/>
        </w:rPr>
        <w:t>article XXX</w:t>
      </w:r>
      <w:r w:rsidR="009F62D7" w:rsidRPr="00B63A64">
        <w:rPr>
          <w:rFonts w:ascii="Verdana" w:hAnsi="Verdana"/>
          <w:b/>
          <w:lang w:val="fr-FR"/>
        </w:rPr>
        <w:t>I prévoyant la désignation de points d</w:t>
      </w:r>
      <w:r w:rsidR="003E3D66" w:rsidRPr="00B63A64">
        <w:rPr>
          <w:rFonts w:ascii="Verdana" w:hAnsi="Verdana"/>
          <w:b/>
          <w:lang w:val="fr-FR"/>
        </w:rPr>
        <w:t>’</w:t>
      </w:r>
      <w:r w:rsidR="009F62D7" w:rsidRPr="00B63A64">
        <w:rPr>
          <w:rFonts w:ascii="Verdana" w:hAnsi="Verdana"/>
          <w:b/>
          <w:lang w:val="fr-FR"/>
        </w:rPr>
        <w:t xml:space="preserve">entrée </w:t>
      </w:r>
      <w:r w:rsidR="003D18A5" w:rsidRPr="00B63A64">
        <w:rPr>
          <w:rFonts w:ascii="Verdana" w:hAnsi="Verdana"/>
          <w:b/>
          <w:lang w:val="fr-FR"/>
        </w:rPr>
        <w:t xml:space="preserve">et leur utilisation obligatoire pour transmettre </w:t>
      </w:r>
      <w:r w:rsidR="00F51A91" w:rsidRPr="00B63A64">
        <w:rPr>
          <w:rFonts w:ascii="Verdana" w:hAnsi="Verdana"/>
          <w:b/>
          <w:lang w:val="fr-FR"/>
        </w:rPr>
        <w:t>les informations relatives à l</w:t>
      </w:r>
      <w:r w:rsidR="003E3D66" w:rsidRPr="00B63A64">
        <w:rPr>
          <w:rFonts w:ascii="Verdana" w:hAnsi="Verdana"/>
          <w:b/>
          <w:lang w:val="fr-FR"/>
        </w:rPr>
        <w:t>’</w:t>
      </w:r>
      <w:r w:rsidR="00F51A91" w:rsidRPr="00B63A64">
        <w:rPr>
          <w:rFonts w:ascii="Verdana" w:hAnsi="Verdana"/>
          <w:b/>
          <w:lang w:val="fr-FR"/>
        </w:rPr>
        <w:t xml:space="preserve">inscription </w:t>
      </w:r>
      <w:r w:rsidR="003D18A5" w:rsidRPr="00B63A64">
        <w:rPr>
          <w:rFonts w:ascii="Verdana" w:hAnsi="Verdana"/>
          <w:b/>
          <w:lang w:val="fr-FR"/>
        </w:rPr>
        <w:t xml:space="preserve">au Registre international </w:t>
      </w:r>
    </w:p>
    <w:p w14:paraId="31737862" w14:textId="5D7F3411" w:rsidR="00B24CF2" w:rsidRPr="00817C2E" w:rsidRDefault="00B24CF2" w:rsidP="00817C2E">
      <w:pPr>
        <w:pStyle w:val="Corpodeltesto2"/>
        <w:spacing w:line="280" w:lineRule="exact"/>
        <w:rPr>
          <w:rFonts w:ascii="Verdana" w:hAnsi="Verdana"/>
          <w:sz w:val="18"/>
          <w:szCs w:val="18"/>
        </w:rPr>
      </w:pPr>
      <w:r w:rsidRPr="00B63A64">
        <w:rPr>
          <w:rFonts w:ascii="Verdana" w:hAnsi="Verdana"/>
          <w:i/>
          <w:iCs/>
          <w:sz w:val="18"/>
          <w:szCs w:val="18"/>
        </w:rPr>
        <w:t>(Nom de l</w:t>
      </w:r>
      <w:r w:rsidR="003E3D66" w:rsidRPr="00B63A64">
        <w:rPr>
          <w:rFonts w:ascii="Verdana" w:hAnsi="Verdana"/>
          <w:i/>
          <w:iCs/>
          <w:sz w:val="18"/>
          <w:szCs w:val="18"/>
        </w:rPr>
        <w:t>’</w:t>
      </w:r>
      <w:r w:rsidRPr="00B63A64">
        <w:rPr>
          <w:rFonts w:ascii="Verdana" w:hAnsi="Verdana"/>
          <w:i/>
          <w:iCs/>
          <w:sz w:val="18"/>
          <w:szCs w:val="18"/>
        </w:rPr>
        <w:t>État)</w:t>
      </w:r>
      <w:r w:rsidRPr="00B63A64">
        <w:rPr>
          <w:rFonts w:ascii="Verdana" w:hAnsi="Verdana"/>
          <w:sz w:val="18"/>
          <w:szCs w:val="18"/>
        </w:rPr>
        <w:t xml:space="preserve"> ........................................................ désigne l</w:t>
      </w:r>
      <w:r w:rsidR="003E3D66" w:rsidRPr="00B63A64">
        <w:rPr>
          <w:rFonts w:ascii="Verdana" w:hAnsi="Verdana"/>
          <w:sz w:val="18"/>
          <w:szCs w:val="18"/>
        </w:rPr>
        <w:t>’</w:t>
      </w:r>
      <w:r w:rsidRPr="00B63A64">
        <w:rPr>
          <w:rFonts w:ascii="Verdana" w:hAnsi="Verdana"/>
          <w:sz w:val="18"/>
          <w:szCs w:val="18"/>
        </w:rPr>
        <w:t>entité ou les entités suivantes (</w:t>
      </w:r>
      <w:r w:rsidRPr="00B63A64">
        <w:rPr>
          <w:rFonts w:ascii="Verdana" w:hAnsi="Verdana"/>
          <w:i/>
          <w:iCs/>
          <w:sz w:val="18"/>
          <w:szCs w:val="18"/>
        </w:rPr>
        <w:t>énumérer l</w:t>
      </w:r>
      <w:r w:rsidR="003E3D66" w:rsidRPr="00B63A64">
        <w:rPr>
          <w:rFonts w:ascii="Verdana" w:hAnsi="Verdana"/>
          <w:i/>
          <w:iCs/>
          <w:sz w:val="18"/>
          <w:szCs w:val="18"/>
        </w:rPr>
        <w:t>’</w:t>
      </w:r>
      <w:r w:rsidRPr="00B63A64">
        <w:rPr>
          <w:rFonts w:ascii="Verdana" w:hAnsi="Verdana"/>
          <w:i/>
          <w:iCs/>
          <w:sz w:val="18"/>
          <w:szCs w:val="18"/>
        </w:rPr>
        <w:t>entité ou les entités pertinentes</w:t>
      </w:r>
      <w:r w:rsidRPr="00B63A64">
        <w:rPr>
          <w:rFonts w:ascii="Verdana" w:hAnsi="Verdana"/>
          <w:sz w:val="18"/>
          <w:szCs w:val="18"/>
        </w:rPr>
        <w:t xml:space="preserve">) ................................................... ........................................................................................................................................................................... </w:t>
      </w:r>
      <w:r w:rsidR="00A77129" w:rsidRPr="00B63A64">
        <w:rPr>
          <w:rFonts w:ascii="Verdana" w:hAnsi="Verdana"/>
          <w:sz w:val="18"/>
          <w:szCs w:val="18"/>
        </w:rPr>
        <w:t xml:space="preserve">sur son territoire </w:t>
      </w:r>
      <w:r w:rsidR="00BE4CB3" w:rsidRPr="00B63A64">
        <w:rPr>
          <w:rFonts w:ascii="Verdana" w:hAnsi="Verdana"/>
          <w:sz w:val="18"/>
          <w:szCs w:val="18"/>
        </w:rPr>
        <w:t xml:space="preserve">comme le ou les </w:t>
      </w:r>
      <w:r w:rsidR="00A77129" w:rsidRPr="00B63A64">
        <w:rPr>
          <w:rFonts w:ascii="Verdana" w:hAnsi="Verdana"/>
          <w:sz w:val="18"/>
          <w:szCs w:val="18"/>
        </w:rPr>
        <w:t>points d</w:t>
      </w:r>
      <w:r w:rsidR="003E3D66" w:rsidRPr="00B63A64">
        <w:rPr>
          <w:rFonts w:ascii="Verdana" w:hAnsi="Verdana"/>
          <w:sz w:val="18"/>
          <w:szCs w:val="18"/>
        </w:rPr>
        <w:t>’</w:t>
      </w:r>
      <w:r w:rsidR="00A77129" w:rsidRPr="00B63A64">
        <w:rPr>
          <w:rFonts w:ascii="Verdana" w:hAnsi="Verdana"/>
          <w:sz w:val="18"/>
          <w:szCs w:val="18"/>
        </w:rPr>
        <w:t>entrée chargés</w:t>
      </w:r>
      <w:r w:rsidR="00787C96" w:rsidRPr="00B63A64">
        <w:rPr>
          <w:rFonts w:ascii="Verdana" w:hAnsi="Verdana"/>
          <w:sz w:val="18"/>
          <w:szCs w:val="18"/>
        </w:rPr>
        <w:t xml:space="preserve"> </w:t>
      </w:r>
      <w:r w:rsidR="00A77129" w:rsidRPr="00B63A64">
        <w:rPr>
          <w:rFonts w:ascii="Verdana" w:hAnsi="Verdana"/>
          <w:sz w:val="18"/>
          <w:szCs w:val="18"/>
        </w:rPr>
        <w:t>de la transmission au Registre international des informations requises pour l</w:t>
      </w:r>
      <w:r w:rsidR="003E3D66" w:rsidRPr="00B63A64">
        <w:rPr>
          <w:rFonts w:ascii="Verdana" w:hAnsi="Verdana"/>
          <w:sz w:val="18"/>
          <w:szCs w:val="18"/>
        </w:rPr>
        <w:t>’</w:t>
      </w:r>
      <w:r w:rsidR="00A77129" w:rsidRPr="00B63A64">
        <w:rPr>
          <w:rFonts w:ascii="Verdana" w:hAnsi="Verdana"/>
          <w:sz w:val="18"/>
          <w:szCs w:val="18"/>
        </w:rPr>
        <w:t>inscription, à l</w:t>
      </w:r>
      <w:r w:rsidR="003E3D66" w:rsidRPr="00B63A64">
        <w:rPr>
          <w:rFonts w:ascii="Verdana" w:hAnsi="Verdana"/>
          <w:sz w:val="18"/>
          <w:szCs w:val="18"/>
        </w:rPr>
        <w:t>’</w:t>
      </w:r>
      <w:r w:rsidR="00A77129" w:rsidRPr="00B63A64">
        <w:rPr>
          <w:rFonts w:ascii="Verdana" w:hAnsi="Verdana"/>
          <w:sz w:val="18"/>
          <w:szCs w:val="18"/>
        </w:rPr>
        <w:t>exception de l</w:t>
      </w:r>
      <w:r w:rsidR="003E3D66" w:rsidRPr="00B63A64">
        <w:rPr>
          <w:rFonts w:ascii="Verdana" w:hAnsi="Verdana"/>
          <w:sz w:val="18"/>
          <w:szCs w:val="18"/>
        </w:rPr>
        <w:t>’</w:t>
      </w:r>
      <w:r w:rsidR="00A77129" w:rsidRPr="00B63A64">
        <w:rPr>
          <w:rFonts w:ascii="Verdana" w:hAnsi="Verdana"/>
          <w:sz w:val="18"/>
          <w:szCs w:val="18"/>
        </w:rPr>
        <w:t>inscription d</w:t>
      </w:r>
      <w:r w:rsidR="003E3D66" w:rsidRPr="00B63A64">
        <w:rPr>
          <w:rFonts w:ascii="Verdana" w:hAnsi="Verdana"/>
          <w:sz w:val="18"/>
          <w:szCs w:val="18"/>
        </w:rPr>
        <w:t>’</w:t>
      </w:r>
      <w:r w:rsidR="00A77129" w:rsidRPr="00B63A64">
        <w:rPr>
          <w:rFonts w:ascii="Verdana" w:hAnsi="Verdana"/>
          <w:sz w:val="18"/>
          <w:szCs w:val="18"/>
        </w:rPr>
        <w:t>un avis de garantie nationale ou d</w:t>
      </w:r>
      <w:r w:rsidR="003E3D66" w:rsidRPr="00B63A64">
        <w:rPr>
          <w:rFonts w:ascii="Verdana" w:hAnsi="Verdana"/>
          <w:sz w:val="18"/>
          <w:szCs w:val="18"/>
        </w:rPr>
        <w:t>’</w:t>
      </w:r>
      <w:r w:rsidR="00A77129" w:rsidRPr="00B63A64">
        <w:rPr>
          <w:rFonts w:ascii="Verdana" w:hAnsi="Verdana"/>
          <w:sz w:val="18"/>
          <w:szCs w:val="18"/>
        </w:rPr>
        <w:t>un droit ou d</w:t>
      </w:r>
      <w:r w:rsidR="003E3D66" w:rsidRPr="00B63A64">
        <w:rPr>
          <w:rFonts w:ascii="Verdana" w:hAnsi="Verdana"/>
          <w:sz w:val="18"/>
          <w:szCs w:val="18"/>
        </w:rPr>
        <w:t>’</w:t>
      </w:r>
      <w:r w:rsidR="00A77129" w:rsidRPr="00B63A64">
        <w:rPr>
          <w:rFonts w:ascii="Verdana" w:hAnsi="Verdana"/>
          <w:sz w:val="18"/>
          <w:szCs w:val="18"/>
        </w:rPr>
        <w:t>une garantie visés à l</w:t>
      </w:r>
      <w:r w:rsidR="003E3D66" w:rsidRPr="00B63A64">
        <w:rPr>
          <w:rFonts w:ascii="Verdana" w:hAnsi="Verdana"/>
          <w:sz w:val="18"/>
          <w:szCs w:val="18"/>
        </w:rPr>
        <w:t>’</w:t>
      </w:r>
      <w:r w:rsidR="00A77129" w:rsidRPr="00B63A64">
        <w:rPr>
          <w:rFonts w:ascii="Verdana" w:hAnsi="Verdana"/>
          <w:sz w:val="18"/>
          <w:szCs w:val="18"/>
        </w:rPr>
        <w:t>article 40 de la Convention, constitués selon les lois d</w:t>
      </w:r>
      <w:r w:rsidR="003E3D66" w:rsidRPr="00B63A64">
        <w:rPr>
          <w:rFonts w:ascii="Verdana" w:hAnsi="Verdana"/>
          <w:sz w:val="18"/>
          <w:szCs w:val="18"/>
        </w:rPr>
        <w:t>’</w:t>
      </w:r>
      <w:r w:rsidR="00A77129" w:rsidRPr="00B63A64">
        <w:rPr>
          <w:rFonts w:ascii="Verdana" w:hAnsi="Verdana"/>
          <w:sz w:val="18"/>
          <w:szCs w:val="18"/>
        </w:rPr>
        <w:t>un autre État</w:t>
      </w:r>
      <w:r w:rsidRPr="00B63A64">
        <w:rPr>
          <w:rFonts w:ascii="Verdana" w:hAnsi="Verdana"/>
          <w:sz w:val="18"/>
          <w:szCs w:val="18"/>
        </w:rPr>
        <w:t>.</w:t>
      </w:r>
    </w:p>
    <w:p w14:paraId="26058D7D" w14:textId="77777777" w:rsidR="003D18A5" w:rsidRDefault="003D18A5" w:rsidP="00E75168">
      <w:pPr>
        <w:pStyle w:val="Corpodeltesto2"/>
        <w:spacing w:after="60" w:line="280" w:lineRule="exact"/>
      </w:pPr>
    </w:p>
    <w:p w14:paraId="2EC12442" w14:textId="78D38984" w:rsidR="00A31AD5" w:rsidRPr="00A31AD5" w:rsidRDefault="00DE0D93" w:rsidP="00817C2E">
      <w:pPr>
        <w:pStyle w:val="Corpodeltesto2"/>
        <w:spacing w:before="840" w:after="60" w:line="280" w:lineRule="exact"/>
        <w:jc w:val="center"/>
        <w:rPr>
          <w:rFonts w:ascii="Verdana" w:hAnsi="Verdana"/>
          <w:sz w:val="18"/>
          <w:szCs w:val="18"/>
        </w:rPr>
      </w:pPr>
      <w:r>
        <w:br w:type="page"/>
      </w:r>
      <w:r w:rsidRPr="00817C2E">
        <w:rPr>
          <w:rFonts w:ascii="Verdana" w:hAnsi="Verdana"/>
          <w:b/>
          <w:sz w:val="20"/>
        </w:rPr>
        <w:lastRenderedPageBreak/>
        <w:t xml:space="preserve">Formulaire N° </w:t>
      </w:r>
      <w:r w:rsidR="00E75168" w:rsidRPr="00817C2E">
        <w:rPr>
          <w:rFonts w:ascii="Verdana" w:hAnsi="Verdana"/>
          <w:b/>
          <w:sz w:val="20"/>
        </w:rPr>
        <w:t>18</w:t>
      </w:r>
    </w:p>
    <w:p w14:paraId="3E32C7E0" w14:textId="10DDE6AC" w:rsidR="00DE0D93" w:rsidRPr="00817C2E" w:rsidRDefault="00A31AD5" w:rsidP="0010291B">
      <w:pPr>
        <w:pStyle w:val="Corpodeltesto2"/>
        <w:spacing w:after="480" w:line="280" w:lineRule="exact"/>
        <w:jc w:val="center"/>
        <w:rPr>
          <w:rFonts w:ascii="Verdana" w:hAnsi="Verdana"/>
          <w:b/>
          <w:sz w:val="20"/>
        </w:rPr>
      </w:pPr>
      <w:r w:rsidRPr="00817C2E">
        <w:rPr>
          <w:rFonts w:ascii="Verdana" w:hAnsi="Verdana"/>
          <w:b/>
          <w:sz w:val="20"/>
        </w:rPr>
        <w:t>D</w:t>
      </w:r>
      <w:r w:rsidR="00DE0D93" w:rsidRPr="00817C2E">
        <w:rPr>
          <w:rFonts w:ascii="Verdana" w:hAnsi="Verdana"/>
          <w:b/>
          <w:sz w:val="20"/>
        </w:rPr>
        <w:t>éclaration en vertu de l</w:t>
      </w:r>
      <w:r w:rsidR="003E3D66">
        <w:rPr>
          <w:rFonts w:ascii="Verdana" w:hAnsi="Verdana"/>
          <w:b/>
          <w:sz w:val="20"/>
        </w:rPr>
        <w:t>’</w:t>
      </w:r>
      <w:r w:rsidR="00DE0D93" w:rsidRPr="00817C2E">
        <w:rPr>
          <w:rFonts w:ascii="Verdana" w:hAnsi="Verdana"/>
          <w:b/>
          <w:sz w:val="20"/>
        </w:rPr>
        <w:t>article XXX</w:t>
      </w:r>
      <w:r w:rsidR="00847EFE" w:rsidRPr="00817C2E">
        <w:rPr>
          <w:rFonts w:ascii="Verdana" w:hAnsi="Verdana"/>
          <w:b/>
          <w:sz w:val="20"/>
        </w:rPr>
        <w:t>I</w:t>
      </w:r>
      <w:r w:rsidR="00DE0D93" w:rsidRPr="00817C2E">
        <w:rPr>
          <w:rFonts w:ascii="Verdana" w:hAnsi="Verdana"/>
          <w:b/>
          <w:sz w:val="20"/>
        </w:rPr>
        <w:t xml:space="preserve"> </w:t>
      </w:r>
      <w:r w:rsidR="00847EFE" w:rsidRPr="00817C2E">
        <w:rPr>
          <w:rFonts w:ascii="Verdana" w:hAnsi="Verdana"/>
          <w:b/>
          <w:sz w:val="20"/>
        </w:rPr>
        <w:t>prévoyant la désignation de points d</w:t>
      </w:r>
      <w:r w:rsidR="003E3D66">
        <w:rPr>
          <w:rFonts w:ascii="Verdana" w:hAnsi="Verdana"/>
          <w:b/>
          <w:sz w:val="20"/>
        </w:rPr>
        <w:t>’</w:t>
      </w:r>
      <w:r w:rsidR="00847EFE" w:rsidRPr="00817C2E">
        <w:rPr>
          <w:rFonts w:ascii="Verdana" w:hAnsi="Verdana"/>
          <w:b/>
          <w:sz w:val="20"/>
        </w:rPr>
        <w:t xml:space="preserve">entrée </w:t>
      </w:r>
      <w:r w:rsidR="003D18A5" w:rsidRPr="00817C2E">
        <w:rPr>
          <w:rFonts w:ascii="Verdana" w:hAnsi="Verdana"/>
          <w:b/>
          <w:sz w:val="20"/>
        </w:rPr>
        <w:t xml:space="preserve">et leur utilisation facultative pour transmettre </w:t>
      </w:r>
      <w:r w:rsidR="00F51A91" w:rsidRPr="00817C2E">
        <w:rPr>
          <w:rFonts w:ascii="Verdana" w:hAnsi="Verdana"/>
          <w:b/>
          <w:sz w:val="20"/>
        </w:rPr>
        <w:t>les informations relatives à l</w:t>
      </w:r>
      <w:r w:rsidR="003E3D66">
        <w:rPr>
          <w:rFonts w:ascii="Verdana" w:hAnsi="Verdana"/>
          <w:b/>
          <w:sz w:val="20"/>
        </w:rPr>
        <w:t>’</w:t>
      </w:r>
      <w:r w:rsidR="00F51A91" w:rsidRPr="00817C2E">
        <w:rPr>
          <w:rFonts w:ascii="Verdana" w:hAnsi="Verdana"/>
          <w:b/>
          <w:sz w:val="20"/>
        </w:rPr>
        <w:t xml:space="preserve">inscription </w:t>
      </w:r>
      <w:r w:rsidR="003D18A5" w:rsidRPr="00817C2E">
        <w:rPr>
          <w:rFonts w:ascii="Verdana" w:hAnsi="Verdana"/>
          <w:b/>
          <w:sz w:val="20"/>
        </w:rPr>
        <w:t>au Registre international</w:t>
      </w:r>
      <w:r w:rsidR="00427A09">
        <w:rPr>
          <w:rFonts w:ascii="Verdana" w:hAnsi="Verdana"/>
          <w:b/>
          <w:sz w:val="20"/>
        </w:rPr>
        <w:t> </w:t>
      </w:r>
      <w:r w:rsidR="00427A09">
        <w:rPr>
          <w:rStyle w:val="Rimandonotaapidipagina"/>
          <w:rFonts w:ascii="Verdana" w:hAnsi="Verdana"/>
          <w:b/>
          <w:sz w:val="20"/>
        </w:rPr>
        <w:footnoteReference w:id="46"/>
      </w:r>
    </w:p>
    <w:p w14:paraId="644F05AB" w14:textId="7326788A" w:rsidR="00847EFE" w:rsidRPr="00427A09" w:rsidRDefault="00847EFE" w:rsidP="00427A09">
      <w:pPr>
        <w:pStyle w:val="Corpodeltesto2"/>
        <w:spacing w:line="280" w:lineRule="exact"/>
        <w:rPr>
          <w:rFonts w:ascii="Verdana" w:hAnsi="Verdana"/>
          <w:sz w:val="18"/>
          <w:szCs w:val="18"/>
        </w:rPr>
      </w:pPr>
      <w:r w:rsidRPr="00427A09">
        <w:rPr>
          <w:rFonts w:ascii="Verdana" w:hAnsi="Verdana"/>
          <w:i/>
          <w:iCs/>
          <w:sz w:val="18"/>
          <w:szCs w:val="18"/>
        </w:rPr>
        <w:t>(Nom de l</w:t>
      </w:r>
      <w:r w:rsidR="003E3D66">
        <w:rPr>
          <w:rFonts w:ascii="Verdana" w:hAnsi="Verdana"/>
          <w:i/>
          <w:iCs/>
          <w:sz w:val="18"/>
          <w:szCs w:val="18"/>
        </w:rPr>
        <w:t>’</w:t>
      </w:r>
      <w:r w:rsidRPr="00427A09">
        <w:rPr>
          <w:rFonts w:ascii="Verdana" w:hAnsi="Verdana"/>
          <w:i/>
          <w:iCs/>
          <w:sz w:val="18"/>
          <w:szCs w:val="18"/>
        </w:rPr>
        <w:t>État)</w:t>
      </w:r>
      <w:r w:rsidRPr="00427A09">
        <w:rPr>
          <w:rFonts w:ascii="Verdana" w:hAnsi="Verdana"/>
          <w:sz w:val="18"/>
          <w:szCs w:val="18"/>
        </w:rPr>
        <w:t xml:space="preserve"> ........................................................ désigne l</w:t>
      </w:r>
      <w:r w:rsidR="003E3D66">
        <w:rPr>
          <w:rFonts w:ascii="Verdana" w:hAnsi="Verdana"/>
          <w:sz w:val="18"/>
          <w:szCs w:val="18"/>
        </w:rPr>
        <w:t>’</w:t>
      </w:r>
      <w:r w:rsidRPr="00427A09">
        <w:rPr>
          <w:rFonts w:ascii="Verdana" w:hAnsi="Verdana"/>
          <w:sz w:val="18"/>
          <w:szCs w:val="18"/>
        </w:rPr>
        <w:t>entité ou les entités suivantes (</w:t>
      </w:r>
      <w:r w:rsidRPr="00427A09">
        <w:rPr>
          <w:rFonts w:ascii="Verdana" w:hAnsi="Verdana"/>
          <w:i/>
          <w:iCs/>
          <w:sz w:val="18"/>
          <w:szCs w:val="18"/>
        </w:rPr>
        <w:t>énumérer l</w:t>
      </w:r>
      <w:r w:rsidR="003E3D66">
        <w:rPr>
          <w:rFonts w:ascii="Verdana" w:hAnsi="Verdana"/>
          <w:i/>
          <w:iCs/>
          <w:sz w:val="18"/>
          <w:szCs w:val="18"/>
        </w:rPr>
        <w:t>’</w:t>
      </w:r>
      <w:r w:rsidRPr="00427A09">
        <w:rPr>
          <w:rFonts w:ascii="Verdana" w:hAnsi="Verdana"/>
          <w:i/>
          <w:iCs/>
          <w:sz w:val="18"/>
          <w:szCs w:val="18"/>
        </w:rPr>
        <w:t>entité ou les entités pertinentes</w:t>
      </w:r>
      <w:r w:rsidRPr="00427A09">
        <w:rPr>
          <w:rFonts w:ascii="Verdana" w:hAnsi="Verdana"/>
          <w:sz w:val="18"/>
          <w:szCs w:val="18"/>
        </w:rPr>
        <w:t xml:space="preserve">) ................................................... ........................................................................................................................................................................... </w:t>
      </w:r>
      <w:r w:rsidR="00F51A91" w:rsidRPr="00427A09">
        <w:rPr>
          <w:rFonts w:ascii="Verdana" w:hAnsi="Verdana"/>
          <w:sz w:val="18"/>
          <w:szCs w:val="18"/>
        </w:rPr>
        <w:t>sur son territoire comme le ou les points d</w:t>
      </w:r>
      <w:r w:rsidR="003E3D66">
        <w:rPr>
          <w:rFonts w:ascii="Verdana" w:hAnsi="Verdana"/>
          <w:sz w:val="18"/>
          <w:szCs w:val="18"/>
        </w:rPr>
        <w:t>’</w:t>
      </w:r>
      <w:r w:rsidR="00F51A91" w:rsidRPr="00427A09">
        <w:rPr>
          <w:rFonts w:ascii="Verdana" w:hAnsi="Verdana"/>
          <w:sz w:val="18"/>
          <w:szCs w:val="18"/>
        </w:rPr>
        <w:t>entrée à utiliser de façon facultative pour transmettre au Registre international les informations requises pour l</w:t>
      </w:r>
      <w:r w:rsidR="003E3D66">
        <w:rPr>
          <w:rFonts w:ascii="Verdana" w:hAnsi="Verdana"/>
          <w:sz w:val="18"/>
          <w:szCs w:val="18"/>
        </w:rPr>
        <w:t>’</w:t>
      </w:r>
      <w:r w:rsidR="00F51A91" w:rsidRPr="00427A09">
        <w:rPr>
          <w:rFonts w:ascii="Verdana" w:hAnsi="Verdana"/>
          <w:sz w:val="18"/>
          <w:szCs w:val="18"/>
        </w:rPr>
        <w:t>inscription</w:t>
      </w:r>
      <w:r w:rsidRPr="00427A09">
        <w:rPr>
          <w:rFonts w:ascii="Verdana" w:hAnsi="Verdana"/>
          <w:sz w:val="18"/>
          <w:szCs w:val="18"/>
        </w:rPr>
        <w:t>, à l</w:t>
      </w:r>
      <w:r w:rsidR="003E3D66">
        <w:rPr>
          <w:rFonts w:ascii="Verdana" w:hAnsi="Verdana"/>
          <w:sz w:val="18"/>
          <w:szCs w:val="18"/>
        </w:rPr>
        <w:t>’</w:t>
      </w:r>
      <w:r w:rsidRPr="00427A09">
        <w:rPr>
          <w:rFonts w:ascii="Verdana" w:hAnsi="Verdana"/>
          <w:sz w:val="18"/>
          <w:szCs w:val="18"/>
        </w:rPr>
        <w:t>exception de l</w:t>
      </w:r>
      <w:r w:rsidR="003E3D66">
        <w:rPr>
          <w:rFonts w:ascii="Verdana" w:hAnsi="Verdana"/>
          <w:sz w:val="18"/>
          <w:szCs w:val="18"/>
        </w:rPr>
        <w:t>’</w:t>
      </w:r>
      <w:r w:rsidRPr="00427A09">
        <w:rPr>
          <w:rFonts w:ascii="Verdana" w:hAnsi="Verdana"/>
          <w:sz w:val="18"/>
          <w:szCs w:val="18"/>
        </w:rPr>
        <w:t>inscription d</w:t>
      </w:r>
      <w:r w:rsidR="003E3D66">
        <w:rPr>
          <w:rFonts w:ascii="Verdana" w:hAnsi="Verdana"/>
          <w:sz w:val="18"/>
          <w:szCs w:val="18"/>
        </w:rPr>
        <w:t>’</w:t>
      </w:r>
      <w:r w:rsidRPr="00427A09">
        <w:rPr>
          <w:rFonts w:ascii="Verdana" w:hAnsi="Verdana"/>
          <w:sz w:val="18"/>
          <w:szCs w:val="18"/>
        </w:rPr>
        <w:t>un avis de garantie nationale ou d</w:t>
      </w:r>
      <w:r w:rsidR="003E3D66">
        <w:rPr>
          <w:rFonts w:ascii="Verdana" w:hAnsi="Verdana"/>
          <w:sz w:val="18"/>
          <w:szCs w:val="18"/>
        </w:rPr>
        <w:t>’</w:t>
      </w:r>
      <w:r w:rsidRPr="00427A09">
        <w:rPr>
          <w:rFonts w:ascii="Verdana" w:hAnsi="Verdana"/>
          <w:sz w:val="18"/>
          <w:szCs w:val="18"/>
        </w:rPr>
        <w:t>un droit ou d</w:t>
      </w:r>
      <w:r w:rsidR="003E3D66">
        <w:rPr>
          <w:rFonts w:ascii="Verdana" w:hAnsi="Verdana"/>
          <w:sz w:val="18"/>
          <w:szCs w:val="18"/>
        </w:rPr>
        <w:t>’</w:t>
      </w:r>
      <w:r w:rsidRPr="00427A09">
        <w:rPr>
          <w:rFonts w:ascii="Verdana" w:hAnsi="Verdana"/>
          <w:sz w:val="18"/>
          <w:szCs w:val="18"/>
        </w:rPr>
        <w:t>une garantie visés à l</w:t>
      </w:r>
      <w:r w:rsidR="003E3D66">
        <w:rPr>
          <w:rFonts w:ascii="Verdana" w:hAnsi="Verdana"/>
          <w:sz w:val="18"/>
          <w:szCs w:val="18"/>
        </w:rPr>
        <w:t>’</w:t>
      </w:r>
      <w:r w:rsidRPr="00427A09">
        <w:rPr>
          <w:rFonts w:ascii="Verdana" w:hAnsi="Verdana"/>
          <w:sz w:val="18"/>
          <w:szCs w:val="18"/>
        </w:rPr>
        <w:t>article 40 de la Convention, constitués selon les lois d</w:t>
      </w:r>
      <w:r w:rsidR="003E3D66">
        <w:rPr>
          <w:rFonts w:ascii="Verdana" w:hAnsi="Verdana"/>
          <w:sz w:val="18"/>
          <w:szCs w:val="18"/>
        </w:rPr>
        <w:t>’</w:t>
      </w:r>
      <w:r w:rsidRPr="00427A09">
        <w:rPr>
          <w:rFonts w:ascii="Verdana" w:hAnsi="Verdana"/>
          <w:sz w:val="18"/>
          <w:szCs w:val="18"/>
        </w:rPr>
        <w:t>un autre État.</w:t>
      </w:r>
    </w:p>
    <w:p w14:paraId="4719FBEA" w14:textId="77777777" w:rsidR="004F7AF3" w:rsidRDefault="004F7AF3" w:rsidP="00A31AD5">
      <w:pPr>
        <w:pStyle w:val="Corpodeltesto2"/>
        <w:spacing w:line="280" w:lineRule="exact"/>
        <w:rPr>
          <w:rFonts w:ascii="Verdana" w:hAnsi="Verdana"/>
          <w:sz w:val="18"/>
          <w:szCs w:val="18"/>
        </w:rPr>
      </w:pPr>
    </w:p>
    <w:p w14:paraId="1BA06A43" w14:textId="7E5BC926" w:rsidR="004F7AF3" w:rsidRDefault="004F7AF3" w:rsidP="00A31AD5">
      <w:pPr>
        <w:pStyle w:val="Corpodeltesto2"/>
        <w:spacing w:line="280" w:lineRule="exact"/>
        <w:rPr>
          <w:rFonts w:ascii="Verdana" w:hAnsi="Verdana"/>
          <w:sz w:val="17"/>
          <w:szCs w:val="17"/>
        </w:rPr>
      </w:pPr>
    </w:p>
    <w:p w14:paraId="794072D6" w14:textId="660A42F5" w:rsidR="00B412CA" w:rsidRPr="00427A09" w:rsidRDefault="00DE0D93" w:rsidP="00427A09">
      <w:pPr>
        <w:pStyle w:val="Corpodeltesto2"/>
        <w:spacing w:before="840" w:after="60" w:line="280" w:lineRule="exact"/>
        <w:jc w:val="center"/>
        <w:rPr>
          <w:rFonts w:ascii="Verdana" w:hAnsi="Verdana"/>
          <w:sz w:val="20"/>
        </w:rPr>
      </w:pPr>
      <w:r>
        <w:br w:type="page"/>
      </w:r>
      <w:r w:rsidRPr="00427A09">
        <w:rPr>
          <w:rFonts w:ascii="Verdana" w:hAnsi="Verdana"/>
          <w:b/>
          <w:sz w:val="20"/>
        </w:rPr>
        <w:lastRenderedPageBreak/>
        <w:t xml:space="preserve">Formulaire N° </w:t>
      </w:r>
      <w:r w:rsidR="00944D35" w:rsidRPr="00427A09">
        <w:rPr>
          <w:rFonts w:ascii="Verdana" w:hAnsi="Verdana"/>
          <w:b/>
          <w:sz w:val="20"/>
        </w:rPr>
        <w:t>19</w:t>
      </w:r>
      <w:r w:rsidR="00B412CA" w:rsidRPr="00427A09">
        <w:rPr>
          <w:rFonts w:ascii="Verdana" w:hAnsi="Verdana"/>
          <w:b/>
          <w:sz w:val="20"/>
        </w:rPr>
        <w:t xml:space="preserve"> </w:t>
      </w:r>
    </w:p>
    <w:p w14:paraId="0271F24D" w14:textId="4CA0124E" w:rsidR="00DE0D93" w:rsidRPr="00B412CA" w:rsidRDefault="00B412CA" w:rsidP="0010291B">
      <w:pPr>
        <w:pStyle w:val="Corpodeltesto2"/>
        <w:spacing w:after="480" w:line="280" w:lineRule="exact"/>
        <w:jc w:val="center"/>
        <w:rPr>
          <w:rFonts w:ascii="Verdana" w:hAnsi="Verdana"/>
          <w:i/>
          <w:sz w:val="18"/>
          <w:szCs w:val="18"/>
        </w:rPr>
      </w:pPr>
      <w:r w:rsidRPr="00427A09">
        <w:rPr>
          <w:rFonts w:ascii="Verdana" w:hAnsi="Verdana"/>
          <w:b/>
          <w:sz w:val="20"/>
        </w:rPr>
        <w:t>D</w:t>
      </w:r>
      <w:r w:rsidR="00DE0D93" w:rsidRPr="00427A09">
        <w:rPr>
          <w:rFonts w:ascii="Verdana" w:hAnsi="Verdana"/>
          <w:b/>
          <w:sz w:val="20"/>
        </w:rPr>
        <w:t xml:space="preserve">éclaration </w:t>
      </w:r>
      <w:r w:rsidR="004516BE" w:rsidRPr="00427A09">
        <w:rPr>
          <w:rFonts w:ascii="Verdana" w:hAnsi="Verdana"/>
          <w:b/>
          <w:sz w:val="20"/>
        </w:rPr>
        <w:t xml:space="preserve">spécifique </w:t>
      </w:r>
      <w:r w:rsidR="00DE0D93" w:rsidRPr="00427A09">
        <w:rPr>
          <w:rFonts w:ascii="Verdana" w:hAnsi="Verdana"/>
          <w:b/>
          <w:sz w:val="20"/>
        </w:rPr>
        <w:t>en vertu de l</w:t>
      </w:r>
      <w:r w:rsidR="003E3D66">
        <w:rPr>
          <w:rFonts w:ascii="Verdana" w:hAnsi="Verdana"/>
          <w:b/>
          <w:sz w:val="20"/>
        </w:rPr>
        <w:t>’</w:t>
      </w:r>
      <w:r w:rsidR="00DE0D93" w:rsidRPr="00427A09">
        <w:rPr>
          <w:rFonts w:ascii="Verdana" w:hAnsi="Verdana"/>
          <w:b/>
          <w:sz w:val="20"/>
        </w:rPr>
        <w:t>article XX</w:t>
      </w:r>
      <w:r w:rsidR="004516BE" w:rsidRPr="00427A09">
        <w:rPr>
          <w:rFonts w:ascii="Verdana" w:hAnsi="Verdana"/>
          <w:b/>
          <w:sz w:val="20"/>
        </w:rPr>
        <w:t>XI</w:t>
      </w:r>
      <w:r w:rsidR="00DE0D93" w:rsidRPr="00427A09">
        <w:rPr>
          <w:rFonts w:ascii="Verdana" w:hAnsi="Verdana"/>
          <w:b/>
          <w:sz w:val="20"/>
        </w:rPr>
        <w:t>X</w:t>
      </w:r>
      <w:r w:rsidR="00427A09">
        <w:rPr>
          <w:rFonts w:ascii="Verdana" w:hAnsi="Verdana"/>
          <w:b/>
          <w:sz w:val="20"/>
        </w:rPr>
        <w:t> </w:t>
      </w:r>
      <w:r w:rsidR="00427A09">
        <w:rPr>
          <w:rStyle w:val="Rimandonotaapidipagina"/>
          <w:rFonts w:ascii="Verdana" w:hAnsi="Verdana"/>
          <w:i/>
          <w:sz w:val="18"/>
          <w:szCs w:val="18"/>
        </w:rPr>
        <w:footnoteReference w:id="47"/>
      </w:r>
    </w:p>
    <w:p w14:paraId="657C9E1F" w14:textId="3CBE20C2" w:rsidR="004F7AF3" w:rsidRDefault="00DE0D93" w:rsidP="00B412CA">
      <w:pPr>
        <w:pStyle w:val="Corpodeltesto2"/>
        <w:spacing w:line="280" w:lineRule="exact"/>
        <w:rPr>
          <w:rFonts w:ascii="Verdana" w:hAnsi="Verdana"/>
          <w:i/>
          <w:sz w:val="18"/>
          <w:szCs w:val="18"/>
        </w:rPr>
      </w:pPr>
      <w:r w:rsidRPr="00B412CA">
        <w:rPr>
          <w:rFonts w:ascii="Verdana" w:hAnsi="Verdana"/>
          <w:sz w:val="18"/>
          <w:szCs w:val="18"/>
        </w:rPr>
        <w:tab/>
        <w:t>(</w:t>
      </w:r>
      <w:r w:rsidRPr="00B412CA">
        <w:rPr>
          <w:rFonts w:ascii="Verdana" w:hAnsi="Verdana"/>
          <w:i/>
          <w:sz w:val="18"/>
          <w:szCs w:val="18"/>
        </w:rPr>
        <w:t>Nom de l</w:t>
      </w:r>
      <w:r w:rsidR="003E3D66">
        <w:rPr>
          <w:rFonts w:ascii="Verdana" w:hAnsi="Verdana"/>
          <w:i/>
          <w:sz w:val="18"/>
          <w:szCs w:val="18"/>
        </w:rPr>
        <w:t>’</w:t>
      </w:r>
      <w:r w:rsidR="00835FAA" w:rsidRPr="00835FAA">
        <w:rPr>
          <w:rFonts w:ascii="Verdana" w:hAnsi="Verdana"/>
          <w:i/>
          <w:sz w:val="18"/>
          <w:szCs w:val="18"/>
        </w:rPr>
        <w:t>État</w:t>
      </w:r>
      <w:r w:rsidRPr="00B412CA">
        <w:rPr>
          <w:rFonts w:ascii="Verdana" w:hAnsi="Verdana"/>
          <w:sz w:val="18"/>
          <w:szCs w:val="18"/>
        </w:rPr>
        <w:t>)</w:t>
      </w:r>
      <w:r w:rsidR="00AC7D2A">
        <w:rPr>
          <w:rFonts w:ascii="Verdana" w:hAnsi="Verdana"/>
          <w:sz w:val="18"/>
          <w:szCs w:val="18"/>
        </w:rPr>
        <w:t xml:space="preserve"> ………………………………………………..</w:t>
      </w:r>
      <w:r w:rsidRPr="00B412CA">
        <w:rPr>
          <w:rFonts w:ascii="Verdana" w:hAnsi="Verdana"/>
          <w:sz w:val="18"/>
          <w:szCs w:val="18"/>
        </w:rPr>
        <w:t xml:space="preserve">déclare </w:t>
      </w:r>
      <w:r w:rsidR="004516BE">
        <w:rPr>
          <w:rFonts w:ascii="Verdana" w:hAnsi="Verdana"/>
          <w:sz w:val="18"/>
          <w:szCs w:val="18"/>
        </w:rPr>
        <w:t>que le Protocole spatial s</w:t>
      </w:r>
      <w:r w:rsidR="003E3D66">
        <w:rPr>
          <w:rFonts w:ascii="Verdana" w:hAnsi="Verdana"/>
          <w:sz w:val="18"/>
          <w:szCs w:val="18"/>
        </w:rPr>
        <w:t>’</w:t>
      </w:r>
      <w:r w:rsidRPr="00B412CA">
        <w:rPr>
          <w:rFonts w:ascii="Verdana" w:hAnsi="Verdana"/>
          <w:sz w:val="18"/>
          <w:szCs w:val="18"/>
        </w:rPr>
        <w:t>applique</w:t>
      </w:r>
      <w:r w:rsidR="00AC7D2A">
        <w:rPr>
          <w:rFonts w:ascii="Verdana" w:hAnsi="Verdana"/>
          <w:sz w:val="18"/>
          <w:szCs w:val="18"/>
        </w:rPr>
        <w:t xml:space="preserve"> </w:t>
      </w:r>
      <w:r w:rsidR="004F7AF3">
        <w:rPr>
          <w:rFonts w:ascii="Verdana" w:hAnsi="Verdana"/>
          <w:sz w:val="18"/>
          <w:szCs w:val="18"/>
        </w:rPr>
        <w:t xml:space="preserve">à ses </w:t>
      </w:r>
      <w:r w:rsidR="004516BE">
        <w:rPr>
          <w:rFonts w:ascii="Verdana" w:hAnsi="Verdana"/>
          <w:sz w:val="18"/>
          <w:szCs w:val="18"/>
        </w:rPr>
        <w:t xml:space="preserve">unités territoriales suivantes </w:t>
      </w:r>
      <w:r w:rsidR="00890021" w:rsidRPr="00B412CA">
        <w:rPr>
          <w:rFonts w:ascii="Verdana" w:hAnsi="Verdana"/>
          <w:i/>
          <w:sz w:val="18"/>
          <w:szCs w:val="18"/>
        </w:rPr>
        <w:t>(in</w:t>
      </w:r>
      <w:r w:rsidR="004516BE">
        <w:rPr>
          <w:rFonts w:ascii="Verdana" w:hAnsi="Verdana"/>
          <w:i/>
          <w:sz w:val="18"/>
          <w:szCs w:val="18"/>
        </w:rPr>
        <w:t>dique</w:t>
      </w:r>
      <w:r w:rsidR="00AC7D2A">
        <w:rPr>
          <w:rFonts w:ascii="Verdana" w:hAnsi="Verdana"/>
          <w:i/>
          <w:sz w:val="18"/>
          <w:szCs w:val="18"/>
        </w:rPr>
        <w:t>r les unités territoriales)</w:t>
      </w:r>
      <w:r w:rsidR="00427A09">
        <w:rPr>
          <w:rFonts w:ascii="Verdana" w:hAnsi="Verdana"/>
          <w:i/>
          <w:sz w:val="18"/>
          <w:szCs w:val="18"/>
        </w:rPr>
        <w:t xml:space="preserve"> …………………………………………………….</w:t>
      </w:r>
    </w:p>
    <w:p w14:paraId="2C4FBD7E" w14:textId="10113B72" w:rsidR="004516BE" w:rsidRDefault="00AC7D2A" w:rsidP="00B412CA">
      <w:pPr>
        <w:pStyle w:val="Corpodeltesto2"/>
        <w:spacing w:line="280" w:lineRule="exact"/>
        <w:rPr>
          <w:rFonts w:ascii="Verdana" w:hAnsi="Verdana"/>
          <w:sz w:val="18"/>
          <w:szCs w:val="18"/>
        </w:rPr>
      </w:pPr>
      <w:r>
        <w:rPr>
          <w:rFonts w:ascii="Verdana" w:hAnsi="Verdana"/>
          <w:i/>
          <w:sz w:val="18"/>
          <w:szCs w:val="18"/>
        </w:rPr>
        <w:t>……………………………………………………………………………………………………………………………………</w:t>
      </w:r>
      <w:r w:rsidR="00427A09">
        <w:rPr>
          <w:rFonts w:ascii="Verdana" w:hAnsi="Verdana"/>
          <w:i/>
          <w:sz w:val="18"/>
          <w:szCs w:val="18"/>
        </w:rPr>
        <w:t>……………………………</w:t>
      </w:r>
      <w:r w:rsidR="004516BE" w:rsidRPr="004516BE">
        <w:rPr>
          <w:rFonts w:ascii="Verdana" w:hAnsi="Verdana"/>
          <w:sz w:val="18"/>
          <w:szCs w:val="18"/>
        </w:rPr>
        <w:t>.</w:t>
      </w:r>
    </w:p>
    <w:p w14:paraId="26D51E17" w14:textId="58F0224F" w:rsidR="006530C7" w:rsidRDefault="006530C7" w:rsidP="00B412CA">
      <w:pPr>
        <w:pStyle w:val="Corpodeltesto2"/>
        <w:spacing w:line="280" w:lineRule="exact"/>
        <w:rPr>
          <w:rFonts w:ascii="Verdana" w:hAnsi="Verdana"/>
          <w:sz w:val="18"/>
          <w:szCs w:val="18"/>
        </w:rPr>
      </w:pPr>
    </w:p>
    <w:p w14:paraId="0E2EDFBF" w14:textId="528826A0" w:rsidR="00C24AFC" w:rsidRPr="00427A09" w:rsidRDefault="00DE0D93" w:rsidP="00427A09">
      <w:pPr>
        <w:pStyle w:val="Corpodeltesto2"/>
        <w:spacing w:before="840" w:after="60" w:line="280" w:lineRule="exact"/>
        <w:jc w:val="center"/>
        <w:rPr>
          <w:rFonts w:ascii="Verdana" w:hAnsi="Verdana"/>
          <w:sz w:val="20"/>
        </w:rPr>
      </w:pPr>
      <w:r>
        <w:br w:type="page"/>
      </w:r>
      <w:r w:rsidRPr="00427A09">
        <w:rPr>
          <w:rFonts w:ascii="Verdana" w:hAnsi="Verdana"/>
          <w:b/>
          <w:sz w:val="20"/>
        </w:rPr>
        <w:lastRenderedPageBreak/>
        <w:t>Formulaire N° 2</w:t>
      </w:r>
      <w:r w:rsidR="00183F21" w:rsidRPr="00427A09">
        <w:rPr>
          <w:rFonts w:ascii="Verdana" w:hAnsi="Verdana"/>
          <w:b/>
          <w:sz w:val="20"/>
        </w:rPr>
        <w:t>0</w:t>
      </w:r>
      <w:r w:rsidR="00C24AFC" w:rsidRPr="00427A09">
        <w:rPr>
          <w:rFonts w:ascii="Verdana" w:hAnsi="Verdana"/>
          <w:b/>
          <w:sz w:val="20"/>
        </w:rPr>
        <w:t xml:space="preserve"> </w:t>
      </w:r>
    </w:p>
    <w:p w14:paraId="374A521E" w14:textId="1DA81A9D" w:rsidR="00DE0D93" w:rsidRDefault="00183F21" w:rsidP="0010291B">
      <w:pPr>
        <w:pStyle w:val="Corpodeltesto2"/>
        <w:spacing w:after="480" w:line="280" w:lineRule="exact"/>
        <w:jc w:val="center"/>
        <w:rPr>
          <w:i/>
        </w:rPr>
      </w:pPr>
      <w:r w:rsidRPr="00427A09">
        <w:rPr>
          <w:rFonts w:ascii="Verdana" w:hAnsi="Verdana"/>
          <w:b/>
          <w:sz w:val="20"/>
        </w:rPr>
        <w:t>Déclaration générale en vertu de l</w:t>
      </w:r>
      <w:r w:rsidR="003E3D66">
        <w:rPr>
          <w:rFonts w:ascii="Verdana" w:hAnsi="Verdana"/>
          <w:b/>
          <w:sz w:val="20"/>
        </w:rPr>
        <w:t>’</w:t>
      </w:r>
      <w:r w:rsidRPr="00427A09">
        <w:rPr>
          <w:rFonts w:ascii="Verdana" w:hAnsi="Verdana"/>
          <w:b/>
          <w:sz w:val="20"/>
        </w:rPr>
        <w:t>article XXXIX</w:t>
      </w:r>
      <w:r w:rsidR="00E35160">
        <w:rPr>
          <w:rStyle w:val="Rimandonotaapidipagina"/>
          <w:rFonts w:ascii="Verdana" w:hAnsi="Verdana"/>
          <w:b/>
          <w:sz w:val="20"/>
        </w:rPr>
        <w:footnoteReference w:id="48"/>
      </w:r>
    </w:p>
    <w:p w14:paraId="72D7AFD3" w14:textId="2FB92C2A" w:rsidR="007605CB" w:rsidRPr="00C24AFC" w:rsidRDefault="00DE0D93" w:rsidP="00183F21">
      <w:pPr>
        <w:pStyle w:val="Corpodeltesto2"/>
        <w:spacing w:line="280" w:lineRule="exact"/>
        <w:ind w:firstLine="705"/>
        <w:rPr>
          <w:rFonts w:ascii="Verdana" w:hAnsi="Verdana"/>
          <w:sz w:val="18"/>
          <w:szCs w:val="18"/>
        </w:rPr>
      </w:pPr>
      <w:r w:rsidRPr="00C24AFC">
        <w:rPr>
          <w:rFonts w:ascii="Verdana" w:hAnsi="Verdana"/>
          <w:sz w:val="18"/>
          <w:szCs w:val="18"/>
        </w:rPr>
        <w:t>(</w:t>
      </w:r>
      <w:r w:rsidRPr="00C24AFC">
        <w:rPr>
          <w:rFonts w:ascii="Verdana" w:hAnsi="Verdana"/>
          <w:i/>
          <w:sz w:val="18"/>
          <w:szCs w:val="18"/>
        </w:rPr>
        <w:t>Nom de l</w:t>
      </w:r>
      <w:r w:rsidR="003E3D66">
        <w:rPr>
          <w:rFonts w:ascii="Verdana" w:hAnsi="Verdana"/>
          <w:i/>
          <w:sz w:val="18"/>
          <w:szCs w:val="18"/>
        </w:rPr>
        <w:t>’</w:t>
      </w:r>
      <w:r w:rsidR="00835FAA" w:rsidRPr="00835FAA">
        <w:rPr>
          <w:rFonts w:ascii="Verdana" w:hAnsi="Verdana"/>
          <w:i/>
          <w:sz w:val="18"/>
          <w:szCs w:val="18"/>
        </w:rPr>
        <w:t>État</w:t>
      </w:r>
      <w:r w:rsidRPr="00C24AFC">
        <w:rPr>
          <w:rFonts w:ascii="Verdana" w:hAnsi="Verdana"/>
          <w:sz w:val="18"/>
          <w:szCs w:val="18"/>
        </w:rPr>
        <w:t>) ………………………………………………………</w:t>
      </w:r>
      <w:r w:rsidR="00C24AFC">
        <w:rPr>
          <w:rFonts w:ascii="Verdana" w:hAnsi="Verdana"/>
          <w:sz w:val="18"/>
          <w:szCs w:val="18"/>
        </w:rPr>
        <w:t xml:space="preserve"> </w:t>
      </w:r>
      <w:r w:rsidRPr="00C24AFC">
        <w:rPr>
          <w:rFonts w:ascii="Verdana" w:hAnsi="Verdana"/>
          <w:sz w:val="18"/>
          <w:szCs w:val="18"/>
        </w:rPr>
        <w:t xml:space="preserve">déclare </w:t>
      </w:r>
      <w:r w:rsidR="00183F21">
        <w:rPr>
          <w:rFonts w:ascii="Verdana" w:hAnsi="Verdana"/>
          <w:sz w:val="18"/>
          <w:szCs w:val="18"/>
        </w:rPr>
        <w:t>que le Protocole spatial s</w:t>
      </w:r>
      <w:r w:rsidR="003E3D66">
        <w:rPr>
          <w:rFonts w:ascii="Verdana" w:hAnsi="Verdana"/>
          <w:sz w:val="18"/>
          <w:szCs w:val="18"/>
        </w:rPr>
        <w:t>’</w:t>
      </w:r>
      <w:r w:rsidR="00183F21">
        <w:rPr>
          <w:rFonts w:ascii="Verdana" w:hAnsi="Verdana"/>
          <w:sz w:val="18"/>
          <w:szCs w:val="18"/>
        </w:rPr>
        <w:t xml:space="preserve">applique à toutes ses unités territoriales </w:t>
      </w:r>
      <w:r w:rsidR="00E35160">
        <w:rPr>
          <w:rFonts w:ascii="Verdana" w:hAnsi="Verdana"/>
          <w:sz w:val="18"/>
          <w:szCs w:val="18"/>
        </w:rPr>
        <w:t> </w:t>
      </w:r>
      <w:r w:rsidR="00E35160">
        <w:rPr>
          <w:rStyle w:val="Rimandonotaapidipagina"/>
          <w:rFonts w:ascii="Verdana" w:hAnsi="Verdana"/>
          <w:sz w:val="18"/>
          <w:szCs w:val="18"/>
        </w:rPr>
        <w:footnoteReference w:id="49"/>
      </w:r>
      <w:r w:rsidR="00E35160">
        <w:rPr>
          <w:rFonts w:ascii="Verdana" w:hAnsi="Verdana"/>
          <w:sz w:val="18"/>
          <w:szCs w:val="18"/>
        </w:rPr>
        <w:t> </w:t>
      </w:r>
      <w:r w:rsidR="00E35160">
        <w:rPr>
          <w:rStyle w:val="Rimandonotaapidipagina"/>
          <w:rFonts w:ascii="Verdana" w:hAnsi="Verdana"/>
          <w:sz w:val="18"/>
          <w:szCs w:val="18"/>
        </w:rPr>
        <w:footnoteReference w:id="50"/>
      </w:r>
      <w:r w:rsidR="00885E37">
        <w:rPr>
          <w:rFonts w:ascii="Verdana" w:hAnsi="Verdana"/>
          <w:sz w:val="18"/>
          <w:szCs w:val="18"/>
        </w:rPr>
        <w:t>.</w:t>
      </w:r>
    </w:p>
    <w:p w14:paraId="31D67BD8" w14:textId="77777777" w:rsidR="00183F21" w:rsidRPr="00E35160" w:rsidRDefault="00183F21" w:rsidP="008933DA">
      <w:pPr>
        <w:pStyle w:val="Corpodeltesto2"/>
        <w:spacing w:after="60" w:line="280" w:lineRule="exact"/>
        <w:jc w:val="center"/>
        <w:rPr>
          <w:rFonts w:ascii="Verdana" w:hAnsi="Verdana"/>
          <w:sz w:val="18"/>
          <w:szCs w:val="14"/>
        </w:rPr>
      </w:pPr>
    </w:p>
    <w:p w14:paraId="0EB0D1DC" w14:textId="6821DB62" w:rsidR="008933DA" w:rsidRPr="00E35160" w:rsidRDefault="00DE0D93" w:rsidP="00E35160">
      <w:pPr>
        <w:pStyle w:val="Corpodeltesto2"/>
        <w:spacing w:before="840" w:after="60" w:line="280" w:lineRule="exact"/>
        <w:jc w:val="center"/>
        <w:rPr>
          <w:rFonts w:ascii="Verdana" w:hAnsi="Verdana"/>
          <w:sz w:val="20"/>
        </w:rPr>
      </w:pPr>
      <w:r>
        <w:br w:type="page"/>
      </w:r>
      <w:r w:rsidRPr="00E35160">
        <w:rPr>
          <w:rFonts w:ascii="Verdana" w:hAnsi="Verdana"/>
          <w:b/>
          <w:sz w:val="20"/>
        </w:rPr>
        <w:lastRenderedPageBreak/>
        <w:t xml:space="preserve">Formulaire N° </w:t>
      </w:r>
      <w:r w:rsidR="00500EF6" w:rsidRPr="00E35160">
        <w:rPr>
          <w:rFonts w:ascii="Verdana" w:hAnsi="Verdana"/>
          <w:b/>
          <w:sz w:val="20"/>
        </w:rPr>
        <w:t>21</w:t>
      </w:r>
      <w:r w:rsidR="008933DA" w:rsidRPr="00E35160">
        <w:rPr>
          <w:rFonts w:ascii="Verdana" w:hAnsi="Verdana"/>
          <w:b/>
          <w:sz w:val="20"/>
        </w:rPr>
        <w:t xml:space="preserve"> </w:t>
      </w:r>
    </w:p>
    <w:p w14:paraId="306FA2F7" w14:textId="1F2E5D84" w:rsidR="00DE0D93" w:rsidRPr="008933DA" w:rsidRDefault="008933DA" w:rsidP="0010291B">
      <w:pPr>
        <w:pStyle w:val="Corpodeltesto2"/>
        <w:spacing w:after="480" w:line="280" w:lineRule="exact"/>
        <w:jc w:val="center"/>
        <w:rPr>
          <w:rFonts w:ascii="Verdana" w:hAnsi="Verdana"/>
          <w:i/>
          <w:sz w:val="18"/>
          <w:szCs w:val="18"/>
        </w:rPr>
      </w:pPr>
      <w:r w:rsidRPr="00E35160">
        <w:rPr>
          <w:rFonts w:ascii="Verdana" w:hAnsi="Verdana"/>
          <w:b/>
          <w:sz w:val="20"/>
        </w:rPr>
        <w:t>D</w:t>
      </w:r>
      <w:r w:rsidR="00DE0D93" w:rsidRPr="00E35160">
        <w:rPr>
          <w:rFonts w:ascii="Verdana" w:hAnsi="Verdana"/>
          <w:b/>
          <w:sz w:val="20"/>
        </w:rPr>
        <w:t>éclaration en vertu de l</w:t>
      </w:r>
      <w:r w:rsidR="003E3D66">
        <w:rPr>
          <w:rFonts w:ascii="Verdana" w:hAnsi="Verdana"/>
          <w:b/>
          <w:sz w:val="20"/>
        </w:rPr>
        <w:t>’</w:t>
      </w:r>
      <w:r w:rsidR="00DE0D93" w:rsidRPr="00E35160">
        <w:rPr>
          <w:rFonts w:ascii="Verdana" w:hAnsi="Verdana"/>
          <w:b/>
          <w:sz w:val="20"/>
        </w:rPr>
        <w:t>article X</w:t>
      </w:r>
      <w:r w:rsidR="00500EF6" w:rsidRPr="00E35160">
        <w:rPr>
          <w:rFonts w:ascii="Verdana" w:hAnsi="Verdana"/>
          <w:b/>
          <w:sz w:val="20"/>
        </w:rPr>
        <w:t>LI</w:t>
      </w:r>
      <w:r w:rsidR="00DE0D93" w:rsidRPr="00E35160">
        <w:rPr>
          <w:rFonts w:ascii="Verdana" w:hAnsi="Verdana"/>
          <w:b/>
          <w:sz w:val="20"/>
        </w:rPr>
        <w:t>(</w:t>
      </w:r>
      <w:r w:rsidR="00500EF6" w:rsidRPr="00E35160">
        <w:rPr>
          <w:rFonts w:ascii="Verdana" w:hAnsi="Verdana"/>
          <w:b/>
          <w:sz w:val="20"/>
        </w:rPr>
        <w:t>1</w:t>
      </w:r>
      <w:r w:rsidR="00DE0D93" w:rsidRPr="00E35160">
        <w:rPr>
          <w:rFonts w:ascii="Verdana" w:hAnsi="Verdana"/>
          <w:b/>
          <w:sz w:val="20"/>
        </w:rPr>
        <w:t>) se rapportant à l</w:t>
      </w:r>
      <w:r w:rsidR="003E3D66">
        <w:rPr>
          <w:rFonts w:ascii="Verdana" w:hAnsi="Verdana"/>
          <w:b/>
          <w:sz w:val="20"/>
        </w:rPr>
        <w:t>’</w:t>
      </w:r>
      <w:r w:rsidR="00DE0D93" w:rsidRPr="00E35160">
        <w:rPr>
          <w:rFonts w:ascii="Verdana" w:hAnsi="Verdana"/>
          <w:b/>
          <w:sz w:val="20"/>
        </w:rPr>
        <w:t>article X</w:t>
      </w:r>
      <w:r w:rsidR="00500EF6" w:rsidRPr="00E35160">
        <w:rPr>
          <w:rFonts w:ascii="Verdana" w:hAnsi="Verdana"/>
          <w:b/>
          <w:sz w:val="20"/>
        </w:rPr>
        <w:t>XVII(4)</w:t>
      </w:r>
      <w:r w:rsidR="00885E37">
        <w:rPr>
          <w:rFonts w:ascii="Verdana" w:hAnsi="Verdana"/>
          <w:b/>
          <w:sz w:val="20"/>
        </w:rPr>
        <w:t xml:space="preserve"> </w:t>
      </w:r>
      <w:r w:rsidR="00E35160" w:rsidRPr="00885E37">
        <w:rPr>
          <w:rStyle w:val="Rimandonotaapidipagina"/>
          <w:rFonts w:ascii="Verdana" w:hAnsi="Verdana"/>
          <w:bCs/>
          <w:sz w:val="20"/>
        </w:rPr>
        <w:footnoteReference w:id="51"/>
      </w:r>
    </w:p>
    <w:p w14:paraId="08176301" w14:textId="34479CFC" w:rsidR="007605CB" w:rsidRPr="008933DA" w:rsidRDefault="002C433F" w:rsidP="00885E37">
      <w:pPr>
        <w:pStyle w:val="Corpodeltesto2"/>
        <w:spacing w:line="280" w:lineRule="exact"/>
        <w:ind w:firstLine="709"/>
        <w:rPr>
          <w:rFonts w:ascii="Verdana" w:hAnsi="Verdana"/>
          <w:sz w:val="18"/>
          <w:szCs w:val="18"/>
        </w:rPr>
      </w:pPr>
      <w:r w:rsidRPr="002C433F">
        <w:rPr>
          <w:rFonts w:ascii="Verdana" w:hAnsi="Verdana"/>
          <w:sz w:val="18"/>
          <w:szCs w:val="18"/>
        </w:rPr>
        <w:t>(Nom de l</w:t>
      </w:r>
      <w:r w:rsidR="003E3D66">
        <w:rPr>
          <w:rFonts w:ascii="Verdana" w:hAnsi="Verdana"/>
          <w:sz w:val="18"/>
          <w:szCs w:val="18"/>
        </w:rPr>
        <w:t>’</w:t>
      </w:r>
      <w:r w:rsidRPr="002C433F">
        <w:rPr>
          <w:rFonts w:ascii="Verdana" w:hAnsi="Verdana"/>
          <w:sz w:val="18"/>
          <w:szCs w:val="18"/>
        </w:rPr>
        <w:t>État) ...................................................... déclare que, conformément à l</w:t>
      </w:r>
      <w:r w:rsidR="003E3D66">
        <w:rPr>
          <w:rFonts w:ascii="Verdana" w:hAnsi="Verdana"/>
          <w:sz w:val="18"/>
          <w:szCs w:val="18"/>
        </w:rPr>
        <w:t>’</w:t>
      </w:r>
      <w:r w:rsidRPr="002C433F">
        <w:rPr>
          <w:rFonts w:ascii="Verdana" w:hAnsi="Verdana"/>
          <w:sz w:val="18"/>
          <w:szCs w:val="18"/>
        </w:rPr>
        <w:t>article XXVII(4), le délai à appliquer aux fins de l</w:t>
      </w:r>
      <w:r w:rsidR="003E3D66">
        <w:rPr>
          <w:rFonts w:ascii="Verdana" w:hAnsi="Verdana"/>
          <w:sz w:val="18"/>
          <w:szCs w:val="18"/>
        </w:rPr>
        <w:t>’</w:t>
      </w:r>
      <w:r w:rsidRPr="002C433F">
        <w:rPr>
          <w:rFonts w:ascii="Verdana" w:hAnsi="Verdana"/>
          <w:sz w:val="18"/>
          <w:szCs w:val="18"/>
        </w:rPr>
        <w:t>article XXVII(3) est de (</w:t>
      </w:r>
      <w:r w:rsidRPr="00186EAD">
        <w:rPr>
          <w:rFonts w:ascii="Verdana" w:hAnsi="Verdana"/>
          <w:i/>
          <w:iCs/>
          <w:sz w:val="18"/>
          <w:szCs w:val="18"/>
        </w:rPr>
        <w:t>préciser le délai</w:t>
      </w:r>
      <w:r w:rsidRPr="002C433F">
        <w:rPr>
          <w:rFonts w:ascii="Verdana" w:hAnsi="Verdana"/>
          <w:sz w:val="18"/>
          <w:szCs w:val="18"/>
        </w:rPr>
        <w:t>)</w:t>
      </w:r>
      <w:r>
        <w:rPr>
          <w:rFonts w:ascii="Verdana" w:hAnsi="Verdana"/>
          <w:sz w:val="18"/>
          <w:szCs w:val="18"/>
        </w:rPr>
        <w:t xml:space="preserve"> </w:t>
      </w:r>
      <w:r w:rsidR="007605CB" w:rsidRPr="008933DA">
        <w:rPr>
          <w:rFonts w:ascii="Verdana" w:hAnsi="Verdana"/>
          <w:sz w:val="18"/>
          <w:szCs w:val="18"/>
        </w:rPr>
        <w:t>……………………………………………………………………………</w:t>
      </w:r>
      <w:r w:rsidR="008933DA">
        <w:rPr>
          <w:rFonts w:ascii="Verdana" w:hAnsi="Verdana"/>
          <w:sz w:val="18"/>
          <w:szCs w:val="18"/>
        </w:rPr>
        <w:t>…………………………………………………………………………..</w:t>
      </w:r>
      <w:r w:rsidR="007605CB" w:rsidRPr="008933DA">
        <w:rPr>
          <w:rFonts w:ascii="Verdana" w:hAnsi="Verdana"/>
          <w:sz w:val="18"/>
          <w:szCs w:val="18"/>
        </w:rPr>
        <w:t>……</w:t>
      </w:r>
      <w:r w:rsidR="00E35160">
        <w:rPr>
          <w:rStyle w:val="Rimandonotaapidipagina"/>
          <w:rFonts w:ascii="Verdana" w:hAnsi="Verdana"/>
          <w:sz w:val="18"/>
          <w:szCs w:val="18"/>
        </w:rPr>
        <w:footnoteReference w:id="52"/>
      </w:r>
    </w:p>
    <w:p w14:paraId="08AF5D48" w14:textId="77777777" w:rsidR="00E35160" w:rsidRPr="00E35160" w:rsidRDefault="00E35160" w:rsidP="000B7431">
      <w:pPr>
        <w:pStyle w:val="Corpodeltesto2"/>
        <w:spacing w:after="60" w:line="280" w:lineRule="exact"/>
        <w:jc w:val="center"/>
        <w:rPr>
          <w:rFonts w:ascii="Verdana" w:hAnsi="Verdana"/>
          <w:sz w:val="18"/>
          <w:szCs w:val="14"/>
        </w:rPr>
      </w:pPr>
    </w:p>
    <w:p w14:paraId="51F79FFC" w14:textId="3A910E7E" w:rsidR="000B7431" w:rsidRPr="00DA1263" w:rsidRDefault="00DE0D93" w:rsidP="000B7431">
      <w:pPr>
        <w:pStyle w:val="Corpodeltesto2"/>
        <w:spacing w:after="60" w:line="280" w:lineRule="exact"/>
        <w:jc w:val="center"/>
        <w:rPr>
          <w:rFonts w:ascii="Verdana" w:hAnsi="Verdana"/>
          <w:sz w:val="18"/>
          <w:szCs w:val="18"/>
        </w:rPr>
      </w:pPr>
      <w:r>
        <w:br w:type="page"/>
      </w:r>
      <w:r w:rsidRPr="002754C9">
        <w:rPr>
          <w:rFonts w:ascii="Verdana" w:hAnsi="Verdana"/>
          <w:b/>
          <w:sz w:val="20"/>
        </w:rPr>
        <w:lastRenderedPageBreak/>
        <w:t>Formulaire N° 2</w:t>
      </w:r>
      <w:r w:rsidR="009869A4" w:rsidRPr="002754C9">
        <w:rPr>
          <w:rFonts w:ascii="Verdana" w:hAnsi="Verdana"/>
          <w:b/>
          <w:sz w:val="20"/>
        </w:rPr>
        <w:t>2</w:t>
      </w:r>
      <w:r w:rsidR="00DA1263" w:rsidRPr="002754C9">
        <w:rPr>
          <w:rFonts w:ascii="Verdana" w:hAnsi="Verdana"/>
          <w:b/>
          <w:sz w:val="20"/>
        </w:rPr>
        <w:t xml:space="preserve"> </w:t>
      </w:r>
    </w:p>
    <w:p w14:paraId="23C165EF" w14:textId="0754EF12" w:rsidR="00DE0D93" w:rsidRPr="002754C9" w:rsidRDefault="000B7431" w:rsidP="0010291B">
      <w:pPr>
        <w:pStyle w:val="Corpodeltesto2"/>
        <w:spacing w:after="480" w:line="280" w:lineRule="exact"/>
        <w:jc w:val="center"/>
        <w:rPr>
          <w:rFonts w:ascii="Verdana" w:hAnsi="Verdana"/>
          <w:b/>
          <w:sz w:val="20"/>
        </w:rPr>
      </w:pPr>
      <w:r w:rsidRPr="002754C9">
        <w:rPr>
          <w:rFonts w:ascii="Verdana" w:hAnsi="Verdana"/>
          <w:b/>
          <w:sz w:val="20"/>
        </w:rPr>
        <w:t>D</w:t>
      </w:r>
      <w:r w:rsidR="00DE0D93" w:rsidRPr="002754C9">
        <w:rPr>
          <w:rFonts w:ascii="Verdana" w:hAnsi="Verdana"/>
          <w:b/>
          <w:sz w:val="20"/>
        </w:rPr>
        <w:t>éclaration en vertu de l</w:t>
      </w:r>
      <w:r w:rsidR="003E3D66">
        <w:rPr>
          <w:rFonts w:ascii="Verdana" w:hAnsi="Verdana"/>
          <w:b/>
          <w:sz w:val="20"/>
        </w:rPr>
        <w:t>’</w:t>
      </w:r>
      <w:r w:rsidR="00DE0D93" w:rsidRPr="002754C9">
        <w:rPr>
          <w:rFonts w:ascii="Verdana" w:hAnsi="Verdana"/>
          <w:b/>
          <w:sz w:val="20"/>
        </w:rPr>
        <w:t xml:space="preserve">article </w:t>
      </w:r>
      <w:r w:rsidR="009869A4" w:rsidRPr="002754C9">
        <w:rPr>
          <w:rFonts w:ascii="Verdana" w:hAnsi="Verdana"/>
          <w:b/>
          <w:sz w:val="20"/>
        </w:rPr>
        <w:t>XLI(2)(a) se rapportant à l</w:t>
      </w:r>
      <w:r w:rsidR="003E3D66">
        <w:rPr>
          <w:rFonts w:ascii="Verdana" w:hAnsi="Verdana"/>
          <w:b/>
          <w:sz w:val="20"/>
        </w:rPr>
        <w:t>’</w:t>
      </w:r>
      <w:r w:rsidR="009869A4" w:rsidRPr="002754C9">
        <w:rPr>
          <w:rFonts w:ascii="Verdana" w:hAnsi="Verdana"/>
          <w:b/>
          <w:sz w:val="20"/>
        </w:rPr>
        <w:t>article VIII</w:t>
      </w:r>
    </w:p>
    <w:p w14:paraId="0F5A15D5" w14:textId="243B4774" w:rsidR="00711610" w:rsidRPr="000B7431" w:rsidRDefault="00DE0D93" w:rsidP="00711610">
      <w:pPr>
        <w:pStyle w:val="Corpodeltesto2"/>
        <w:spacing w:line="280" w:lineRule="exact"/>
        <w:ind w:firstLine="705"/>
        <w:rPr>
          <w:rFonts w:ascii="Verdana" w:hAnsi="Verdana"/>
          <w:sz w:val="18"/>
          <w:szCs w:val="18"/>
        </w:rPr>
      </w:pPr>
      <w:r w:rsidRPr="000B7431">
        <w:rPr>
          <w:rFonts w:ascii="Verdana" w:hAnsi="Verdana"/>
          <w:i/>
          <w:sz w:val="18"/>
          <w:szCs w:val="18"/>
        </w:rPr>
        <w:t>(Nom de l</w:t>
      </w:r>
      <w:r w:rsidR="003E3D66">
        <w:rPr>
          <w:rFonts w:ascii="Verdana" w:hAnsi="Verdana"/>
          <w:i/>
          <w:sz w:val="18"/>
          <w:szCs w:val="18"/>
        </w:rPr>
        <w:t>’</w:t>
      </w:r>
      <w:r w:rsidR="00835FAA" w:rsidRPr="00835FAA">
        <w:rPr>
          <w:rFonts w:ascii="Verdana" w:hAnsi="Verdana"/>
          <w:i/>
          <w:sz w:val="18"/>
          <w:szCs w:val="18"/>
        </w:rPr>
        <w:t>État</w:t>
      </w:r>
      <w:r w:rsidRPr="000B7431">
        <w:rPr>
          <w:rFonts w:ascii="Verdana" w:hAnsi="Verdana"/>
          <w:i/>
          <w:sz w:val="18"/>
          <w:szCs w:val="18"/>
        </w:rPr>
        <w:t xml:space="preserve">) </w:t>
      </w:r>
      <w:r w:rsidRPr="000B7431">
        <w:rPr>
          <w:rFonts w:ascii="Verdana" w:hAnsi="Verdana"/>
          <w:sz w:val="18"/>
          <w:szCs w:val="18"/>
        </w:rPr>
        <w:t>…………</w:t>
      </w:r>
      <w:r w:rsidR="000935BA">
        <w:rPr>
          <w:rFonts w:ascii="Verdana" w:hAnsi="Verdana"/>
          <w:sz w:val="18"/>
          <w:szCs w:val="18"/>
        </w:rPr>
        <w:t>………..</w:t>
      </w:r>
      <w:r w:rsidRPr="000B7431">
        <w:rPr>
          <w:rFonts w:ascii="Verdana" w:hAnsi="Verdana"/>
          <w:sz w:val="18"/>
          <w:szCs w:val="18"/>
        </w:rPr>
        <w:t>…………………………………</w:t>
      </w:r>
      <w:r w:rsidR="00DA1263">
        <w:rPr>
          <w:rFonts w:ascii="Verdana" w:hAnsi="Verdana"/>
          <w:sz w:val="18"/>
          <w:szCs w:val="18"/>
        </w:rPr>
        <w:t xml:space="preserve"> </w:t>
      </w:r>
      <w:r w:rsidRPr="000B7431">
        <w:rPr>
          <w:rFonts w:ascii="Verdana" w:hAnsi="Verdana"/>
          <w:sz w:val="18"/>
          <w:szCs w:val="18"/>
        </w:rPr>
        <w:t>déclare qu</w:t>
      </w:r>
      <w:r w:rsidR="003E3D66">
        <w:rPr>
          <w:rFonts w:ascii="Verdana" w:hAnsi="Verdana"/>
          <w:sz w:val="18"/>
          <w:szCs w:val="18"/>
        </w:rPr>
        <w:t>’</w:t>
      </w:r>
      <w:r w:rsidRPr="000B7431">
        <w:rPr>
          <w:rFonts w:ascii="Verdana" w:hAnsi="Verdana"/>
          <w:sz w:val="18"/>
          <w:szCs w:val="18"/>
        </w:rPr>
        <w:t xml:space="preserve">il </w:t>
      </w:r>
      <w:r w:rsidR="00711610">
        <w:rPr>
          <w:rFonts w:ascii="Verdana" w:hAnsi="Verdana"/>
          <w:sz w:val="18"/>
          <w:szCs w:val="18"/>
        </w:rPr>
        <w:t>n</w:t>
      </w:r>
      <w:r w:rsidR="003E3D66">
        <w:rPr>
          <w:rFonts w:ascii="Verdana" w:hAnsi="Verdana"/>
          <w:sz w:val="18"/>
          <w:szCs w:val="18"/>
        </w:rPr>
        <w:t>’</w:t>
      </w:r>
      <w:r w:rsidRPr="000B7431">
        <w:rPr>
          <w:rFonts w:ascii="Verdana" w:hAnsi="Verdana"/>
          <w:sz w:val="18"/>
          <w:szCs w:val="18"/>
        </w:rPr>
        <w:t xml:space="preserve">appliquera </w:t>
      </w:r>
      <w:r w:rsidR="00711610">
        <w:rPr>
          <w:rFonts w:ascii="Verdana" w:hAnsi="Verdana"/>
          <w:sz w:val="18"/>
          <w:szCs w:val="18"/>
        </w:rPr>
        <w:t xml:space="preserve">pas </w:t>
      </w:r>
      <w:r w:rsidRPr="000B7431">
        <w:rPr>
          <w:rFonts w:ascii="Verdana" w:hAnsi="Verdana"/>
          <w:sz w:val="18"/>
          <w:szCs w:val="18"/>
        </w:rPr>
        <w:t>l</w:t>
      </w:r>
      <w:r w:rsidR="003E3D66">
        <w:rPr>
          <w:rFonts w:ascii="Verdana" w:hAnsi="Verdana"/>
          <w:sz w:val="18"/>
          <w:szCs w:val="18"/>
        </w:rPr>
        <w:t>’</w:t>
      </w:r>
      <w:r w:rsidRPr="000B7431">
        <w:rPr>
          <w:rFonts w:ascii="Verdana" w:hAnsi="Verdana"/>
          <w:sz w:val="18"/>
          <w:szCs w:val="18"/>
        </w:rPr>
        <w:t xml:space="preserve">article </w:t>
      </w:r>
      <w:r w:rsidR="00711610">
        <w:rPr>
          <w:rFonts w:ascii="Verdana" w:hAnsi="Verdana"/>
          <w:sz w:val="18"/>
          <w:szCs w:val="18"/>
        </w:rPr>
        <w:t xml:space="preserve">VIII. </w:t>
      </w:r>
    </w:p>
    <w:p w14:paraId="1E4157BA" w14:textId="77777777" w:rsidR="00DE0D93" w:rsidRPr="000B7431" w:rsidRDefault="00DE0D93" w:rsidP="000B7431">
      <w:pPr>
        <w:pStyle w:val="Corpodeltesto2"/>
        <w:spacing w:line="280" w:lineRule="exact"/>
        <w:rPr>
          <w:rFonts w:ascii="Verdana" w:hAnsi="Verdana"/>
          <w:sz w:val="18"/>
          <w:szCs w:val="18"/>
        </w:rPr>
      </w:pPr>
    </w:p>
    <w:p w14:paraId="6A1186E5" w14:textId="625C37CD" w:rsidR="00B125CD" w:rsidRPr="000935BA" w:rsidRDefault="00DE0D93" w:rsidP="000935BA">
      <w:pPr>
        <w:pStyle w:val="Corpodeltesto2"/>
        <w:spacing w:before="840" w:after="60" w:line="280" w:lineRule="exact"/>
        <w:jc w:val="center"/>
        <w:rPr>
          <w:rFonts w:ascii="Verdana" w:hAnsi="Verdana"/>
          <w:b/>
          <w:sz w:val="20"/>
        </w:rPr>
      </w:pPr>
      <w:r>
        <w:br w:type="page"/>
      </w:r>
      <w:r w:rsidRPr="000935BA">
        <w:rPr>
          <w:rFonts w:ascii="Verdana" w:hAnsi="Verdana"/>
          <w:b/>
          <w:sz w:val="20"/>
        </w:rPr>
        <w:lastRenderedPageBreak/>
        <w:t>Formulaire N° 2</w:t>
      </w:r>
      <w:r w:rsidR="00711610" w:rsidRPr="000935BA">
        <w:rPr>
          <w:rFonts w:ascii="Verdana" w:hAnsi="Verdana"/>
          <w:b/>
          <w:sz w:val="20"/>
        </w:rPr>
        <w:t>3</w:t>
      </w:r>
    </w:p>
    <w:p w14:paraId="3D70EC23" w14:textId="108BE8A9" w:rsidR="00DE0D93" w:rsidRPr="00B125CD" w:rsidRDefault="00B125CD" w:rsidP="0010291B">
      <w:pPr>
        <w:pStyle w:val="Corpodeltesto2"/>
        <w:spacing w:after="480" w:line="280" w:lineRule="exact"/>
        <w:jc w:val="center"/>
        <w:rPr>
          <w:rFonts w:ascii="Verdana" w:hAnsi="Verdana"/>
          <w:i/>
          <w:sz w:val="18"/>
          <w:szCs w:val="18"/>
        </w:rPr>
      </w:pPr>
      <w:r w:rsidRPr="000935BA">
        <w:rPr>
          <w:rFonts w:ascii="Verdana" w:hAnsi="Verdana"/>
          <w:b/>
          <w:sz w:val="20"/>
        </w:rPr>
        <w:t>D</w:t>
      </w:r>
      <w:r w:rsidR="00DE0D93" w:rsidRPr="000935BA">
        <w:rPr>
          <w:rFonts w:ascii="Verdana" w:hAnsi="Verdana"/>
          <w:b/>
          <w:sz w:val="20"/>
        </w:rPr>
        <w:t>éclaration en vertu de l</w:t>
      </w:r>
      <w:r w:rsidR="003E3D66">
        <w:rPr>
          <w:rFonts w:ascii="Verdana" w:hAnsi="Verdana"/>
          <w:b/>
          <w:sz w:val="20"/>
        </w:rPr>
        <w:t>’</w:t>
      </w:r>
      <w:r w:rsidR="00DE0D93" w:rsidRPr="000935BA">
        <w:rPr>
          <w:rFonts w:ascii="Verdana" w:hAnsi="Verdana"/>
          <w:b/>
          <w:sz w:val="20"/>
        </w:rPr>
        <w:t>article X</w:t>
      </w:r>
      <w:r w:rsidR="00711610" w:rsidRPr="000935BA">
        <w:rPr>
          <w:rFonts w:ascii="Verdana" w:hAnsi="Verdana"/>
          <w:b/>
          <w:sz w:val="20"/>
        </w:rPr>
        <w:t>LI(2)(b) se rapportant à l</w:t>
      </w:r>
      <w:r w:rsidR="003E3D66">
        <w:rPr>
          <w:rFonts w:ascii="Verdana" w:hAnsi="Verdana"/>
          <w:b/>
          <w:sz w:val="20"/>
        </w:rPr>
        <w:t>’</w:t>
      </w:r>
      <w:r w:rsidR="00711610" w:rsidRPr="000935BA">
        <w:rPr>
          <w:rFonts w:ascii="Verdana" w:hAnsi="Verdana"/>
          <w:b/>
          <w:sz w:val="20"/>
        </w:rPr>
        <w:t>article XXII</w:t>
      </w:r>
    </w:p>
    <w:p w14:paraId="583BFD4F" w14:textId="64176461" w:rsidR="00711610" w:rsidRDefault="00DE0D93" w:rsidP="00B125CD">
      <w:pPr>
        <w:pStyle w:val="Corpodeltesto2"/>
        <w:spacing w:line="280" w:lineRule="exact"/>
        <w:ind w:firstLine="708"/>
        <w:rPr>
          <w:rFonts w:ascii="Verdana" w:hAnsi="Verdana"/>
          <w:sz w:val="18"/>
          <w:szCs w:val="18"/>
        </w:rPr>
      </w:pPr>
      <w:r w:rsidRPr="00B125CD">
        <w:rPr>
          <w:rFonts w:ascii="Verdana" w:hAnsi="Verdana"/>
          <w:sz w:val="18"/>
          <w:szCs w:val="18"/>
        </w:rPr>
        <w:t>(</w:t>
      </w:r>
      <w:r w:rsidRPr="00B125CD">
        <w:rPr>
          <w:rFonts w:ascii="Verdana" w:hAnsi="Verdana"/>
          <w:i/>
          <w:sz w:val="18"/>
          <w:szCs w:val="18"/>
        </w:rPr>
        <w:t>Nom de l</w:t>
      </w:r>
      <w:r w:rsidR="003E3D66">
        <w:rPr>
          <w:rFonts w:ascii="Verdana" w:hAnsi="Verdana"/>
          <w:i/>
          <w:sz w:val="18"/>
          <w:szCs w:val="18"/>
        </w:rPr>
        <w:t>’</w:t>
      </w:r>
      <w:r w:rsidR="00835FAA" w:rsidRPr="00835FAA">
        <w:rPr>
          <w:rFonts w:ascii="Verdana" w:hAnsi="Verdana"/>
          <w:i/>
          <w:sz w:val="18"/>
          <w:szCs w:val="18"/>
        </w:rPr>
        <w:t>État</w:t>
      </w:r>
      <w:r w:rsidRPr="00B125CD">
        <w:rPr>
          <w:rFonts w:ascii="Verdana" w:hAnsi="Verdana"/>
          <w:sz w:val="18"/>
          <w:szCs w:val="18"/>
        </w:rPr>
        <w:t>) …………………………………………………………</w:t>
      </w:r>
      <w:r w:rsidR="00B125CD">
        <w:rPr>
          <w:rFonts w:ascii="Verdana" w:hAnsi="Verdana"/>
          <w:sz w:val="18"/>
          <w:szCs w:val="18"/>
        </w:rPr>
        <w:t xml:space="preserve"> </w:t>
      </w:r>
      <w:r w:rsidRPr="00B125CD">
        <w:rPr>
          <w:rFonts w:ascii="Verdana" w:hAnsi="Verdana"/>
          <w:sz w:val="18"/>
          <w:szCs w:val="18"/>
        </w:rPr>
        <w:t>déclare qu</w:t>
      </w:r>
      <w:r w:rsidR="003E3D66">
        <w:rPr>
          <w:rFonts w:ascii="Verdana" w:hAnsi="Verdana"/>
          <w:sz w:val="18"/>
          <w:szCs w:val="18"/>
        </w:rPr>
        <w:t>’</w:t>
      </w:r>
      <w:r w:rsidRPr="00B125CD">
        <w:rPr>
          <w:rFonts w:ascii="Verdana" w:hAnsi="Verdana"/>
          <w:sz w:val="18"/>
          <w:szCs w:val="18"/>
        </w:rPr>
        <w:t>il appliquera l</w:t>
      </w:r>
      <w:r w:rsidR="003E3D66">
        <w:rPr>
          <w:rFonts w:ascii="Verdana" w:hAnsi="Verdana"/>
          <w:sz w:val="18"/>
          <w:szCs w:val="18"/>
        </w:rPr>
        <w:t>’</w:t>
      </w:r>
      <w:r w:rsidRPr="00B125CD">
        <w:rPr>
          <w:rFonts w:ascii="Verdana" w:hAnsi="Verdana"/>
          <w:sz w:val="18"/>
          <w:szCs w:val="18"/>
        </w:rPr>
        <w:t>article X</w:t>
      </w:r>
      <w:r w:rsidR="00711610">
        <w:rPr>
          <w:rFonts w:ascii="Verdana" w:hAnsi="Verdana"/>
          <w:sz w:val="18"/>
          <w:szCs w:val="18"/>
        </w:rPr>
        <w:t>XII.</w:t>
      </w:r>
    </w:p>
    <w:p w14:paraId="1702216B" w14:textId="77777777" w:rsidR="00DE0D93" w:rsidRPr="00B125CD" w:rsidRDefault="00DE0D93" w:rsidP="00B125CD">
      <w:pPr>
        <w:pStyle w:val="Corpodeltesto2"/>
        <w:spacing w:line="280" w:lineRule="exact"/>
        <w:rPr>
          <w:rFonts w:ascii="Verdana" w:hAnsi="Verdana"/>
          <w:sz w:val="18"/>
          <w:szCs w:val="18"/>
        </w:rPr>
      </w:pPr>
    </w:p>
    <w:p w14:paraId="47C8B274" w14:textId="7197AF3E" w:rsidR="002E0B77" w:rsidRPr="000935BA" w:rsidRDefault="00DE0D93" w:rsidP="000935BA">
      <w:pPr>
        <w:pStyle w:val="Corpodeltesto2"/>
        <w:spacing w:before="840" w:after="60" w:line="280" w:lineRule="exact"/>
        <w:jc w:val="center"/>
        <w:rPr>
          <w:rFonts w:ascii="Verdana" w:hAnsi="Verdana"/>
          <w:b/>
          <w:sz w:val="20"/>
        </w:rPr>
      </w:pPr>
      <w:r>
        <w:br w:type="page"/>
      </w:r>
      <w:r w:rsidRPr="000935BA">
        <w:rPr>
          <w:rFonts w:ascii="Verdana" w:hAnsi="Verdana"/>
          <w:b/>
          <w:sz w:val="20"/>
        </w:rPr>
        <w:lastRenderedPageBreak/>
        <w:t>Formulaire N° 2</w:t>
      </w:r>
      <w:r w:rsidR="00711610" w:rsidRPr="000935BA">
        <w:rPr>
          <w:rFonts w:ascii="Verdana" w:hAnsi="Verdana"/>
          <w:b/>
          <w:sz w:val="20"/>
        </w:rPr>
        <w:t>4</w:t>
      </w:r>
    </w:p>
    <w:p w14:paraId="7972E8E6" w14:textId="71EA2655" w:rsidR="00DE0D93" w:rsidRPr="00254AA0" w:rsidRDefault="002E0B77" w:rsidP="0010291B">
      <w:pPr>
        <w:pStyle w:val="Corpodeltesto2"/>
        <w:spacing w:after="480" w:line="280" w:lineRule="exact"/>
        <w:jc w:val="center"/>
        <w:rPr>
          <w:rFonts w:ascii="Verdana" w:hAnsi="Verdana"/>
          <w:b/>
          <w:sz w:val="18"/>
          <w:szCs w:val="18"/>
        </w:rPr>
      </w:pPr>
      <w:r w:rsidRPr="000935BA">
        <w:rPr>
          <w:rFonts w:ascii="Verdana" w:hAnsi="Verdana"/>
          <w:b/>
          <w:sz w:val="20"/>
        </w:rPr>
        <w:t>D</w:t>
      </w:r>
      <w:r w:rsidR="00DE0D93" w:rsidRPr="000935BA">
        <w:rPr>
          <w:rFonts w:ascii="Verdana" w:hAnsi="Verdana"/>
          <w:b/>
          <w:sz w:val="20"/>
        </w:rPr>
        <w:t>éclaration en vertu de l</w:t>
      </w:r>
      <w:r w:rsidR="003E3D66">
        <w:rPr>
          <w:rFonts w:ascii="Verdana" w:hAnsi="Verdana"/>
          <w:b/>
          <w:sz w:val="20"/>
        </w:rPr>
        <w:t>’</w:t>
      </w:r>
      <w:r w:rsidR="00DE0D93" w:rsidRPr="000935BA">
        <w:rPr>
          <w:rFonts w:ascii="Verdana" w:hAnsi="Verdana"/>
          <w:b/>
          <w:sz w:val="20"/>
        </w:rPr>
        <w:t>article X</w:t>
      </w:r>
      <w:r w:rsidR="00711610" w:rsidRPr="000935BA">
        <w:rPr>
          <w:rFonts w:ascii="Verdana" w:hAnsi="Verdana"/>
          <w:b/>
          <w:sz w:val="20"/>
        </w:rPr>
        <w:t xml:space="preserve">LI(3) </w:t>
      </w:r>
      <w:r w:rsidRPr="000935BA">
        <w:rPr>
          <w:rFonts w:ascii="Verdana" w:hAnsi="Verdana"/>
          <w:b/>
          <w:sz w:val="20"/>
        </w:rPr>
        <w:t>se rapportant à l</w:t>
      </w:r>
      <w:r w:rsidR="003E3D66">
        <w:rPr>
          <w:rFonts w:ascii="Verdana" w:hAnsi="Verdana"/>
          <w:b/>
          <w:sz w:val="20"/>
        </w:rPr>
        <w:t>’</w:t>
      </w:r>
      <w:r w:rsidRPr="000935BA">
        <w:rPr>
          <w:rFonts w:ascii="Verdana" w:hAnsi="Verdana"/>
          <w:b/>
          <w:sz w:val="20"/>
        </w:rPr>
        <w:t>article </w:t>
      </w:r>
      <w:r w:rsidR="00711610" w:rsidRPr="000935BA">
        <w:rPr>
          <w:rFonts w:ascii="Verdana" w:hAnsi="Verdana"/>
          <w:b/>
          <w:sz w:val="20"/>
        </w:rPr>
        <w:t>X</w:t>
      </w:r>
      <w:r w:rsidRPr="000935BA">
        <w:rPr>
          <w:rFonts w:ascii="Verdana" w:hAnsi="Verdana"/>
          <w:b/>
          <w:sz w:val="20"/>
        </w:rPr>
        <w:t>X</w:t>
      </w:r>
      <w:r w:rsidR="00711610" w:rsidRPr="000935BA">
        <w:rPr>
          <w:rFonts w:ascii="Verdana" w:hAnsi="Verdana"/>
          <w:b/>
          <w:sz w:val="20"/>
        </w:rPr>
        <w:br/>
      </w:r>
      <w:r w:rsidR="007D137E">
        <w:rPr>
          <w:rFonts w:ascii="Verdana" w:hAnsi="Verdana"/>
          <w:b/>
          <w:sz w:val="20"/>
        </w:rPr>
        <w:t xml:space="preserve">et </w:t>
      </w:r>
      <w:r w:rsidR="00711610" w:rsidRPr="000935BA">
        <w:rPr>
          <w:rFonts w:ascii="Verdana" w:hAnsi="Verdana"/>
          <w:b/>
          <w:sz w:val="20"/>
        </w:rPr>
        <w:t>prévoyant l</w:t>
      </w:r>
      <w:r w:rsidR="003E3D66">
        <w:rPr>
          <w:rFonts w:ascii="Verdana" w:hAnsi="Verdana"/>
          <w:b/>
          <w:sz w:val="20"/>
        </w:rPr>
        <w:t>’</w:t>
      </w:r>
      <w:r w:rsidR="00711610" w:rsidRPr="000935BA">
        <w:rPr>
          <w:rFonts w:ascii="Verdana" w:hAnsi="Verdana"/>
          <w:b/>
          <w:sz w:val="20"/>
        </w:rPr>
        <w:t>application partielle de l</w:t>
      </w:r>
      <w:r w:rsidR="003E3D66">
        <w:rPr>
          <w:rFonts w:ascii="Verdana" w:hAnsi="Verdana"/>
          <w:b/>
          <w:sz w:val="20"/>
        </w:rPr>
        <w:t>’</w:t>
      </w:r>
      <w:r w:rsidR="00711610" w:rsidRPr="000935BA">
        <w:rPr>
          <w:rFonts w:ascii="Verdana" w:hAnsi="Verdana"/>
          <w:b/>
          <w:sz w:val="20"/>
        </w:rPr>
        <w:t>article XX</w:t>
      </w:r>
      <w:r w:rsidR="00254AA0" w:rsidRPr="00254AA0">
        <w:rPr>
          <w:rFonts w:ascii="Verdana" w:hAnsi="Verdana"/>
          <w:bCs/>
          <w:sz w:val="20"/>
        </w:rPr>
        <w:t> </w:t>
      </w:r>
      <w:r w:rsidR="000935BA" w:rsidRPr="00885E37">
        <w:rPr>
          <w:rStyle w:val="Rimandonotaapidipagina"/>
          <w:rFonts w:ascii="Verdana" w:hAnsi="Verdana"/>
          <w:bCs/>
          <w:sz w:val="20"/>
        </w:rPr>
        <w:footnoteReference w:id="53"/>
      </w:r>
    </w:p>
    <w:p w14:paraId="470406E3" w14:textId="50C65C2E" w:rsidR="00957035" w:rsidRDefault="00720C2C" w:rsidP="00957035">
      <w:pPr>
        <w:pStyle w:val="Corpodeltesto2"/>
        <w:spacing w:line="280" w:lineRule="exact"/>
        <w:ind w:firstLine="705"/>
        <w:rPr>
          <w:rFonts w:ascii="Verdana" w:hAnsi="Verdana"/>
          <w:sz w:val="18"/>
          <w:szCs w:val="18"/>
        </w:rPr>
      </w:pPr>
      <w:r w:rsidRPr="00720C2C">
        <w:rPr>
          <w:rFonts w:ascii="Verdana" w:hAnsi="Verdana"/>
          <w:sz w:val="18"/>
          <w:szCs w:val="18"/>
        </w:rPr>
        <w:t>(</w:t>
      </w:r>
      <w:r w:rsidR="00957035" w:rsidRPr="00A31AD5">
        <w:rPr>
          <w:rFonts w:ascii="Verdana" w:hAnsi="Verdana"/>
          <w:i/>
          <w:sz w:val="18"/>
          <w:szCs w:val="18"/>
        </w:rPr>
        <w:t>(Nom de l</w:t>
      </w:r>
      <w:r w:rsidR="003E3D66">
        <w:rPr>
          <w:rFonts w:ascii="Verdana" w:hAnsi="Verdana"/>
          <w:i/>
          <w:sz w:val="18"/>
          <w:szCs w:val="18"/>
        </w:rPr>
        <w:t>’</w:t>
      </w:r>
      <w:r w:rsidR="00835FAA" w:rsidRPr="00835FAA">
        <w:rPr>
          <w:rFonts w:ascii="Verdana" w:hAnsi="Verdana"/>
          <w:i/>
          <w:sz w:val="18"/>
          <w:szCs w:val="18"/>
        </w:rPr>
        <w:t>État</w:t>
      </w:r>
      <w:r w:rsidR="00957035" w:rsidRPr="00A31AD5">
        <w:rPr>
          <w:rFonts w:ascii="Verdana" w:hAnsi="Verdana"/>
          <w:sz w:val="18"/>
          <w:szCs w:val="18"/>
        </w:rPr>
        <w:t>) …………………………………………………………………</w:t>
      </w:r>
      <w:r w:rsidR="00957035">
        <w:rPr>
          <w:rFonts w:ascii="Verdana" w:hAnsi="Verdana"/>
          <w:sz w:val="18"/>
          <w:szCs w:val="18"/>
        </w:rPr>
        <w:t xml:space="preserve"> </w:t>
      </w:r>
      <w:r w:rsidR="00957035" w:rsidRPr="00A31AD5">
        <w:rPr>
          <w:rFonts w:ascii="Verdana" w:hAnsi="Verdana"/>
          <w:sz w:val="18"/>
          <w:szCs w:val="18"/>
        </w:rPr>
        <w:t>déclare qu</w:t>
      </w:r>
      <w:r w:rsidR="003E3D66">
        <w:rPr>
          <w:rFonts w:ascii="Verdana" w:hAnsi="Verdana"/>
          <w:sz w:val="18"/>
          <w:szCs w:val="18"/>
        </w:rPr>
        <w:t>’</w:t>
      </w:r>
      <w:r w:rsidR="00957035" w:rsidRPr="00A31AD5">
        <w:rPr>
          <w:rFonts w:ascii="Verdana" w:hAnsi="Verdana"/>
          <w:sz w:val="18"/>
          <w:szCs w:val="18"/>
        </w:rPr>
        <w:t xml:space="preserve">il appliquera seulement les </w:t>
      </w:r>
      <w:r w:rsidR="00957035">
        <w:rPr>
          <w:rFonts w:ascii="Verdana" w:hAnsi="Verdana"/>
          <w:sz w:val="18"/>
          <w:szCs w:val="18"/>
        </w:rPr>
        <w:t>dispositions</w:t>
      </w:r>
      <w:r w:rsidR="00957035" w:rsidRPr="00A31AD5">
        <w:rPr>
          <w:rFonts w:ascii="Verdana" w:hAnsi="Verdana"/>
          <w:sz w:val="18"/>
          <w:szCs w:val="18"/>
        </w:rPr>
        <w:t xml:space="preserve"> suivantes de l</w:t>
      </w:r>
      <w:r w:rsidR="003E3D66">
        <w:rPr>
          <w:rFonts w:ascii="Verdana" w:hAnsi="Verdana"/>
          <w:sz w:val="18"/>
          <w:szCs w:val="18"/>
        </w:rPr>
        <w:t>’</w:t>
      </w:r>
      <w:r w:rsidR="00957035" w:rsidRPr="00A31AD5">
        <w:rPr>
          <w:rFonts w:ascii="Verdana" w:hAnsi="Verdana"/>
          <w:sz w:val="18"/>
          <w:szCs w:val="18"/>
        </w:rPr>
        <w:t>article X</w:t>
      </w:r>
      <w:r w:rsidR="00885E37">
        <w:rPr>
          <w:rFonts w:ascii="Verdana" w:hAnsi="Verdana"/>
          <w:sz w:val="18"/>
          <w:szCs w:val="18"/>
        </w:rPr>
        <w:t>X</w:t>
      </w:r>
      <w:r w:rsidR="00957035" w:rsidRPr="00A31AD5">
        <w:rPr>
          <w:rFonts w:ascii="Verdana" w:hAnsi="Verdana"/>
          <w:sz w:val="18"/>
          <w:szCs w:val="18"/>
        </w:rPr>
        <w:t xml:space="preserve"> (</w:t>
      </w:r>
      <w:r w:rsidR="00957035" w:rsidRPr="00A31AD5">
        <w:rPr>
          <w:rFonts w:ascii="Verdana" w:hAnsi="Verdana"/>
          <w:i/>
          <w:sz w:val="18"/>
          <w:szCs w:val="18"/>
        </w:rPr>
        <w:t xml:space="preserve">indiquer les </w:t>
      </w:r>
      <w:r w:rsidR="00957035">
        <w:rPr>
          <w:rFonts w:ascii="Verdana" w:hAnsi="Verdana"/>
          <w:i/>
          <w:sz w:val="18"/>
          <w:szCs w:val="18"/>
        </w:rPr>
        <w:t>dispositions</w:t>
      </w:r>
      <w:r w:rsidR="00957035" w:rsidRPr="00A31AD5">
        <w:rPr>
          <w:rFonts w:ascii="Verdana" w:hAnsi="Verdana"/>
          <w:i/>
          <w:sz w:val="18"/>
          <w:szCs w:val="18"/>
        </w:rPr>
        <w:t xml:space="preserve"> concernées</w:t>
      </w:r>
      <w:r w:rsidR="00957035" w:rsidRPr="00A31AD5">
        <w:rPr>
          <w:rFonts w:ascii="Verdana" w:hAnsi="Verdana"/>
          <w:sz w:val="18"/>
          <w:szCs w:val="18"/>
        </w:rPr>
        <w:t>)</w:t>
      </w:r>
      <w:r w:rsidR="000935BA">
        <w:rPr>
          <w:rFonts w:ascii="Verdana" w:hAnsi="Verdana"/>
          <w:sz w:val="18"/>
          <w:szCs w:val="18"/>
        </w:rPr>
        <w:t xml:space="preserve"> </w:t>
      </w:r>
      <w:r w:rsidR="00957035">
        <w:rPr>
          <w:rFonts w:ascii="Verdana" w:hAnsi="Verdana"/>
          <w:sz w:val="18"/>
          <w:szCs w:val="18"/>
        </w:rPr>
        <w:t>…………………………………..</w:t>
      </w:r>
    </w:p>
    <w:p w14:paraId="0089148D" w14:textId="77777777" w:rsidR="00957035" w:rsidRPr="00A31AD5" w:rsidRDefault="00957035" w:rsidP="00957035">
      <w:pPr>
        <w:pStyle w:val="Corpodeltesto2"/>
        <w:spacing w:line="280" w:lineRule="exact"/>
        <w:rPr>
          <w:rFonts w:ascii="Verdana" w:hAnsi="Verdana"/>
          <w:sz w:val="18"/>
          <w:szCs w:val="18"/>
        </w:rPr>
      </w:pPr>
      <w:r w:rsidRPr="00A31AD5">
        <w:rPr>
          <w:rFonts w:ascii="Verdana" w:hAnsi="Verdana"/>
          <w:sz w:val="18"/>
          <w:szCs w:val="18"/>
        </w:rPr>
        <w:t>………………………………...…………………………………………………</w:t>
      </w:r>
      <w:r>
        <w:rPr>
          <w:rFonts w:ascii="Verdana" w:hAnsi="Verdana"/>
          <w:sz w:val="18"/>
          <w:szCs w:val="18"/>
        </w:rPr>
        <w:t>……………………………………..……………………..</w:t>
      </w:r>
      <w:r w:rsidRPr="00A31AD5">
        <w:rPr>
          <w:rFonts w:ascii="Verdana" w:hAnsi="Verdana"/>
          <w:sz w:val="18"/>
          <w:szCs w:val="18"/>
        </w:rPr>
        <w:t>……………</w:t>
      </w:r>
    </w:p>
    <w:p w14:paraId="5DCD8C1B" w14:textId="21A51E7A" w:rsidR="000935BA" w:rsidRPr="00A31AD5" w:rsidRDefault="00957035" w:rsidP="000935BA">
      <w:pPr>
        <w:pStyle w:val="Corpodeltesto2"/>
        <w:spacing w:line="280" w:lineRule="exact"/>
        <w:rPr>
          <w:rFonts w:ascii="Verdana" w:hAnsi="Verdana"/>
          <w:sz w:val="18"/>
          <w:szCs w:val="18"/>
        </w:rPr>
      </w:pPr>
      <w:r w:rsidRPr="00A31AD5">
        <w:rPr>
          <w:rFonts w:ascii="Verdana" w:hAnsi="Verdana"/>
          <w:sz w:val="18"/>
          <w:szCs w:val="18"/>
        </w:rPr>
        <w:t>…………</w:t>
      </w:r>
      <w:r w:rsidR="00E265B3">
        <w:rPr>
          <w:rFonts w:ascii="Verdana" w:hAnsi="Verdana"/>
          <w:sz w:val="18"/>
          <w:szCs w:val="18"/>
        </w:rPr>
        <w:t>………</w:t>
      </w:r>
      <w:r w:rsidRPr="00A31AD5">
        <w:rPr>
          <w:rFonts w:ascii="Verdana" w:hAnsi="Verdana"/>
          <w:sz w:val="18"/>
          <w:szCs w:val="18"/>
        </w:rPr>
        <w:t>……………………………………………..………………………. et (</w:t>
      </w:r>
      <w:r w:rsidRPr="00A31AD5">
        <w:rPr>
          <w:rFonts w:ascii="Verdana" w:hAnsi="Verdana"/>
          <w:i/>
          <w:sz w:val="18"/>
          <w:szCs w:val="18"/>
        </w:rPr>
        <w:t>lorsque l</w:t>
      </w:r>
      <w:r w:rsidR="003E3D66">
        <w:rPr>
          <w:rFonts w:ascii="Verdana" w:hAnsi="Verdana"/>
          <w:i/>
          <w:sz w:val="18"/>
          <w:szCs w:val="18"/>
        </w:rPr>
        <w:t>’</w:t>
      </w:r>
      <w:r w:rsidRPr="00A31AD5">
        <w:rPr>
          <w:rFonts w:ascii="Verdana" w:hAnsi="Verdana"/>
          <w:i/>
          <w:sz w:val="18"/>
          <w:szCs w:val="18"/>
        </w:rPr>
        <w:t xml:space="preserve">article </w:t>
      </w:r>
      <w:r w:rsidR="00885E37">
        <w:rPr>
          <w:rFonts w:ascii="Verdana" w:hAnsi="Verdana"/>
          <w:i/>
          <w:sz w:val="18"/>
          <w:szCs w:val="18"/>
        </w:rPr>
        <w:t>X</w:t>
      </w:r>
      <w:r w:rsidRPr="00A31AD5">
        <w:rPr>
          <w:rFonts w:ascii="Verdana" w:hAnsi="Verdana"/>
          <w:i/>
          <w:sz w:val="18"/>
          <w:szCs w:val="18"/>
        </w:rPr>
        <w:t>X(2) est concerné</w:t>
      </w:r>
      <w:r w:rsidRPr="00A31AD5">
        <w:rPr>
          <w:rFonts w:ascii="Verdana" w:hAnsi="Verdana"/>
          <w:sz w:val="18"/>
          <w:szCs w:val="18"/>
        </w:rPr>
        <w:t>) que le nombre de jours aux fins du délai prescrit à l</w:t>
      </w:r>
      <w:r w:rsidR="003E3D66">
        <w:rPr>
          <w:rFonts w:ascii="Verdana" w:hAnsi="Verdana"/>
          <w:sz w:val="18"/>
          <w:szCs w:val="18"/>
        </w:rPr>
        <w:t>’</w:t>
      </w:r>
      <w:r w:rsidRPr="00A31AD5">
        <w:rPr>
          <w:rFonts w:ascii="Verdana" w:hAnsi="Verdana"/>
          <w:sz w:val="18"/>
          <w:szCs w:val="18"/>
        </w:rPr>
        <w:t xml:space="preserve">article </w:t>
      </w:r>
      <w:r w:rsidR="00885E37">
        <w:rPr>
          <w:rFonts w:ascii="Verdana" w:hAnsi="Verdana"/>
          <w:sz w:val="18"/>
          <w:szCs w:val="18"/>
        </w:rPr>
        <w:t>X</w:t>
      </w:r>
      <w:r w:rsidRPr="00A31AD5">
        <w:rPr>
          <w:rFonts w:ascii="Verdana" w:hAnsi="Verdana"/>
          <w:sz w:val="18"/>
          <w:szCs w:val="18"/>
        </w:rPr>
        <w:t xml:space="preserve">X(2) est de </w:t>
      </w:r>
      <w:r w:rsidRPr="00A31AD5">
        <w:rPr>
          <w:rFonts w:ascii="Verdana" w:hAnsi="Verdana"/>
          <w:i/>
          <w:sz w:val="18"/>
          <w:szCs w:val="18"/>
        </w:rPr>
        <w:t>(</w:t>
      </w:r>
      <w:r>
        <w:rPr>
          <w:rFonts w:ascii="Verdana" w:hAnsi="Verdana"/>
          <w:i/>
          <w:sz w:val="18"/>
          <w:szCs w:val="18"/>
        </w:rPr>
        <w:t>indiquer</w:t>
      </w:r>
      <w:r w:rsidRPr="00A31AD5">
        <w:rPr>
          <w:rFonts w:ascii="Verdana" w:hAnsi="Verdana"/>
          <w:i/>
          <w:sz w:val="18"/>
          <w:szCs w:val="18"/>
        </w:rPr>
        <w:t xml:space="preserve"> le nombre de jours)</w:t>
      </w:r>
      <w:r>
        <w:rPr>
          <w:rFonts w:ascii="Verdana" w:hAnsi="Verdana"/>
          <w:i/>
          <w:sz w:val="18"/>
          <w:szCs w:val="18"/>
        </w:rPr>
        <w:t xml:space="preserve"> </w:t>
      </w:r>
      <w:r w:rsidR="000935BA" w:rsidRPr="00A31AD5">
        <w:rPr>
          <w:rFonts w:ascii="Verdana" w:hAnsi="Verdana"/>
          <w:sz w:val="18"/>
          <w:szCs w:val="18"/>
        </w:rPr>
        <w:t>………………………………...…………………………………………</w:t>
      </w:r>
      <w:r w:rsidR="000935BA">
        <w:rPr>
          <w:rFonts w:ascii="Verdana" w:hAnsi="Verdana"/>
          <w:sz w:val="18"/>
          <w:szCs w:val="18"/>
        </w:rPr>
        <w:t>………………..……………………..</w:t>
      </w:r>
      <w:r w:rsidR="000935BA" w:rsidRPr="00A31AD5">
        <w:rPr>
          <w:rFonts w:ascii="Verdana" w:hAnsi="Verdana"/>
          <w:sz w:val="18"/>
          <w:szCs w:val="18"/>
        </w:rPr>
        <w:t>……………</w:t>
      </w:r>
    </w:p>
    <w:p w14:paraId="714D0A5B" w14:textId="3184C03A" w:rsidR="00720C2C" w:rsidRDefault="00720C2C" w:rsidP="00E265B3">
      <w:pPr>
        <w:pStyle w:val="Corpodeltesto2"/>
        <w:spacing w:line="280" w:lineRule="exact"/>
        <w:rPr>
          <w:rFonts w:ascii="Verdana" w:hAnsi="Verdana"/>
          <w:sz w:val="18"/>
          <w:szCs w:val="18"/>
        </w:rPr>
      </w:pPr>
    </w:p>
    <w:p w14:paraId="79AA7177" w14:textId="1ACFC8BC" w:rsidR="00957035" w:rsidRDefault="00957035" w:rsidP="00762875">
      <w:pPr>
        <w:pStyle w:val="Corpodeltesto2"/>
        <w:spacing w:after="60" w:line="280" w:lineRule="exact"/>
        <w:jc w:val="center"/>
        <w:rPr>
          <w:rFonts w:ascii="Verdana" w:hAnsi="Verdana"/>
          <w:sz w:val="18"/>
          <w:szCs w:val="18"/>
        </w:rPr>
      </w:pPr>
    </w:p>
    <w:p w14:paraId="41E69586" w14:textId="77777777" w:rsidR="00E265B3" w:rsidRDefault="00DE0D93" w:rsidP="00762875">
      <w:pPr>
        <w:pStyle w:val="Corpodeltesto2"/>
        <w:spacing w:after="60" w:line="280" w:lineRule="exact"/>
        <w:jc w:val="center"/>
        <w:rPr>
          <w:rFonts w:ascii="Verdana" w:hAnsi="Verdana"/>
          <w:sz w:val="18"/>
          <w:szCs w:val="18"/>
        </w:rPr>
        <w:sectPr w:rsidR="00E265B3" w:rsidSect="00E957D1">
          <w:headerReference w:type="even" r:id="rId15"/>
          <w:headerReference w:type="default" r:id="rId16"/>
          <w:headerReference w:type="first" r:id="rId17"/>
          <w:pgSz w:w="11906" w:h="16838" w:code="9"/>
          <w:pgMar w:top="1701" w:right="1418" w:bottom="1134" w:left="1418" w:header="720" w:footer="720" w:gutter="0"/>
          <w:pgNumType w:start="1"/>
          <w:cols w:space="720"/>
          <w:titlePg/>
          <w:docGrid w:linePitch="272"/>
        </w:sectPr>
      </w:pPr>
      <w:r w:rsidRPr="002E0B77">
        <w:rPr>
          <w:rFonts w:ascii="Verdana" w:hAnsi="Verdana"/>
          <w:sz w:val="18"/>
          <w:szCs w:val="18"/>
        </w:rPr>
        <w:br w:type="page"/>
      </w:r>
    </w:p>
    <w:p w14:paraId="52B7BC5B" w14:textId="28379581" w:rsidR="00E265B3" w:rsidRPr="000935BA" w:rsidRDefault="00E265B3" w:rsidP="00E265B3">
      <w:pPr>
        <w:pStyle w:val="Corpodeltesto2"/>
        <w:spacing w:after="60" w:line="280" w:lineRule="exact"/>
        <w:jc w:val="center"/>
        <w:rPr>
          <w:rFonts w:ascii="Verdana" w:hAnsi="Verdana"/>
          <w:sz w:val="20"/>
        </w:rPr>
      </w:pPr>
      <w:r w:rsidRPr="000935BA">
        <w:rPr>
          <w:rFonts w:ascii="Verdana" w:hAnsi="Verdana"/>
          <w:b/>
          <w:sz w:val="20"/>
        </w:rPr>
        <w:lastRenderedPageBreak/>
        <w:t xml:space="preserve">Formulaire N° 25 </w:t>
      </w:r>
    </w:p>
    <w:p w14:paraId="40F9B20F" w14:textId="11C4AE87" w:rsidR="00E265B3" w:rsidRPr="00B412CA" w:rsidRDefault="00E265B3" w:rsidP="0010291B">
      <w:pPr>
        <w:pStyle w:val="Corpodeltesto2"/>
        <w:spacing w:after="480" w:line="280" w:lineRule="exact"/>
        <w:jc w:val="center"/>
        <w:rPr>
          <w:rFonts w:ascii="Verdana" w:hAnsi="Verdana"/>
          <w:i/>
          <w:sz w:val="18"/>
          <w:szCs w:val="18"/>
        </w:rPr>
      </w:pPr>
      <w:r w:rsidRPr="000935BA">
        <w:rPr>
          <w:rFonts w:ascii="Verdana" w:hAnsi="Verdana"/>
          <w:b/>
          <w:sz w:val="20"/>
        </w:rPr>
        <w:t>Déclaration en vertu de l</w:t>
      </w:r>
      <w:r w:rsidR="003E3D66">
        <w:rPr>
          <w:rFonts w:ascii="Verdana" w:hAnsi="Verdana"/>
          <w:b/>
          <w:sz w:val="20"/>
        </w:rPr>
        <w:t>’</w:t>
      </w:r>
      <w:r w:rsidRPr="000935BA">
        <w:rPr>
          <w:rFonts w:ascii="Verdana" w:hAnsi="Verdana"/>
          <w:b/>
          <w:sz w:val="20"/>
        </w:rPr>
        <w:t>article XLI(3) se rapportant à l</w:t>
      </w:r>
      <w:r w:rsidR="003E3D66">
        <w:rPr>
          <w:rFonts w:ascii="Verdana" w:hAnsi="Verdana"/>
          <w:b/>
          <w:sz w:val="20"/>
        </w:rPr>
        <w:t>’</w:t>
      </w:r>
      <w:r w:rsidRPr="000935BA">
        <w:rPr>
          <w:rFonts w:ascii="Verdana" w:hAnsi="Verdana"/>
          <w:b/>
          <w:sz w:val="20"/>
        </w:rPr>
        <w:t>article XX</w:t>
      </w:r>
      <w:r w:rsidR="00966128" w:rsidRPr="000935BA">
        <w:rPr>
          <w:rFonts w:ascii="Verdana" w:hAnsi="Verdana"/>
          <w:b/>
          <w:sz w:val="20"/>
        </w:rPr>
        <w:br/>
      </w:r>
      <w:r w:rsidRPr="000935BA">
        <w:rPr>
          <w:rFonts w:ascii="Verdana" w:hAnsi="Verdana"/>
          <w:b/>
          <w:sz w:val="20"/>
        </w:rPr>
        <w:t>et prévoyant l</w:t>
      </w:r>
      <w:r w:rsidR="003E3D66">
        <w:rPr>
          <w:rFonts w:ascii="Verdana" w:hAnsi="Verdana"/>
          <w:b/>
          <w:sz w:val="20"/>
        </w:rPr>
        <w:t>’</w:t>
      </w:r>
      <w:r w:rsidRPr="000935BA">
        <w:rPr>
          <w:rFonts w:ascii="Verdana" w:hAnsi="Verdana"/>
          <w:b/>
          <w:sz w:val="20"/>
        </w:rPr>
        <w:t>application intégrale de cet article</w:t>
      </w:r>
      <w:r w:rsidRPr="000935BA">
        <w:rPr>
          <w:rFonts w:ascii="Verdana" w:hAnsi="Verdana"/>
          <w:i/>
          <w:sz w:val="20"/>
        </w:rPr>
        <w:t xml:space="preserve"> </w:t>
      </w:r>
      <w:r w:rsidRPr="00B412CA">
        <w:rPr>
          <w:rStyle w:val="Rimandonotaapidipagina"/>
          <w:rFonts w:ascii="Verdana" w:hAnsi="Verdana"/>
          <w:sz w:val="18"/>
          <w:szCs w:val="18"/>
        </w:rPr>
        <w:footnoteReference w:id="54"/>
      </w:r>
    </w:p>
    <w:p w14:paraId="67312696" w14:textId="70BADD0D" w:rsidR="00E265B3" w:rsidRDefault="00E265B3" w:rsidP="00E265B3">
      <w:pPr>
        <w:pStyle w:val="Corpodeltesto2"/>
        <w:spacing w:line="280" w:lineRule="exact"/>
        <w:rPr>
          <w:rFonts w:ascii="Verdana" w:hAnsi="Verdana"/>
          <w:sz w:val="18"/>
          <w:szCs w:val="18"/>
        </w:rPr>
      </w:pPr>
      <w:r w:rsidRPr="00B412CA">
        <w:rPr>
          <w:rFonts w:ascii="Verdana" w:hAnsi="Verdana"/>
          <w:sz w:val="18"/>
          <w:szCs w:val="18"/>
        </w:rPr>
        <w:tab/>
        <w:t>(</w:t>
      </w:r>
      <w:r w:rsidRPr="00B412CA">
        <w:rPr>
          <w:rFonts w:ascii="Verdana" w:hAnsi="Verdana"/>
          <w:i/>
          <w:sz w:val="18"/>
          <w:szCs w:val="18"/>
        </w:rPr>
        <w:t>Nom de l</w:t>
      </w:r>
      <w:r w:rsidR="003E3D66">
        <w:rPr>
          <w:rFonts w:ascii="Verdana" w:hAnsi="Verdana"/>
          <w:i/>
          <w:sz w:val="18"/>
          <w:szCs w:val="18"/>
        </w:rPr>
        <w:t>’</w:t>
      </w:r>
      <w:r w:rsidR="00835FAA" w:rsidRPr="00835FAA">
        <w:rPr>
          <w:rFonts w:ascii="Verdana" w:hAnsi="Verdana"/>
          <w:i/>
          <w:sz w:val="18"/>
          <w:szCs w:val="18"/>
        </w:rPr>
        <w:t>État</w:t>
      </w:r>
      <w:r w:rsidRPr="00B412CA">
        <w:rPr>
          <w:rFonts w:ascii="Verdana" w:hAnsi="Verdana"/>
          <w:sz w:val="18"/>
          <w:szCs w:val="18"/>
        </w:rPr>
        <w:t>) …..……………..……………………………</w:t>
      </w:r>
      <w:r>
        <w:rPr>
          <w:rFonts w:ascii="Verdana" w:hAnsi="Verdana"/>
          <w:sz w:val="18"/>
          <w:szCs w:val="18"/>
        </w:rPr>
        <w:t xml:space="preserve"> </w:t>
      </w:r>
      <w:r w:rsidRPr="00B412CA">
        <w:rPr>
          <w:rFonts w:ascii="Verdana" w:hAnsi="Verdana"/>
          <w:sz w:val="18"/>
          <w:szCs w:val="18"/>
        </w:rPr>
        <w:t>déclare qu</w:t>
      </w:r>
      <w:r w:rsidR="003E3D66">
        <w:rPr>
          <w:rFonts w:ascii="Verdana" w:hAnsi="Verdana"/>
          <w:sz w:val="18"/>
          <w:szCs w:val="18"/>
        </w:rPr>
        <w:t>’</w:t>
      </w:r>
      <w:r w:rsidRPr="00B412CA">
        <w:rPr>
          <w:rFonts w:ascii="Verdana" w:hAnsi="Verdana"/>
          <w:sz w:val="18"/>
          <w:szCs w:val="18"/>
        </w:rPr>
        <w:t>il appliquera l</w:t>
      </w:r>
      <w:r w:rsidR="003E3D66">
        <w:rPr>
          <w:rFonts w:ascii="Verdana" w:hAnsi="Verdana"/>
          <w:sz w:val="18"/>
          <w:szCs w:val="18"/>
        </w:rPr>
        <w:t>’</w:t>
      </w:r>
      <w:r w:rsidRPr="00B412CA">
        <w:rPr>
          <w:rFonts w:ascii="Verdana" w:hAnsi="Verdana"/>
          <w:sz w:val="18"/>
          <w:szCs w:val="18"/>
        </w:rPr>
        <w:t xml:space="preserve">article </w:t>
      </w:r>
      <w:r w:rsidR="00966128">
        <w:rPr>
          <w:rFonts w:ascii="Verdana" w:hAnsi="Verdana"/>
          <w:sz w:val="18"/>
          <w:szCs w:val="18"/>
        </w:rPr>
        <w:t>X</w:t>
      </w:r>
      <w:r w:rsidRPr="00B412CA">
        <w:rPr>
          <w:rFonts w:ascii="Verdana" w:hAnsi="Verdana"/>
          <w:sz w:val="18"/>
          <w:szCs w:val="18"/>
        </w:rPr>
        <w:t>X dans son intégralité et que le nombre de jours aux fins du délai prescrit à l</w:t>
      </w:r>
      <w:r w:rsidR="003E3D66">
        <w:rPr>
          <w:rFonts w:ascii="Verdana" w:hAnsi="Verdana"/>
          <w:sz w:val="18"/>
          <w:szCs w:val="18"/>
        </w:rPr>
        <w:t>’</w:t>
      </w:r>
      <w:r w:rsidRPr="00B412CA">
        <w:rPr>
          <w:rFonts w:ascii="Verdana" w:hAnsi="Verdana"/>
          <w:sz w:val="18"/>
          <w:szCs w:val="18"/>
        </w:rPr>
        <w:t xml:space="preserve">article </w:t>
      </w:r>
      <w:r w:rsidR="00C95DD6">
        <w:rPr>
          <w:rFonts w:ascii="Verdana" w:hAnsi="Verdana"/>
          <w:sz w:val="18"/>
          <w:szCs w:val="18"/>
        </w:rPr>
        <w:t>X</w:t>
      </w:r>
      <w:r w:rsidRPr="00B412CA">
        <w:rPr>
          <w:rFonts w:ascii="Verdana" w:hAnsi="Verdana"/>
          <w:sz w:val="18"/>
          <w:szCs w:val="18"/>
        </w:rPr>
        <w:t xml:space="preserve">X(2) est de </w:t>
      </w:r>
      <w:r w:rsidRPr="00B412CA">
        <w:rPr>
          <w:rFonts w:ascii="Verdana" w:hAnsi="Verdana"/>
          <w:i/>
          <w:sz w:val="18"/>
          <w:szCs w:val="18"/>
        </w:rPr>
        <w:t xml:space="preserve">(insérer le nombre de jours) …………………. </w:t>
      </w:r>
      <w:r w:rsidRPr="00B412CA">
        <w:rPr>
          <w:rFonts w:ascii="Verdana" w:hAnsi="Verdana"/>
          <w:sz w:val="18"/>
          <w:szCs w:val="18"/>
        </w:rPr>
        <w:t>jours</w:t>
      </w:r>
      <w:r>
        <w:rPr>
          <w:rFonts w:ascii="Verdana" w:hAnsi="Verdana"/>
          <w:sz w:val="18"/>
          <w:szCs w:val="18"/>
        </w:rPr>
        <w:t>.</w:t>
      </w:r>
    </w:p>
    <w:p w14:paraId="28C88802" w14:textId="30166C2D" w:rsidR="00966128" w:rsidRDefault="00966128" w:rsidP="00E265B3">
      <w:pPr>
        <w:pStyle w:val="Corpodeltesto2"/>
        <w:spacing w:line="280" w:lineRule="exact"/>
        <w:rPr>
          <w:rFonts w:ascii="Verdana" w:hAnsi="Verdana"/>
          <w:sz w:val="18"/>
          <w:szCs w:val="18"/>
        </w:rPr>
      </w:pPr>
    </w:p>
    <w:p w14:paraId="6740BDB5" w14:textId="77777777" w:rsidR="00966128" w:rsidRPr="00B412CA" w:rsidRDefault="00966128" w:rsidP="00E265B3">
      <w:pPr>
        <w:pStyle w:val="Corpodeltesto2"/>
        <w:spacing w:line="280" w:lineRule="exact"/>
        <w:rPr>
          <w:rFonts w:ascii="Verdana" w:hAnsi="Verdana"/>
          <w:sz w:val="18"/>
          <w:szCs w:val="18"/>
        </w:rPr>
      </w:pPr>
    </w:p>
    <w:p w14:paraId="46031331" w14:textId="77777777" w:rsidR="00E265B3" w:rsidRDefault="00E265B3" w:rsidP="00762875">
      <w:pPr>
        <w:pStyle w:val="Corpodeltesto2"/>
        <w:spacing w:after="60" w:line="280" w:lineRule="exact"/>
        <w:jc w:val="center"/>
        <w:rPr>
          <w:rFonts w:ascii="Verdana" w:hAnsi="Verdana"/>
          <w:b/>
          <w:sz w:val="18"/>
          <w:szCs w:val="18"/>
        </w:rPr>
        <w:sectPr w:rsidR="00E265B3" w:rsidSect="00E957D1">
          <w:headerReference w:type="first" r:id="rId18"/>
          <w:pgSz w:w="11906" w:h="16838" w:code="9"/>
          <w:pgMar w:top="1701" w:right="1418" w:bottom="1134" w:left="1418" w:header="720" w:footer="720" w:gutter="0"/>
          <w:cols w:space="720"/>
          <w:titlePg/>
        </w:sectPr>
      </w:pPr>
    </w:p>
    <w:p w14:paraId="3903BE37" w14:textId="72529366" w:rsidR="00966128" w:rsidRPr="00C95DD6" w:rsidRDefault="00966128" w:rsidP="00966128">
      <w:pPr>
        <w:pStyle w:val="Corpodeltesto2"/>
        <w:spacing w:after="60" w:line="280" w:lineRule="exact"/>
        <w:jc w:val="center"/>
        <w:rPr>
          <w:rFonts w:ascii="Verdana" w:hAnsi="Verdana"/>
          <w:sz w:val="20"/>
        </w:rPr>
      </w:pPr>
      <w:r w:rsidRPr="00C95DD6">
        <w:rPr>
          <w:rFonts w:ascii="Verdana" w:hAnsi="Verdana"/>
          <w:b/>
          <w:sz w:val="20"/>
        </w:rPr>
        <w:lastRenderedPageBreak/>
        <w:t xml:space="preserve">Formulaire N° 26 </w:t>
      </w:r>
    </w:p>
    <w:p w14:paraId="5FA522EA" w14:textId="10C40724" w:rsidR="00966128" w:rsidRDefault="00966128" w:rsidP="0010291B">
      <w:pPr>
        <w:pStyle w:val="Corpodeltesto2"/>
        <w:spacing w:after="480" w:line="280" w:lineRule="exact"/>
        <w:jc w:val="center"/>
        <w:rPr>
          <w:i/>
        </w:rPr>
      </w:pPr>
      <w:r w:rsidRPr="00C95DD6">
        <w:rPr>
          <w:rFonts w:ascii="Verdana" w:hAnsi="Verdana"/>
          <w:b/>
          <w:sz w:val="20"/>
        </w:rPr>
        <w:t>Déclaration spécifique en vertu de l</w:t>
      </w:r>
      <w:r w:rsidR="003E3D66">
        <w:rPr>
          <w:rFonts w:ascii="Verdana" w:hAnsi="Verdana"/>
          <w:b/>
          <w:sz w:val="20"/>
        </w:rPr>
        <w:t>’</w:t>
      </w:r>
      <w:r w:rsidRPr="00C95DD6">
        <w:rPr>
          <w:rFonts w:ascii="Verdana" w:hAnsi="Verdana"/>
          <w:b/>
          <w:sz w:val="20"/>
        </w:rPr>
        <w:t>article XLI(4) se rapportant à l</w:t>
      </w:r>
      <w:r w:rsidR="003E3D66">
        <w:rPr>
          <w:rFonts w:ascii="Verdana" w:hAnsi="Verdana"/>
          <w:b/>
          <w:sz w:val="20"/>
        </w:rPr>
        <w:t>’</w:t>
      </w:r>
      <w:r w:rsidRPr="00C95DD6">
        <w:rPr>
          <w:rFonts w:ascii="Verdana" w:hAnsi="Verdana"/>
          <w:b/>
          <w:sz w:val="20"/>
        </w:rPr>
        <w:t>article XXI et prévoyant l</w:t>
      </w:r>
      <w:r w:rsidR="003E3D66">
        <w:rPr>
          <w:rFonts w:ascii="Verdana" w:hAnsi="Verdana"/>
          <w:b/>
          <w:sz w:val="20"/>
        </w:rPr>
        <w:t>’</w:t>
      </w:r>
      <w:r w:rsidRPr="00C95DD6">
        <w:rPr>
          <w:rFonts w:ascii="Verdana" w:hAnsi="Verdana"/>
          <w:b/>
          <w:sz w:val="20"/>
        </w:rPr>
        <w:t>application de la Variante A dans son intégralité à certains types de procédures d</w:t>
      </w:r>
      <w:r w:rsidR="003E3D66">
        <w:rPr>
          <w:rFonts w:ascii="Verdana" w:hAnsi="Verdana"/>
          <w:b/>
          <w:sz w:val="20"/>
        </w:rPr>
        <w:t>’</w:t>
      </w:r>
      <w:r w:rsidRPr="00C95DD6">
        <w:rPr>
          <w:rFonts w:ascii="Verdana" w:hAnsi="Verdana"/>
          <w:b/>
          <w:sz w:val="20"/>
        </w:rPr>
        <w:t>insolvabilité</w:t>
      </w:r>
      <w:r>
        <w:rPr>
          <w:i/>
        </w:rPr>
        <w:t xml:space="preserve"> </w:t>
      </w:r>
      <w:r w:rsidRPr="00C24AFC">
        <w:rPr>
          <w:rStyle w:val="Rimandonotaapidipagina"/>
          <w:rFonts w:ascii="Verdana" w:hAnsi="Verdana"/>
          <w:sz w:val="18"/>
          <w:szCs w:val="18"/>
        </w:rPr>
        <w:footnoteReference w:id="55"/>
      </w:r>
    </w:p>
    <w:p w14:paraId="3B1A5A3C" w14:textId="70BDF7AF" w:rsidR="00966128" w:rsidRPr="00C24AFC" w:rsidRDefault="00966128" w:rsidP="00966128">
      <w:pPr>
        <w:pStyle w:val="Corpodeltesto2"/>
        <w:spacing w:line="280" w:lineRule="exact"/>
        <w:ind w:firstLine="705"/>
        <w:rPr>
          <w:rFonts w:ascii="Verdana" w:hAnsi="Verdana"/>
          <w:sz w:val="18"/>
          <w:szCs w:val="18"/>
        </w:rPr>
      </w:pPr>
      <w:r w:rsidRPr="00C24AFC">
        <w:rPr>
          <w:rFonts w:ascii="Verdana" w:hAnsi="Verdana"/>
          <w:sz w:val="18"/>
          <w:szCs w:val="18"/>
        </w:rPr>
        <w:t>(</w:t>
      </w:r>
      <w:r w:rsidRPr="00C24AFC">
        <w:rPr>
          <w:rFonts w:ascii="Verdana" w:hAnsi="Verdana"/>
          <w:i/>
          <w:sz w:val="18"/>
          <w:szCs w:val="18"/>
        </w:rPr>
        <w:t>Nom de l</w:t>
      </w:r>
      <w:r w:rsidR="003E3D66">
        <w:rPr>
          <w:rFonts w:ascii="Verdana" w:hAnsi="Verdana"/>
          <w:i/>
          <w:sz w:val="18"/>
          <w:szCs w:val="18"/>
        </w:rPr>
        <w:t>’</w:t>
      </w:r>
      <w:r w:rsidR="00835FAA" w:rsidRPr="00835FAA">
        <w:rPr>
          <w:rFonts w:ascii="Verdana" w:hAnsi="Verdana"/>
          <w:i/>
          <w:sz w:val="18"/>
          <w:szCs w:val="18"/>
        </w:rPr>
        <w:t>État</w:t>
      </w:r>
      <w:r w:rsidRPr="00C24AFC">
        <w:rPr>
          <w:rFonts w:ascii="Verdana" w:hAnsi="Verdana"/>
          <w:sz w:val="18"/>
          <w:szCs w:val="18"/>
        </w:rPr>
        <w:t>) ………………………………………………………</w:t>
      </w:r>
      <w:r>
        <w:rPr>
          <w:rFonts w:ascii="Verdana" w:hAnsi="Verdana"/>
          <w:sz w:val="18"/>
          <w:szCs w:val="18"/>
        </w:rPr>
        <w:t xml:space="preserve"> </w:t>
      </w:r>
      <w:r w:rsidRPr="00C24AFC">
        <w:rPr>
          <w:rFonts w:ascii="Verdana" w:hAnsi="Verdana"/>
          <w:sz w:val="18"/>
          <w:szCs w:val="18"/>
        </w:rPr>
        <w:t>déclare qu</w:t>
      </w:r>
      <w:r w:rsidR="003E3D66">
        <w:rPr>
          <w:rFonts w:ascii="Verdana" w:hAnsi="Verdana"/>
          <w:sz w:val="18"/>
          <w:szCs w:val="18"/>
        </w:rPr>
        <w:t>’</w:t>
      </w:r>
      <w:r w:rsidRPr="00C24AFC">
        <w:rPr>
          <w:rFonts w:ascii="Verdana" w:hAnsi="Verdana"/>
          <w:sz w:val="18"/>
          <w:szCs w:val="18"/>
        </w:rPr>
        <w:t>il appliquera l</w:t>
      </w:r>
      <w:r w:rsidR="003E3D66">
        <w:rPr>
          <w:rFonts w:ascii="Verdana" w:hAnsi="Verdana"/>
          <w:sz w:val="18"/>
          <w:szCs w:val="18"/>
        </w:rPr>
        <w:t>’</w:t>
      </w:r>
      <w:r w:rsidRPr="00C24AFC">
        <w:rPr>
          <w:rFonts w:ascii="Verdana" w:hAnsi="Verdana"/>
          <w:sz w:val="18"/>
          <w:szCs w:val="18"/>
        </w:rPr>
        <w:t>article X</w:t>
      </w:r>
      <w:r w:rsidR="00BB1A0A">
        <w:rPr>
          <w:rFonts w:ascii="Verdana" w:hAnsi="Verdana"/>
          <w:sz w:val="18"/>
          <w:szCs w:val="18"/>
        </w:rPr>
        <w:t>X</w:t>
      </w:r>
      <w:r w:rsidRPr="00C24AFC">
        <w:rPr>
          <w:rFonts w:ascii="Verdana" w:hAnsi="Verdana"/>
          <w:sz w:val="18"/>
          <w:szCs w:val="18"/>
        </w:rPr>
        <w:t>I, Variante A dans son intégralité aux types suivants de procédures d</w:t>
      </w:r>
      <w:r w:rsidR="003E3D66">
        <w:rPr>
          <w:rFonts w:ascii="Verdana" w:hAnsi="Verdana"/>
          <w:sz w:val="18"/>
          <w:szCs w:val="18"/>
        </w:rPr>
        <w:t>’</w:t>
      </w:r>
      <w:r w:rsidRPr="00C24AFC">
        <w:rPr>
          <w:rFonts w:ascii="Verdana" w:hAnsi="Verdana"/>
          <w:sz w:val="18"/>
          <w:szCs w:val="18"/>
        </w:rPr>
        <w:t>insolvabilité (</w:t>
      </w:r>
      <w:r w:rsidRPr="00C24AFC">
        <w:rPr>
          <w:rFonts w:ascii="Verdana" w:hAnsi="Verdana"/>
          <w:i/>
          <w:sz w:val="18"/>
          <w:szCs w:val="18"/>
        </w:rPr>
        <w:t>indiquer les types de procédures d</w:t>
      </w:r>
      <w:r w:rsidR="003E3D66">
        <w:rPr>
          <w:rFonts w:ascii="Verdana" w:hAnsi="Verdana"/>
          <w:i/>
          <w:sz w:val="18"/>
          <w:szCs w:val="18"/>
        </w:rPr>
        <w:t>’</w:t>
      </w:r>
      <w:r w:rsidRPr="00C24AFC">
        <w:rPr>
          <w:rFonts w:ascii="Verdana" w:hAnsi="Verdana"/>
          <w:i/>
          <w:sz w:val="18"/>
          <w:szCs w:val="18"/>
        </w:rPr>
        <w:t>insolvabilité concernés</w:t>
      </w:r>
      <w:r w:rsidRPr="00C24AFC">
        <w:rPr>
          <w:rFonts w:ascii="Verdana" w:hAnsi="Verdana"/>
          <w:sz w:val="18"/>
          <w:szCs w:val="18"/>
        </w:rPr>
        <w:t>) ………………</w:t>
      </w:r>
      <w:r>
        <w:rPr>
          <w:rFonts w:ascii="Verdana" w:hAnsi="Verdana"/>
          <w:sz w:val="18"/>
          <w:szCs w:val="18"/>
        </w:rPr>
        <w:t>…………………………………………………………….……………….</w:t>
      </w:r>
    </w:p>
    <w:p w14:paraId="7D048E0E" w14:textId="77777777" w:rsidR="00966128" w:rsidRPr="00C24AFC" w:rsidRDefault="00966128" w:rsidP="00966128">
      <w:pPr>
        <w:pStyle w:val="Corpodeltesto2"/>
        <w:spacing w:line="280" w:lineRule="exact"/>
        <w:rPr>
          <w:rFonts w:ascii="Verdana" w:hAnsi="Verdana"/>
          <w:sz w:val="18"/>
          <w:szCs w:val="18"/>
        </w:rPr>
      </w:pPr>
      <w:r w:rsidRPr="00C24AFC">
        <w:rPr>
          <w:rFonts w:ascii="Verdana" w:hAnsi="Verdana"/>
          <w:sz w:val="18"/>
          <w:szCs w:val="18"/>
        </w:rPr>
        <w:t>………..……</w:t>
      </w:r>
      <w:r>
        <w:rPr>
          <w:rFonts w:ascii="Verdana" w:hAnsi="Verdana"/>
          <w:sz w:val="18"/>
          <w:szCs w:val="18"/>
        </w:rPr>
        <w:t>…………………………………………………………..</w:t>
      </w:r>
      <w:r w:rsidRPr="00C24AFC">
        <w:rPr>
          <w:rFonts w:ascii="Verdana" w:hAnsi="Verdana"/>
          <w:sz w:val="18"/>
          <w:szCs w:val="18"/>
        </w:rPr>
        <w:t>………………………………………………………………………………….…</w:t>
      </w:r>
    </w:p>
    <w:p w14:paraId="23E484F1" w14:textId="108832F9" w:rsidR="00966128" w:rsidRPr="00C24AFC" w:rsidRDefault="00966128" w:rsidP="00966128">
      <w:pPr>
        <w:pStyle w:val="Corpodeltesto2"/>
        <w:spacing w:line="280" w:lineRule="exact"/>
        <w:rPr>
          <w:rFonts w:ascii="Verdana" w:hAnsi="Verdana"/>
          <w:sz w:val="18"/>
          <w:szCs w:val="18"/>
        </w:rPr>
      </w:pPr>
      <w:r w:rsidRPr="00C24AFC">
        <w:rPr>
          <w:rFonts w:ascii="Verdana" w:hAnsi="Verdana"/>
          <w:sz w:val="18"/>
          <w:szCs w:val="18"/>
        </w:rPr>
        <w:t xml:space="preserve">et que le délai </w:t>
      </w:r>
      <w:r w:rsidRPr="00956B61">
        <w:rPr>
          <w:rFonts w:ascii="Verdana" w:hAnsi="Verdana"/>
          <w:sz w:val="18"/>
          <w:szCs w:val="18"/>
        </w:rPr>
        <w:t>d</w:t>
      </w:r>
      <w:r w:rsidR="003E3D66">
        <w:rPr>
          <w:rFonts w:ascii="Verdana" w:hAnsi="Verdana"/>
          <w:sz w:val="18"/>
          <w:szCs w:val="18"/>
        </w:rPr>
        <w:t>’</w:t>
      </w:r>
      <w:r w:rsidRPr="00956B61">
        <w:rPr>
          <w:rFonts w:ascii="Verdana" w:hAnsi="Verdana"/>
          <w:sz w:val="18"/>
          <w:szCs w:val="18"/>
        </w:rPr>
        <w:t>attente aux fins de l</w:t>
      </w:r>
      <w:r w:rsidR="003E3D66">
        <w:rPr>
          <w:rFonts w:ascii="Verdana" w:hAnsi="Verdana"/>
          <w:sz w:val="18"/>
          <w:szCs w:val="18"/>
        </w:rPr>
        <w:t>’</w:t>
      </w:r>
      <w:r w:rsidRPr="00956B61">
        <w:rPr>
          <w:rFonts w:ascii="Verdana" w:hAnsi="Verdana"/>
          <w:sz w:val="18"/>
          <w:szCs w:val="18"/>
        </w:rPr>
        <w:t>article X</w:t>
      </w:r>
      <w:r w:rsidR="00BB1A0A">
        <w:rPr>
          <w:rFonts w:ascii="Verdana" w:hAnsi="Verdana"/>
          <w:sz w:val="18"/>
          <w:szCs w:val="18"/>
        </w:rPr>
        <w:t>X</w:t>
      </w:r>
      <w:r w:rsidRPr="00956B61">
        <w:rPr>
          <w:rFonts w:ascii="Verdana" w:hAnsi="Verdana"/>
          <w:sz w:val="18"/>
          <w:szCs w:val="18"/>
        </w:rPr>
        <w:t>I(</w:t>
      </w:r>
      <w:r w:rsidR="00BB1A0A">
        <w:rPr>
          <w:rFonts w:ascii="Verdana" w:hAnsi="Verdana"/>
          <w:sz w:val="18"/>
          <w:szCs w:val="18"/>
        </w:rPr>
        <w:t>4</w:t>
      </w:r>
      <w:r w:rsidRPr="00956B61">
        <w:rPr>
          <w:rFonts w:ascii="Verdana" w:hAnsi="Verdana"/>
          <w:sz w:val="18"/>
          <w:szCs w:val="18"/>
        </w:rPr>
        <w:t xml:space="preserve">) de cette Variante est de </w:t>
      </w:r>
      <w:r w:rsidRPr="00956B61">
        <w:rPr>
          <w:rFonts w:ascii="Verdana" w:hAnsi="Verdana"/>
          <w:i/>
          <w:sz w:val="18"/>
          <w:szCs w:val="18"/>
        </w:rPr>
        <w:t>(préciser la durée du délai d</w:t>
      </w:r>
      <w:r w:rsidR="003E3D66">
        <w:rPr>
          <w:rFonts w:ascii="Verdana" w:hAnsi="Verdana"/>
          <w:i/>
          <w:sz w:val="18"/>
          <w:szCs w:val="18"/>
        </w:rPr>
        <w:t>’</w:t>
      </w:r>
      <w:r w:rsidRPr="00956B61">
        <w:rPr>
          <w:rFonts w:ascii="Verdana" w:hAnsi="Verdana"/>
          <w:i/>
          <w:sz w:val="18"/>
          <w:szCs w:val="18"/>
        </w:rPr>
        <w:t>attente)</w:t>
      </w:r>
      <w:r>
        <w:rPr>
          <w:rFonts w:ascii="Verdana" w:hAnsi="Verdana"/>
          <w:i/>
          <w:sz w:val="18"/>
          <w:szCs w:val="18"/>
        </w:rPr>
        <w:t xml:space="preserve"> </w:t>
      </w:r>
      <w:r>
        <w:rPr>
          <w:rFonts w:ascii="Verdana" w:hAnsi="Verdana"/>
          <w:sz w:val="18"/>
          <w:szCs w:val="18"/>
        </w:rPr>
        <w:t>………………………………………………………………………………………………………………………………………</w:t>
      </w:r>
    </w:p>
    <w:p w14:paraId="040FC31D" w14:textId="77777777" w:rsidR="00966128" w:rsidRDefault="00966128" w:rsidP="005F324F">
      <w:pPr>
        <w:pStyle w:val="Corpodeltesto2"/>
        <w:spacing w:after="60" w:line="280" w:lineRule="exact"/>
        <w:rPr>
          <w:rFonts w:ascii="Verdana" w:hAnsi="Verdana"/>
          <w:b/>
          <w:sz w:val="18"/>
          <w:szCs w:val="18"/>
        </w:rPr>
      </w:pPr>
    </w:p>
    <w:p w14:paraId="20FD3D83" w14:textId="1BF794AF" w:rsidR="00966128" w:rsidRDefault="00966128" w:rsidP="00762875">
      <w:pPr>
        <w:pStyle w:val="Corpodeltesto2"/>
        <w:spacing w:after="60" w:line="280" w:lineRule="exact"/>
        <w:jc w:val="center"/>
        <w:rPr>
          <w:rFonts w:ascii="Verdana" w:hAnsi="Verdana"/>
          <w:b/>
          <w:sz w:val="18"/>
          <w:szCs w:val="18"/>
        </w:rPr>
        <w:sectPr w:rsidR="00966128" w:rsidSect="00E957D1">
          <w:headerReference w:type="first" r:id="rId19"/>
          <w:pgSz w:w="11906" w:h="16838" w:code="9"/>
          <w:pgMar w:top="1701" w:right="1418" w:bottom="1134" w:left="1418" w:header="720" w:footer="720" w:gutter="0"/>
          <w:cols w:space="720"/>
          <w:titlePg/>
        </w:sectPr>
      </w:pPr>
    </w:p>
    <w:p w14:paraId="0CBD09B7" w14:textId="64841CD3" w:rsidR="00BB1A0A" w:rsidRPr="00F76675" w:rsidRDefault="00BB1A0A" w:rsidP="00BB1A0A">
      <w:pPr>
        <w:pStyle w:val="Corpodeltesto2"/>
        <w:spacing w:after="60" w:line="280" w:lineRule="exact"/>
        <w:jc w:val="center"/>
        <w:rPr>
          <w:rFonts w:ascii="Verdana" w:hAnsi="Verdana"/>
          <w:sz w:val="20"/>
        </w:rPr>
      </w:pPr>
      <w:r w:rsidRPr="00F76675">
        <w:rPr>
          <w:rFonts w:ascii="Verdana" w:hAnsi="Verdana"/>
          <w:b/>
          <w:sz w:val="20"/>
        </w:rPr>
        <w:lastRenderedPageBreak/>
        <w:t>Formulaire N° 27</w:t>
      </w:r>
    </w:p>
    <w:p w14:paraId="4B2A7AD6" w14:textId="3F93CD7A" w:rsidR="00BB1A0A" w:rsidRPr="008933DA" w:rsidRDefault="00BB1A0A" w:rsidP="0010291B">
      <w:pPr>
        <w:pStyle w:val="Corpodeltesto2"/>
        <w:spacing w:after="480" w:line="280" w:lineRule="exact"/>
        <w:jc w:val="center"/>
        <w:rPr>
          <w:rFonts w:ascii="Verdana" w:hAnsi="Verdana"/>
          <w:i/>
          <w:sz w:val="18"/>
          <w:szCs w:val="18"/>
        </w:rPr>
      </w:pPr>
      <w:r w:rsidRPr="00F76675">
        <w:rPr>
          <w:rFonts w:ascii="Verdana" w:hAnsi="Verdana"/>
          <w:b/>
          <w:sz w:val="20"/>
        </w:rPr>
        <w:t>Déclaration générale en vertu de l</w:t>
      </w:r>
      <w:r w:rsidR="003E3D66">
        <w:rPr>
          <w:rFonts w:ascii="Verdana" w:hAnsi="Verdana"/>
          <w:b/>
          <w:sz w:val="20"/>
        </w:rPr>
        <w:t>’</w:t>
      </w:r>
      <w:r w:rsidRPr="00F76675">
        <w:rPr>
          <w:rFonts w:ascii="Verdana" w:hAnsi="Verdana"/>
          <w:b/>
          <w:sz w:val="20"/>
        </w:rPr>
        <w:t>article XLI(4) se rapportant à l</w:t>
      </w:r>
      <w:r w:rsidR="003E3D66">
        <w:rPr>
          <w:rFonts w:ascii="Verdana" w:hAnsi="Verdana"/>
          <w:b/>
          <w:sz w:val="20"/>
        </w:rPr>
        <w:t>’</w:t>
      </w:r>
      <w:r w:rsidRPr="00F76675">
        <w:rPr>
          <w:rFonts w:ascii="Verdana" w:hAnsi="Verdana"/>
          <w:b/>
          <w:sz w:val="20"/>
        </w:rPr>
        <w:t>article XXI et prévoyant l</w:t>
      </w:r>
      <w:r w:rsidR="003E3D66">
        <w:rPr>
          <w:rFonts w:ascii="Verdana" w:hAnsi="Verdana"/>
          <w:b/>
          <w:sz w:val="20"/>
        </w:rPr>
        <w:t>’</w:t>
      </w:r>
      <w:r w:rsidRPr="00F76675">
        <w:rPr>
          <w:rFonts w:ascii="Verdana" w:hAnsi="Verdana"/>
          <w:b/>
          <w:sz w:val="20"/>
        </w:rPr>
        <w:t>application de la Variante A dans son intégralité à tous les types de procédures</w:t>
      </w:r>
      <w:r w:rsidRPr="00F76675">
        <w:rPr>
          <w:rFonts w:ascii="Verdana" w:hAnsi="Verdana"/>
          <w:i/>
          <w:sz w:val="20"/>
        </w:rPr>
        <w:t xml:space="preserve"> </w:t>
      </w:r>
      <w:r w:rsidRPr="00F76675">
        <w:rPr>
          <w:rFonts w:ascii="Verdana" w:hAnsi="Verdana"/>
          <w:b/>
          <w:sz w:val="20"/>
        </w:rPr>
        <w:t>d</w:t>
      </w:r>
      <w:r w:rsidR="003E3D66">
        <w:rPr>
          <w:rFonts w:ascii="Verdana" w:hAnsi="Verdana"/>
          <w:b/>
          <w:sz w:val="20"/>
        </w:rPr>
        <w:t>’</w:t>
      </w:r>
      <w:r w:rsidRPr="00F76675">
        <w:rPr>
          <w:rFonts w:ascii="Verdana" w:hAnsi="Verdana"/>
          <w:b/>
          <w:sz w:val="20"/>
        </w:rPr>
        <w:t>insolvabilité</w:t>
      </w:r>
      <w:r w:rsidRPr="00F76675">
        <w:rPr>
          <w:rFonts w:ascii="Verdana" w:hAnsi="Verdana"/>
          <w:i/>
          <w:sz w:val="20"/>
        </w:rPr>
        <w:t xml:space="preserve"> </w:t>
      </w:r>
      <w:r w:rsidRPr="008933DA">
        <w:rPr>
          <w:rStyle w:val="Rimandonotaapidipagina"/>
          <w:rFonts w:ascii="Verdana" w:hAnsi="Verdana"/>
          <w:sz w:val="18"/>
          <w:szCs w:val="18"/>
        </w:rPr>
        <w:footnoteReference w:id="56"/>
      </w:r>
    </w:p>
    <w:p w14:paraId="2D24F577" w14:textId="0F86CDB0" w:rsidR="00BB1A0A" w:rsidRPr="008933DA" w:rsidRDefault="00BB1A0A" w:rsidP="00BB1A0A">
      <w:pPr>
        <w:pStyle w:val="Corpodeltesto2"/>
        <w:spacing w:line="280" w:lineRule="exact"/>
        <w:ind w:firstLine="705"/>
        <w:rPr>
          <w:rFonts w:ascii="Verdana" w:hAnsi="Verdana"/>
          <w:sz w:val="18"/>
          <w:szCs w:val="18"/>
        </w:rPr>
      </w:pPr>
      <w:r w:rsidRPr="008933DA">
        <w:rPr>
          <w:rFonts w:ascii="Verdana" w:hAnsi="Verdana"/>
          <w:sz w:val="18"/>
          <w:szCs w:val="18"/>
        </w:rPr>
        <w:t>(</w:t>
      </w:r>
      <w:r w:rsidRPr="008933DA">
        <w:rPr>
          <w:rFonts w:ascii="Verdana" w:hAnsi="Verdana"/>
          <w:i/>
          <w:sz w:val="18"/>
          <w:szCs w:val="18"/>
        </w:rPr>
        <w:t>Nom de l</w:t>
      </w:r>
      <w:r w:rsidR="003E3D66">
        <w:rPr>
          <w:rFonts w:ascii="Verdana" w:hAnsi="Verdana"/>
          <w:i/>
          <w:sz w:val="18"/>
          <w:szCs w:val="18"/>
        </w:rPr>
        <w:t>’</w:t>
      </w:r>
      <w:r w:rsidR="00835FAA" w:rsidRPr="00835FAA">
        <w:rPr>
          <w:rFonts w:ascii="Verdana" w:hAnsi="Verdana"/>
          <w:i/>
          <w:sz w:val="18"/>
          <w:szCs w:val="18"/>
        </w:rPr>
        <w:t>État</w:t>
      </w:r>
      <w:r w:rsidRPr="008933DA">
        <w:rPr>
          <w:rFonts w:ascii="Verdana" w:hAnsi="Verdana"/>
          <w:sz w:val="18"/>
          <w:szCs w:val="18"/>
        </w:rPr>
        <w:t>) …………………………………………………………..</w:t>
      </w:r>
      <w:r>
        <w:rPr>
          <w:rFonts w:ascii="Verdana" w:hAnsi="Verdana"/>
          <w:sz w:val="18"/>
          <w:szCs w:val="18"/>
        </w:rPr>
        <w:t xml:space="preserve"> </w:t>
      </w:r>
      <w:r w:rsidRPr="008933DA">
        <w:rPr>
          <w:rFonts w:ascii="Verdana" w:hAnsi="Verdana"/>
          <w:sz w:val="18"/>
          <w:szCs w:val="18"/>
        </w:rPr>
        <w:t>déclare qu</w:t>
      </w:r>
      <w:r w:rsidR="003E3D66">
        <w:rPr>
          <w:rFonts w:ascii="Verdana" w:hAnsi="Verdana"/>
          <w:sz w:val="18"/>
          <w:szCs w:val="18"/>
        </w:rPr>
        <w:t>’</w:t>
      </w:r>
      <w:r w:rsidRPr="008933DA">
        <w:rPr>
          <w:rFonts w:ascii="Verdana" w:hAnsi="Verdana"/>
          <w:sz w:val="18"/>
          <w:szCs w:val="18"/>
        </w:rPr>
        <w:t>il appliquera l</w:t>
      </w:r>
      <w:r w:rsidR="003E3D66">
        <w:rPr>
          <w:rFonts w:ascii="Verdana" w:hAnsi="Verdana"/>
          <w:sz w:val="18"/>
          <w:szCs w:val="18"/>
        </w:rPr>
        <w:t>’</w:t>
      </w:r>
      <w:r w:rsidRPr="008933DA">
        <w:rPr>
          <w:rFonts w:ascii="Verdana" w:hAnsi="Verdana"/>
          <w:sz w:val="18"/>
          <w:szCs w:val="18"/>
        </w:rPr>
        <w:t xml:space="preserve">article </w:t>
      </w:r>
      <w:r>
        <w:rPr>
          <w:rFonts w:ascii="Verdana" w:hAnsi="Verdana"/>
          <w:sz w:val="18"/>
          <w:szCs w:val="18"/>
        </w:rPr>
        <w:t>X</w:t>
      </w:r>
      <w:r w:rsidRPr="008933DA">
        <w:rPr>
          <w:rFonts w:ascii="Verdana" w:hAnsi="Verdana"/>
          <w:sz w:val="18"/>
          <w:szCs w:val="18"/>
        </w:rPr>
        <w:t>XI, Variante A dans son intégralité à tous les types de procédures d</w:t>
      </w:r>
      <w:r w:rsidR="003E3D66">
        <w:rPr>
          <w:rFonts w:ascii="Verdana" w:hAnsi="Verdana"/>
          <w:sz w:val="18"/>
          <w:szCs w:val="18"/>
        </w:rPr>
        <w:t>’</w:t>
      </w:r>
      <w:r w:rsidRPr="008933DA">
        <w:rPr>
          <w:rFonts w:ascii="Verdana" w:hAnsi="Verdana"/>
          <w:sz w:val="18"/>
          <w:szCs w:val="18"/>
        </w:rPr>
        <w:t>insolvabilité et que le délai d</w:t>
      </w:r>
      <w:r w:rsidR="003E3D66">
        <w:rPr>
          <w:rFonts w:ascii="Verdana" w:hAnsi="Verdana"/>
          <w:sz w:val="18"/>
          <w:szCs w:val="18"/>
        </w:rPr>
        <w:t>’</w:t>
      </w:r>
      <w:r w:rsidRPr="008933DA">
        <w:rPr>
          <w:rFonts w:ascii="Verdana" w:hAnsi="Verdana"/>
          <w:sz w:val="18"/>
          <w:szCs w:val="18"/>
        </w:rPr>
        <w:t>attente aux fins de l</w:t>
      </w:r>
      <w:r w:rsidR="003E3D66">
        <w:rPr>
          <w:rFonts w:ascii="Verdana" w:hAnsi="Verdana"/>
          <w:sz w:val="18"/>
          <w:szCs w:val="18"/>
        </w:rPr>
        <w:t>’</w:t>
      </w:r>
      <w:r w:rsidRPr="008933DA">
        <w:rPr>
          <w:rFonts w:ascii="Verdana" w:hAnsi="Verdana"/>
          <w:sz w:val="18"/>
          <w:szCs w:val="18"/>
        </w:rPr>
        <w:t xml:space="preserve">article </w:t>
      </w:r>
      <w:r>
        <w:rPr>
          <w:rFonts w:ascii="Verdana" w:hAnsi="Verdana"/>
          <w:sz w:val="18"/>
          <w:szCs w:val="18"/>
        </w:rPr>
        <w:t>X</w:t>
      </w:r>
      <w:r w:rsidRPr="008933DA">
        <w:rPr>
          <w:rFonts w:ascii="Verdana" w:hAnsi="Verdana"/>
          <w:sz w:val="18"/>
          <w:szCs w:val="18"/>
        </w:rPr>
        <w:t>XI(</w:t>
      </w:r>
      <w:r>
        <w:rPr>
          <w:rFonts w:ascii="Verdana" w:hAnsi="Verdana"/>
          <w:sz w:val="18"/>
          <w:szCs w:val="18"/>
        </w:rPr>
        <w:t>4</w:t>
      </w:r>
      <w:r w:rsidRPr="008933DA">
        <w:rPr>
          <w:rFonts w:ascii="Verdana" w:hAnsi="Verdana"/>
          <w:sz w:val="18"/>
          <w:szCs w:val="18"/>
        </w:rPr>
        <w:t xml:space="preserve">) de cette Variante est de </w:t>
      </w:r>
      <w:r w:rsidRPr="00956B61">
        <w:rPr>
          <w:rFonts w:ascii="Verdana" w:hAnsi="Verdana"/>
          <w:i/>
          <w:sz w:val="18"/>
          <w:szCs w:val="18"/>
        </w:rPr>
        <w:t>(préciser la durée du délai d</w:t>
      </w:r>
      <w:r w:rsidR="003E3D66">
        <w:rPr>
          <w:rFonts w:ascii="Verdana" w:hAnsi="Verdana"/>
          <w:i/>
          <w:sz w:val="18"/>
          <w:szCs w:val="18"/>
        </w:rPr>
        <w:t>’</w:t>
      </w:r>
      <w:r w:rsidRPr="00956B61">
        <w:rPr>
          <w:rFonts w:ascii="Verdana" w:hAnsi="Verdana"/>
          <w:i/>
          <w:sz w:val="18"/>
          <w:szCs w:val="18"/>
        </w:rPr>
        <w:t>attente)</w:t>
      </w:r>
      <w:r w:rsidRPr="008933DA">
        <w:rPr>
          <w:rFonts w:ascii="Verdana" w:hAnsi="Verdana"/>
          <w:sz w:val="18"/>
          <w:szCs w:val="18"/>
        </w:rPr>
        <w:t xml:space="preserve"> ……………………………………………………………………………</w:t>
      </w:r>
      <w:r>
        <w:rPr>
          <w:rFonts w:ascii="Verdana" w:hAnsi="Verdana"/>
          <w:sz w:val="18"/>
          <w:szCs w:val="18"/>
        </w:rPr>
        <w:t>…………………………………………………………………………..</w:t>
      </w:r>
      <w:r w:rsidRPr="008933DA">
        <w:rPr>
          <w:rFonts w:ascii="Verdana" w:hAnsi="Verdana"/>
          <w:sz w:val="18"/>
          <w:szCs w:val="18"/>
        </w:rPr>
        <w:t>………</w:t>
      </w:r>
    </w:p>
    <w:p w14:paraId="7DE9A880" w14:textId="495762B4" w:rsidR="00BB1A0A" w:rsidRDefault="00BB1A0A" w:rsidP="00BB1A0A">
      <w:pPr>
        <w:pStyle w:val="Corpodeltesto2"/>
        <w:spacing w:line="280" w:lineRule="exact"/>
        <w:rPr>
          <w:rFonts w:ascii="Verdana" w:hAnsi="Verdana"/>
          <w:sz w:val="18"/>
          <w:szCs w:val="18"/>
        </w:rPr>
      </w:pPr>
    </w:p>
    <w:p w14:paraId="51D85384" w14:textId="77777777" w:rsidR="002F419A" w:rsidRPr="008933DA" w:rsidRDefault="002F419A" w:rsidP="00BB1A0A">
      <w:pPr>
        <w:pStyle w:val="Corpodeltesto2"/>
        <w:spacing w:line="280" w:lineRule="exact"/>
        <w:rPr>
          <w:rFonts w:ascii="Verdana" w:hAnsi="Verdana"/>
          <w:sz w:val="18"/>
          <w:szCs w:val="18"/>
        </w:rPr>
      </w:pPr>
    </w:p>
    <w:p w14:paraId="1C38C0CD" w14:textId="7308DA3F" w:rsidR="00BB1A0A" w:rsidRDefault="00BB1A0A" w:rsidP="00BB1A0A">
      <w:pPr>
        <w:pStyle w:val="Corpodeltesto2"/>
        <w:spacing w:after="60" w:line="280" w:lineRule="exact"/>
        <w:jc w:val="center"/>
        <w:rPr>
          <w:rFonts w:ascii="Verdana" w:hAnsi="Verdana"/>
          <w:b/>
          <w:sz w:val="18"/>
          <w:szCs w:val="18"/>
        </w:rPr>
        <w:sectPr w:rsidR="00BB1A0A" w:rsidSect="00E957D1">
          <w:headerReference w:type="first" r:id="rId20"/>
          <w:pgSz w:w="11906" w:h="16838" w:code="9"/>
          <w:pgMar w:top="1701" w:right="1418" w:bottom="1134" w:left="1418" w:header="720" w:footer="720" w:gutter="0"/>
          <w:cols w:space="720"/>
          <w:titlePg/>
        </w:sectPr>
      </w:pPr>
    </w:p>
    <w:p w14:paraId="6F0CD850" w14:textId="4F408C0F" w:rsidR="002F419A" w:rsidRPr="00F76675" w:rsidRDefault="002F419A" w:rsidP="002F419A">
      <w:pPr>
        <w:pStyle w:val="Corpodeltesto2"/>
        <w:spacing w:after="60" w:line="280" w:lineRule="exact"/>
        <w:jc w:val="center"/>
        <w:rPr>
          <w:rFonts w:ascii="Verdana" w:hAnsi="Verdana"/>
          <w:sz w:val="20"/>
        </w:rPr>
      </w:pPr>
      <w:r w:rsidRPr="00F76675">
        <w:rPr>
          <w:rFonts w:ascii="Verdana" w:hAnsi="Verdana"/>
          <w:b/>
          <w:sz w:val="20"/>
        </w:rPr>
        <w:lastRenderedPageBreak/>
        <w:t xml:space="preserve">Formulaire N° 28 </w:t>
      </w:r>
    </w:p>
    <w:p w14:paraId="5AD377BC" w14:textId="51F40196" w:rsidR="002F419A" w:rsidRPr="000B7431" w:rsidRDefault="002F419A" w:rsidP="0010291B">
      <w:pPr>
        <w:pStyle w:val="Corpodeltesto2"/>
        <w:spacing w:after="480" w:line="280" w:lineRule="exact"/>
        <w:jc w:val="center"/>
        <w:rPr>
          <w:rFonts w:ascii="Verdana" w:hAnsi="Verdana"/>
          <w:b/>
          <w:sz w:val="18"/>
          <w:szCs w:val="18"/>
        </w:rPr>
      </w:pPr>
      <w:r w:rsidRPr="00F76675">
        <w:rPr>
          <w:rFonts w:ascii="Verdana" w:hAnsi="Verdana"/>
          <w:b/>
          <w:sz w:val="20"/>
        </w:rPr>
        <w:t>Déclaration spécifique en vertu de l</w:t>
      </w:r>
      <w:r w:rsidR="003E3D66">
        <w:rPr>
          <w:rFonts w:ascii="Verdana" w:hAnsi="Verdana"/>
          <w:b/>
          <w:sz w:val="20"/>
        </w:rPr>
        <w:t>’</w:t>
      </w:r>
      <w:r w:rsidRPr="00F76675">
        <w:rPr>
          <w:rFonts w:ascii="Verdana" w:hAnsi="Verdana"/>
          <w:b/>
          <w:sz w:val="20"/>
        </w:rPr>
        <w:t>article XLI(4) se rapportant à l</w:t>
      </w:r>
      <w:r w:rsidR="003E3D66">
        <w:rPr>
          <w:rFonts w:ascii="Verdana" w:hAnsi="Verdana"/>
          <w:b/>
          <w:sz w:val="20"/>
        </w:rPr>
        <w:t>’</w:t>
      </w:r>
      <w:r w:rsidRPr="00F76675">
        <w:rPr>
          <w:rFonts w:ascii="Verdana" w:hAnsi="Verdana"/>
          <w:b/>
          <w:sz w:val="20"/>
        </w:rPr>
        <w:t>article XXI et prévoyant l</w:t>
      </w:r>
      <w:r w:rsidR="003E3D66">
        <w:rPr>
          <w:rFonts w:ascii="Verdana" w:hAnsi="Verdana"/>
          <w:b/>
          <w:sz w:val="20"/>
        </w:rPr>
        <w:t>’</w:t>
      </w:r>
      <w:r w:rsidRPr="00F76675">
        <w:rPr>
          <w:rFonts w:ascii="Verdana" w:hAnsi="Verdana"/>
          <w:b/>
          <w:sz w:val="20"/>
        </w:rPr>
        <w:t>application de la Variante B dans son intégralité à certains types de procédures d</w:t>
      </w:r>
      <w:r w:rsidR="003E3D66">
        <w:rPr>
          <w:rFonts w:ascii="Verdana" w:hAnsi="Verdana"/>
          <w:b/>
          <w:sz w:val="20"/>
        </w:rPr>
        <w:t>’</w:t>
      </w:r>
      <w:r w:rsidRPr="00F76675">
        <w:rPr>
          <w:rFonts w:ascii="Verdana" w:hAnsi="Verdana"/>
          <w:b/>
          <w:sz w:val="20"/>
        </w:rPr>
        <w:t xml:space="preserve">insolvabilité </w:t>
      </w:r>
      <w:r w:rsidRPr="00DA1263">
        <w:rPr>
          <w:rStyle w:val="Rimandonotaapidipagina"/>
          <w:rFonts w:ascii="Verdana" w:hAnsi="Verdana"/>
          <w:sz w:val="18"/>
          <w:szCs w:val="18"/>
        </w:rPr>
        <w:footnoteReference w:id="57"/>
      </w:r>
    </w:p>
    <w:p w14:paraId="6066EA21" w14:textId="64ED5546" w:rsidR="002F419A" w:rsidRPr="000B7431" w:rsidRDefault="002F419A" w:rsidP="002F419A">
      <w:pPr>
        <w:pStyle w:val="Corpodeltesto2"/>
        <w:spacing w:line="280" w:lineRule="exact"/>
        <w:ind w:firstLine="705"/>
        <w:rPr>
          <w:rFonts w:ascii="Verdana" w:hAnsi="Verdana"/>
          <w:sz w:val="18"/>
          <w:szCs w:val="18"/>
        </w:rPr>
      </w:pPr>
      <w:r w:rsidRPr="000B7431">
        <w:rPr>
          <w:rFonts w:ascii="Verdana" w:hAnsi="Verdana"/>
          <w:i/>
          <w:sz w:val="18"/>
          <w:szCs w:val="18"/>
        </w:rPr>
        <w:t>(Nom de l</w:t>
      </w:r>
      <w:r w:rsidR="003E3D66">
        <w:rPr>
          <w:rFonts w:ascii="Verdana" w:hAnsi="Verdana"/>
          <w:i/>
          <w:sz w:val="18"/>
          <w:szCs w:val="18"/>
        </w:rPr>
        <w:t>’</w:t>
      </w:r>
      <w:r w:rsidR="00835FAA" w:rsidRPr="00835FAA">
        <w:rPr>
          <w:rFonts w:ascii="Verdana" w:hAnsi="Verdana"/>
          <w:i/>
          <w:sz w:val="18"/>
          <w:szCs w:val="18"/>
        </w:rPr>
        <w:t>État</w:t>
      </w:r>
      <w:r w:rsidRPr="000B7431">
        <w:rPr>
          <w:rFonts w:ascii="Verdana" w:hAnsi="Verdana"/>
          <w:i/>
          <w:sz w:val="18"/>
          <w:szCs w:val="18"/>
        </w:rPr>
        <w:t xml:space="preserve">) </w:t>
      </w:r>
      <w:r w:rsidRPr="000B7431">
        <w:rPr>
          <w:rFonts w:ascii="Verdana" w:hAnsi="Verdana"/>
          <w:sz w:val="18"/>
          <w:szCs w:val="18"/>
        </w:rPr>
        <w:t>…………………………………………………………</w:t>
      </w:r>
      <w:r>
        <w:rPr>
          <w:rFonts w:ascii="Verdana" w:hAnsi="Verdana"/>
          <w:sz w:val="18"/>
          <w:szCs w:val="18"/>
        </w:rPr>
        <w:t xml:space="preserve"> </w:t>
      </w:r>
      <w:r w:rsidRPr="000B7431">
        <w:rPr>
          <w:rFonts w:ascii="Verdana" w:hAnsi="Verdana"/>
          <w:sz w:val="18"/>
          <w:szCs w:val="18"/>
        </w:rPr>
        <w:t>déclare qu</w:t>
      </w:r>
      <w:r w:rsidR="003E3D66">
        <w:rPr>
          <w:rFonts w:ascii="Verdana" w:hAnsi="Verdana"/>
          <w:sz w:val="18"/>
          <w:szCs w:val="18"/>
        </w:rPr>
        <w:t>’</w:t>
      </w:r>
      <w:r w:rsidRPr="000B7431">
        <w:rPr>
          <w:rFonts w:ascii="Verdana" w:hAnsi="Verdana"/>
          <w:sz w:val="18"/>
          <w:szCs w:val="18"/>
        </w:rPr>
        <w:t>il appliquera l</w:t>
      </w:r>
      <w:r w:rsidR="003E3D66">
        <w:rPr>
          <w:rFonts w:ascii="Verdana" w:hAnsi="Verdana"/>
          <w:sz w:val="18"/>
          <w:szCs w:val="18"/>
        </w:rPr>
        <w:t>’</w:t>
      </w:r>
      <w:r w:rsidRPr="000B7431">
        <w:rPr>
          <w:rFonts w:ascii="Verdana" w:hAnsi="Verdana"/>
          <w:sz w:val="18"/>
          <w:szCs w:val="18"/>
        </w:rPr>
        <w:t>article X</w:t>
      </w:r>
      <w:r>
        <w:rPr>
          <w:rFonts w:ascii="Verdana" w:hAnsi="Verdana"/>
          <w:sz w:val="18"/>
          <w:szCs w:val="18"/>
        </w:rPr>
        <w:t>X</w:t>
      </w:r>
      <w:r w:rsidRPr="000B7431">
        <w:rPr>
          <w:rFonts w:ascii="Verdana" w:hAnsi="Verdana"/>
          <w:sz w:val="18"/>
          <w:szCs w:val="18"/>
        </w:rPr>
        <w:t>I, Variante B dans son intégralité aux types suivants de procédures d</w:t>
      </w:r>
      <w:r w:rsidR="003E3D66">
        <w:rPr>
          <w:rFonts w:ascii="Verdana" w:hAnsi="Verdana"/>
          <w:sz w:val="18"/>
          <w:szCs w:val="18"/>
        </w:rPr>
        <w:t>’</w:t>
      </w:r>
      <w:r w:rsidRPr="000B7431">
        <w:rPr>
          <w:rFonts w:ascii="Verdana" w:hAnsi="Verdana"/>
          <w:sz w:val="18"/>
          <w:szCs w:val="18"/>
        </w:rPr>
        <w:t>insolvabilité (</w:t>
      </w:r>
      <w:r w:rsidRPr="000B7431">
        <w:rPr>
          <w:rFonts w:ascii="Verdana" w:hAnsi="Verdana"/>
          <w:i/>
          <w:sz w:val="18"/>
          <w:szCs w:val="18"/>
        </w:rPr>
        <w:t>indiquer les types de procédures d</w:t>
      </w:r>
      <w:r w:rsidR="003E3D66">
        <w:rPr>
          <w:rFonts w:ascii="Verdana" w:hAnsi="Verdana"/>
          <w:i/>
          <w:sz w:val="18"/>
          <w:szCs w:val="18"/>
        </w:rPr>
        <w:t>’</w:t>
      </w:r>
      <w:r w:rsidRPr="000B7431">
        <w:rPr>
          <w:rFonts w:ascii="Verdana" w:hAnsi="Verdana"/>
          <w:i/>
          <w:sz w:val="18"/>
          <w:szCs w:val="18"/>
        </w:rPr>
        <w:t>insolvabilité concernés</w:t>
      </w:r>
      <w:r w:rsidRPr="000B7431">
        <w:rPr>
          <w:rFonts w:ascii="Verdana" w:hAnsi="Verdana"/>
          <w:sz w:val="18"/>
          <w:szCs w:val="18"/>
        </w:rPr>
        <w:t>) ……………………</w:t>
      </w:r>
      <w:r>
        <w:rPr>
          <w:rFonts w:ascii="Verdana" w:hAnsi="Verdana"/>
          <w:sz w:val="18"/>
          <w:szCs w:val="18"/>
        </w:rPr>
        <w:t>…………………………………………………………………………</w:t>
      </w:r>
      <w:r w:rsidRPr="000B7431">
        <w:rPr>
          <w:rFonts w:ascii="Verdana" w:hAnsi="Verdana"/>
          <w:sz w:val="18"/>
          <w:szCs w:val="18"/>
        </w:rPr>
        <w:t>.</w:t>
      </w:r>
    </w:p>
    <w:p w14:paraId="6730E8A6" w14:textId="77777777" w:rsidR="002F419A" w:rsidRPr="000B7431" w:rsidRDefault="002F419A" w:rsidP="002F419A">
      <w:pPr>
        <w:pStyle w:val="Corpodeltesto2"/>
        <w:spacing w:line="280" w:lineRule="exact"/>
        <w:rPr>
          <w:rFonts w:ascii="Verdana" w:hAnsi="Verdana"/>
          <w:sz w:val="18"/>
          <w:szCs w:val="18"/>
        </w:rPr>
      </w:pPr>
      <w:r w:rsidRPr="000B7431">
        <w:rPr>
          <w:rFonts w:ascii="Verdana" w:hAnsi="Verdana"/>
          <w:sz w:val="18"/>
          <w:szCs w:val="18"/>
        </w:rPr>
        <w:t>………..…………</w:t>
      </w:r>
      <w:r>
        <w:rPr>
          <w:rFonts w:ascii="Verdana" w:hAnsi="Verdana"/>
          <w:sz w:val="18"/>
          <w:szCs w:val="18"/>
        </w:rPr>
        <w:t>……………………………………………………………</w:t>
      </w:r>
      <w:r w:rsidRPr="000B7431">
        <w:rPr>
          <w:rFonts w:ascii="Verdana" w:hAnsi="Verdana"/>
          <w:sz w:val="18"/>
          <w:szCs w:val="18"/>
        </w:rPr>
        <w:t>……………………………………………………………………………….</w:t>
      </w:r>
    </w:p>
    <w:p w14:paraId="4EBFC12F" w14:textId="4D0FB2E2" w:rsidR="002F419A" w:rsidRPr="000B7431" w:rsidRDefault="002F419A" w:rsidP="002F419A">
      <w:pPr>
        <w:pStyle w:val="Corpodeltesto2"/>
        <w:spacing w:line="280" w:lineRule="exact"/>
        <w:rPr>
          <w:rFonts w:ascii="Verdana" w:hAnsi="Verdana"/>
          <w:sz w:val="18"/>
          <w:szCs w:val="18"/>
        </w:rPr>
      </w:pPr>
      <w:r w:rsidRPr="000B7431">
        <w:rPr>
          <w:rFonts w:ascii="Verdana" w:hAnsi="Verdana"/>
          <w:sz w:val="18"/>
          <w:szCs w:val="18"/>
        </w:rPr>
        <w:t>et que le délai aux fins de l</w:t>
      </w:r>
      <w:r w:rsidR="003E3D66">
        <w:rPr>
          <w:rFonts w:ascii="Verdana" w:hAnsi="Verdana"/>
          <w:sz w:val="18"/>
          <w:szCs w:val="18"/>
        </w:rPr>
        <w:t>’</w:t>
      </w:r>
      <w:r w:rsidRPr="000B7431">
        <w:rPr>
          <w:rFonts w:ascii="Verdana" w:hAnsi="Verdana"/>
          <w:sz w:val="18"/>
          <w:szCs w:val="18"/>
        </w:rPr>
        <w:t>article X</w:t>
      </w:r>
      <w:r>
        <w:rPr>
          <w:rFonts w:ascii="Verdana" w:hAnsi="Verdana"/>
          <w:sz w:val="18"/>
          <w:szCs w:val="18"/>
        </w:rPr>
        <w:t>X</w:t>
      </w:r>
      <w:r w:rsidRPr="000B7431">
        <w:rPr>
          <w:rFonts w:ascii="Verdana" w:hAnsi="Verdana"/>
          <w:sz w:val="18"/>
          <w:szCs w:val="18"/>
        </w:rPr>
        <w:t xml:space="preserve">I (2) de cette Variante est de </w:t>
      </w:r>
      <w:r w:rsidRPr="00956B61">
        <w:rPr>
          <w:rFonts w:ascii="Verdana" w:hAnsi="Verdana"/>
          <w:i/>
          <w:sz w:val="18"/>
          <w:szCs w:val="18"/>
        </w:rPr>
        <w:t>(préciser la durée du délai)</w:t>
      </w:r>
      <w:r w:rsidRPr="000B7431">
        <w:rPr>
          <w:rFonts w:ascii="Verdana" w:hAnsi="Verdana"/>
          <w:sz w:val="18"/>
          <w:szCs w:val="18"/>
        </w:rPr>
        <w:t xml:space="preserve"> ………………………………</w:t>
      </w:r>
      <w:r>
        <w:rPr>
          <w:rFonts w:ascii="Verdana" w:hAnsi="Verdana"/>
          <w:sz w:val="18"/>
          <w:szCs w:val="18"/>
        </w:rPr>
        <w:t>…………………………………………………………</w:t>
      </w:r>
      <w:r w:rsidR="00F76675">
        <w:rPr>
          <w:rFonts w:ascii="Verdana" w:hAnsi="Verdana"/>
          <w:sz w:val="18"/>
          <w:szCs w:val="18"/>
        </w:rPr>
        <w:t xml:space="preserve"> </w:t>
      </w:r>
      <w:r w:rsidRPr="000B7431">
        <w:rPr>
          <w:rFonts w:ascii="Verdana" w:hAnsi="Verdana"/>
          <w:sz w:val="18"/>
          <w:szCs w:val="18"/>
        </w:rPr>
        <w:t>et commence à courir au plus tôt lorsque l</w:t>
      </w:r>
      <w:r w:rsidR="003E3D66">
        <w:rPr>
          <w:rFonts w:ascii="Verdana" w:hAnsi="Verdana"/>
          <w:sz w:val="18"/>
          <w:szCs w:val="18"/>
        </w:rPr>
        <w:t>’</w:t>
      </w:r>
      <w:r w:rsidRPr="000B7431">
        <w:rPr>
          <w:rFonts w:ascii="Verdana" w:hAnsi="Verdana"/>
          <w:sz w:val="18"/>
          <w:szCs w:val="18"/>
        </w:rPr>
        <w:t>administrateur d</w:t>
      </w:r>
      <w:r w:rsidR="003E3D66">
        <w:rPr>
          <w:rFonts w:ascii="Verdana" w:hAnsi="Verdana"/>
          <w:sz w:val="18"/>
          <w:szCs w:val="18"/>
        </w:rPr>
        <w:t>’</w:t>
      </w:r>
      <w:r w:rsidRPr="000B7431">
        <w:rPr>
          <w:rFonts w:ascii="Verdana" w:hAnsi="Verdana"/>
          <w:sz w:val="18"/>
          <w:szCs w:val="18"/>
        </w:rPr>
        <w:t>insolvabilité ou le débiteur a reçu la demande du créancier en vertu de l</w:t>
      </w:r>
      <w:r w:rsidR="003E3D66">
        <w:rPr>
          <w:rFonts w:ascii="Verdana" w:hAnsi="Verdana"/>
          <w:sz w:val="18"/>
          <w:szCs w:val="18"/>
        </w:rPr>
        <w:t>’</w:t>
      </w:r>
      <w:r w:rsidRPr="000B7431">
        <w:rPr>
          <w:rFonts w:ascii="Verdana" w:hAnsi="Verdana"/>
          <w:sz w:val="18"/>
          <w:szCs w:val="18"/>
        </w:rPr>
        <w:t>article X</w:t>
      </w:r>
      <w:r>
        <w:rPr>
          <w:rFonts w:ascii="Verdana" w:hAnsi="Verdana"/>
          <w:sz w:val="18"/>
          <w:szCs w:val="18"/>
        </w:rPr>
        <w:t>X</w:t>
      </w:r>
      <w:r w:rsidRPr="000B7431">
        <w:rPr>
          <w:rFonts w:ascii="Verdana" w:hAnsi="Verdana"/>
          <w:sz w:val="18"/>
          <w:szCs w:val="18"/>
        </w:rPr>
        <w:t xml:space="preserve">I(2) de cette Variante. </w:t>
      </w:r>
      <w:r w:rsidRPr="000B7431">
        <w:rPr>
          <w:rStyle w:val="Rimandonotaapidipagina"/>
          <w:rFonts w:ascii="Verdana" w:hAnsi="Verdana"/>
          <w:sz w:val="18"/>
          <w:szCs w:val="18"/>
        </w:rPr>
        <w:footnoteReference w:id="58"/>
      </w:r>
    </w:p>
    <w:p w14:paraId="2D630955" w14:textId="77777777" w:rsidR="002F419A" w:rsidRPr="000B7431" w:rsidRDefault="002F419A" w:rsidP="002F419A">
      <w:pPr>
        <w:pStyle w:val="Corpodeltesto2"/>
        <w:spacing w:line="280" w:lineRule="exact"/>
        <w:rPr>
          <w:rFonts w:ascii="Verdana" w:hAnsi="Verdana"/>
          <w:sz w:val="18"/>
          <w:szCs w:val="18"/>
        </w:rPr>
      </w:pPr>
    </w:p>
    <w:p w14:paraId="3972B2BC" w14:textId="77777777" w:rsidR="002F419A" w:rsidRDefault="002F419A" w:rsidP="002F419A">
      <w:pPr>
        <w:pStyle w:val="Corpodeltesto2"/>
        <w:spacing w:line="280" w:lineRule="exact"/>
        <w:rPr>
          <w:rFonts w:ascii="Verdana" w:hAnsi="Verdana"/>
          <w:sz w:val="18"/>
          <w:szCs w:val="18"/>
        </w:rPr>
        <w:sectPr w:rsidR="002F419A" w:rsidSect="00E957D1">
          <w:headerReference w:type="first" r:id="rId21"/>
          <w:pgSz w:w="11906" w:h="16838" w:code="9"/>
          <w:pgMar w:top="1701" w:right="1418" w:bottom="1134" w:left="1418" w:header="720" w:footer="720" w:gutter="0"/>
          <w:cols w:space="720"/>
          <w:titlePg/>
        </w:sectPr>
      </w:pPr>
    </w:p>
    <w:p w14:paraId="1D03C18E" w14:textId="3D5FF30D" w:rsidR="002F419A" w:rsidRPr="00F76675" w:rsidRDefault="002F419A" w:rsidP="002F419A">
      <w:pPr>
        <w:pStyle w:val="Corpodeltesto2"/>
        <w:spacing w:after="60" w:line="280" w:lineRule="exact"/>
        <w:jc w:val="center"/>
        <w:rPr>
          <w:rFonts w:ascii="Verdana" w:hAnsi="Verdana"/>
          <w:b/>
          <w:sz w:val="20"/>
        </w:rPr>
      </w:pPr>
      <w:r w:rsidRPr="00F76675">
        <w:rPr>
          <w:rFonts w:ascii="Verdana" w:hAnsi="Verdana"/>
          <w:b/>
          <w:sz w:val="20"/>
        </w:rPr>
        <w:lastRenderedPageBreak/>
        <w:t>Formulaire N° 2</w:t>
      </w:r>
      <w:r w:rsidR="006517E2" w:rsidRPr="00F76675">
        <w:rPr>
          <w:rFonts w:ascii="Verdana" w:hAnsi="Verdana"/>
          <w:b/>
          <w:sz w:val="20"/>
        </w:rPr>
        <w:t>9</w:t>
      </w:r>
      <w:r w:rsidRPr="00F76675">
        <w:rPr>
          <w:rFonts w:ascii="Verdana" w:hAnsi="Verdana"/>
          <w:b/>
          <w:sz w:val="20"/>
        </w:rPr>
        <w:t xml:space="preserve"> </w:t>
      </w:r>
    </w:p>
    <w:p w14:paraId="34251BE2" w14:textId="33B70ED9" w:rsidR="002F419A" w:rsidRPr="00B125CD" w:rsidRDefault="002F419A" w:rsidP="0010291B">
      <w:pPr>
        <w:pStyle w:val="Corpodeltesto2"/>
        <w:spacing w:after="480" w:line="280" w:lineRule="exact"/>
        <w:jc w:val="center"/>
        <w:rPr>
          <w:rFonts w:ascii="Verdana" w:hAnsi="Verdana"/>
          <w:i/>
          <w:sz w:val="18"/>
          <w:szCs w:val="18"/>
        </w:rPr>
      </w:pPr>
      <w:r w:rsidRPr="00F76675">
        <w:rPr>
          <w:rFonts w:ascii="Verdana" w:hAnsi="Verdana"/>
          <w:b/>
          <w:sz w:val="20"/>
        </w:rPr>
        <w:t>Déclaration générale en vertu de l</w:t>
      </w:r>
      <w:r w:rsidR="003E3D66">
        <w:rPr>
          <w:rFonts w:ascii="Verdana" w:hAnsi="Verdana"/>
          <w:b/>
          <w:sz w:val="20"/>
        </w:rPr>
        <w:t>’</w:t>
      </w:r>
      <w:r w:rsidRPr="00F76675">
        <w:rPr>
          <w:rFonts w:ascii="Verdana" w:hAnsi="Verdana"/>
          <w:b/>
          <w:sz w:val="20"/>
        </w:rPr>
        <w:t>article X</w:t>
      </w:r>
      <w:r w:rsidR="006517E2" w:rsidRPr="00F76675">
        <w:rPr>
          <w:rFonts w:ascii="Verdana" w:hAnsi="Verdana"/>
          <w:b/>
          <w:sz w:val="20"/>
        </w:rPr>
        <w:t xml:space="preserve">LI(4) </w:t>
      </w:r>
      <w:r w:rsidRPr="00F76675">
        <w:rPr>
          <w:rFonts w:ascii="Verdana" w:hAnsi="Verdana"/>
          <w:b/>
          <w:sz w:val="20"/>
        </w:rPr>
        <w:t>se rapportant à l</w:t>
      </w:r>
      <w:r w:rsidR="003E3D66">
        <w:rPr>
          <w:rFonts w:ascii="Verdana" w:hAnsi="Verdana"/>
          <w:b/>
          <w:sz w:val="20"/>
        </w:rPr>
        <w:t>’</w:t>
      </w:r>
      <w:r w:rsidRPr="00F76675">
        <w:rPr>
          <w:rFonts w:ascii="Verdana" w:hAnsi="Verdana"/>
          <w:b/>
          <w:sz w:val="20"/>
        </w:rPr>
        <w:t xml:space="preserve">article </w:t>
      </w:r>
      <w:r w:rsidR="006517E2" w:rsidRPr="00F76675">
        <w:rPr>
          <w:rFonts w:ascii="Verdana" w:hAnsi="Verdana"/>
          <w:b/>
          <w:sz w:val="20"/>
        </w:rPr>
        <w:t>X</w:t>
      </w:r>
      <w:r w:rsidRPr="00F76675">
        <w:rPr>
          <w:rFonts w:ascii="Verdana" w:hAnsi="Verdana"/>
          <w:b/>
          <w:sz w:val="20"/>
        </w:rPr>
        <w:t>XI et prévoyant l</w:t>
      </w:r>
      <w:r w:rsidR="003E3D66">
        <w:rPr>
          <w:rFonts w:ascii="Verdana" w:hAnsi="Verdana"/>
          <w:b/>
          <w:sz w:val="20"/>
        </w:rPr>
        <w:t>’</w:t>
      </w:r>
      <w:r w:rsidRPr="00F76675">
        <w:rPr>
          <w:rFonts w:ascii="Verdana" w:hAnsi="Verdana"/>
          <w:b/>
          <w:sz w:val="20"/>
        </w:rPr>
        <w:t>application de la Variante B dans son intégralité à tous les types de procédures d</w:t>
      </w:r>
      <w:r w:rsidR="003E3D66">
        <w:rPr>
          <w:rFonts w:ascii="Verdana" w:hAnsi="Verdana"/>
          <w:b/>
          <w:sz w:val="20"/>
        </w:rPr>
        <w:t>’</w:t>
      </w:r>
      <w:r w:rsidRPr="00F76675">
        <w:rPr>
          <w:rFonts w:ascii="Verdana" w:hAnsi="Verdana"/>
          <w:b/>
          <w:sz w:val="20"/>
        </w:rPr>
        <w:t>insolvabilité</w:t>
      </w:r>
      <w:r w:rsidRPr="00B125CD">
        <w:rPr>
          <w:rFonts w:ascii="Verdana" w:hAnsi="Verdana"/>
          <w:b/>
          <w:sz w:val="18"/>
          <w:szCs w:val="18"/>
        </w:rPr>
        <w:t xml:space="preserve"> </w:t>
      </w:r>
      <w:r w:rsidRPr="00B125CD">
        <w:rPr>
          <w:rStyle w:val="Rimandonotaapidipagina"/>
          <w:rFonts w:ascii="Verdana" w:hAnsi="Verdana"/>
          <w:sz w:val="18"/>
          <w:szCs w:val="18"/>
        </w:rPr>
        <w:footnoteReference w:id="59"/>
      </w:r>
    </w:p>
    <w:p w14:paraId="389E500C" w14:textId="2C0B1F3F" w:rsidR="002F419A" w:rsidRPr="00B125CD" w:rsidRDefault="002F419A" w:rsidP="00F76675">
      <w:pPr>
        <w:pStyle w:val="Corpodeltesto2"/>
        <w:spacing w:line="280" w:lineRule="exact"/>
        <w:ind w:firstLine="708"/>
        <w:rPr>
          <w:rFonts w:ascii="Verdana" w:hAnsi="Verdana"/>
          <w:sz w:val="18"/>
          <w:szCs w:val="18"/>
        </w:rPr>
      </w:pPr>
      <w:r w:rsidRPr="00B125CD">
        <w:rPr>
          <w:rFonts w:ascii="Verdana" w:hAnsi="Verdana"/>
          <w:sz w:val="18"/>
          <w:szCs w:val="18"/>
        </w:rPr>
        <w:t>(</w:t>
      </w:r>
      <w:r w:rsidRPr="00B125CD">
        <w:rPr>
          <w:rFonts w:ascii="Verdana" w:hAnsi="Verdana"/>
          <w:i/>
          <w:sz w:val="18"/>
          <w:szCs w:val="18"/>
        </w:rPr>
        <w:t>Nom de l</w:t>
      </w:r>
      <w:r w:rsidR="003E3D66">
        <w:rPr>
          <w:rFonts w:ascii="Verdana" w:hAnsi="Verdana"/>
          <w:i/>
          <w:sz w:val="18"/>
          <w:szCs w:val="18"/>
        </w:rPr>
        <w:t>’</w:t>
      </w:r>
      <w:r w:rsidR="00835FAA" w:rsidRPr="00835FAA">
        <w:rPr>
          <w:rFonts w:ascii="Verdana" w:hAnsi="Verdana"/>
          <w:i/>
          <w:sz w:val="18"/>
          <w:szCs w:val="18"/>
        </w:rPr>
        <w:t>État</w:t>
      </w:r>
      <w:r w:rsidRPr="00B125CD">
        <w:rPr>
          <w:rFonts w:ascii="Verdana" w:hAnsi="Verdana"/>
          <w:sz w:val="18"/>
          <w:szCs w:val="18"/>
        </w:rPr>
        <w:t>) …………………………………………………………</w:t>
      </w:r>
      <w:r>
        <w:rPr>
          <w:rFonts w:ascii="Verdana" w:hAnsi="Verdana"/>
          <w:sz w:val="18"/>
          <w:szCs w:val="18"/>
        </w:rPr>
        <w:t xml:space="preserve"> </w:t>
      </w:r>
      <w:r w:rsidRPr="00B125CD">
        <w:rPr>
          <w:rFonts w:ascii="Verdana" w:hAnsi="Verdana"/>
          <w:sz w:val="18"/>
          <w:szCs w:val="18"/>
        </w:rPr>
        <w:t>déclare qu</w:t>
      </w:r>
      <w:r w:rsidR="003E3D66">
        <w:rPr>
          <w:rFonts w:ascii="Verdana" w:hAnsi="Verdana"/>
          <w:sz w:val="18"/>
          <w:szCs w:val="18"/>
        </w:rPr>
        <w:t>’</w:t>
      </w:r>
      <w:r w:rsidRPr="00B125CD">
        <w:rPr>
          <w:rFonts w:ascii="Verdana" w:hAnsi="Verdana"/>
          <w:sz w:val="18"/>
          <w:szCs w:val="18"/>
        </w:rPr>
        <w:t>il appliquera l</w:t>
      </w:r>
      <w:r w:rsidR="003E3D66">
        <w:rPr>
          <w:rFonts w:ascii="Verdana" w:hAnsi="Verdana"/>
          <w:sz w:val="18"/>
          <w:szCs w:val="18"/>
        </w:rPr>
        <w:t>’</w:t>
      </w:r>
      <w:r w:rsidRPr="00B125CD">
        <w:rPr>
          <w:rFonts w:ascii="Verdana" w:hAnsi="Verdana"/>
          <w:sz w:val="18"/>
          <w:szCs w:val="18"/>
        </w:rPr>
        <w:t xml:space="preserve">article </w:t>
      </w:r>
      <w:r w:rsidR="006517E2">
        <w:rPr>
          <w:rFonts w:ascii="Verdana" w:hAnsi="Verdana"/>
          <w:sz w:val="18"/>
          <w:szCs w:val="18"/>
        </w:rPr>
        <w:t>X</w:t>
      </w:r>
      <w:r w:rsidRPr="00B125CD">
        <w:rPr>
          <w:rFonts w:ascii="Verdana" w:hAnsi="Verdana"/>
          <w:sz w:val="18"/>
          <w:szCs w:val="18"/>
        </w:rPr>
        <w:t>XI, Variante B dans son intégralité à tous les types de procédures d</w:t>
      </w:r>
      <w:r w:rsidR="003E3D66">
        <w:rPr>
          <w:rFonts w:ascii="Verdana" w:hAnsi="Verdana"/>
          <w:sz w:val="18"/>
          <w:szCs w:val="18"/>
        </w:rPr>
        <w:t>’</w:t>
      </w:r>
      <w:r w:rsidRPr="00B125CD">
        <w:rPr>
          <w:rFonts w:ascii="Verdana" w:hAnsi="Verdana"/>
          <w:sz w:val="18"/>
          <w:szCs w:val="18"/>
        </w:rPr>
        <w:t>insolvabilité et que le délai aux fins de l</w:t>
      </w:r>
      <w:r w:rsidR="003E3D66">
        <w:rPr>
          <w:rFonts w:ascii="Verdana" w:hAnsi="Verdana"/>
          <w:sz w:val="18"/>
          <w:szCs w:val="18"/>
        </w:rPr>
        <w:t>’</w:t>
      </w:r>
      <w:r w:rsidRPr="00B125CD">
        <w:rPr>
          <w:rFonts w:ascii="Verdana" w:hAnsi="Verdana"/>
          <w:sz w:val="18"/>
          <w:szCs w:val="18"/>
        </w:rPr>
        <w:t xml:space="preserve">article </w:t>
      </w:r>
      <w:r w:rsidR="006517E2">
        <w:rPr>
          <w:rFonts w:ascii="Verdana" w:hAnsi="Verdana"/>
          <w:sz w:val="18"/>
          <w:szCs w:val="18"/>
        </w:rPr>
        <w:t>X</w:t>
      </w:r>
      <w:r w:rsidRPr="00B125CD">
        <w:rPr>
          <w:rFonts w:ascii="Verdana" w:hAnsi="Verdana"/>
          <w:sz w:val="18"/>
          <w:szCs w:val="18"/>
        </w:rPr>
        <w:t xml:space="preserve">XI(2) de cette Variante est de </w:t>
      </w:r>
      <w:r w:rsidRPr="00B125CD">
        <w:rPr>
          <w:rFonts w:ascii="Verdana" w:hAnsi="Verdana"/>
          <w:i/>
          <w:sz w:val="18"/>
          <w:szCs w:val="18"/>
        </w:rPr>
        <w:t>(</w:t>
      </w:r>
      <w:r>
        <w:rPr>
          <w:rFonts w:ascii="Verdana" w:hAnsi="Verdana"/>
          <w:i/>
          <w:sz w:val="18"/>
          <w:szCs w:val="18"/>
        </w:rPr>
        <w:t>préciser la durée du délai</w:t>
      </w:r>
      <w:r w:rsidRPr="00B125CD">
        <w:rPr>
          <w:rFonts w:ascii="Verdana" w:hAnsi="Verdana"/>
          <w:sz w:val="18"/>
          <w:szCs w:val="18"/>
        </w:rPr>
        <w:t>)</w:t>
      </w:r>
      <w:r>
        <w:rPr>
          <w:rFonts w:ascii="Verdana" w:hAnsi="Verdana"/>
          <w:sz w:val="18"/>
          <w:szCs w:val="18"/>
        </w:rPr>
        <w:t xml:space="preserve"> ………………………..</w:t>
      </w:r>
      <w:r w:rsidRPr="00B125CD">
        <w:rPr>
          <w:rFonts w:ascii="Verdana" w:hAnsi="Verdana"/>
          <w:sz w:val="18"/>
          <w:szCs w:val="18"/>
        </w:rPr>
        <w:t xml:space="preserve"> …………………</w:t>
      </w:r>
      <w:r>
        <w:rPr>
          <w:rFonts w:ascii="Verdana" w:hAnsi="Verdana"/>
          <w:sz w:val="18"/>
          <w:szCs w:val="18"/>
        </w:rPr>
        <w:t>…………………………………………………………</w:t>
      </w:r>
      <w:r w:rsidR="00F76675">
        <w:rPr>
          <w:rFonts w:ascii="Verdana" w:hAnsi="Verdana"/>
          <w:sz w:val="18"/>
          <w:szCs w:val="18"/>
        </w:rPr>
        <w:t xml:space="preserve"> </w:t>
      </w:r>
      <w:r w:rsidRPr="00B125CD">
        <w:rPr>
          <w:rFonts w:ascii="Verdana" w:hAnsi="Verdana"/>
          <w:sz w:val="18"/>
          <w:szCs w:val="18"/>
        </w:rPr>
        <w:t>et commence à courir au plus tôt lorsque l</w:t>
      </w:r>
      <w:r w:rsidR="003E3D66">
        <w:rPr>
          <w:rFonts w:ascii="Verdana" w:hAnsi="Verdana"/>
          <w:sz w:val="18"/>
          <w:szCs w:val="18"/>
        </w:rPr>
        <w:t>’</w:t>
      </w:r>
      <w:r w:rsidRPr="00B125CD">
        <w:rPr>
          <w:rFonts w:ascii="Verdana" w:hAnsi="Verdana"/>
          <w:sz w:val="18"/>
          <w:szCs w:val="18"/>
        </w:rPr>
        <w:t>administrateur d</w:t>
      </w:r>
      <w:r w:rsidR="003E3D66">
        <w:rPr>
          <w:rFonts w:ascii="Verdana" w:hAnsi="Verdana"/>
          <w:sz w:val="18"/>
          <w:szCs w:val="18"/>
        </w:rPr>
        <w:t>’</w:t>
      </w:r>
      <w:r w:rsidRPr="00B125CD">
        <w:rPr>
          <w:rFonts w:ascii="Verdana" w:hAnsi="Verdana"/>
          <w:sz w:val="18"/>
          <w:szCs w:val="18"/>
        </w:rPr>
        <w:t>insolvabilité ou le débiteur a reçu la demande du créancier en vertu de l</w:t>
      </w:r>
      <w:r w:rsidR="003E3D66">
        <w:rPr>
          <w:rFonts w:ascii="Verdana" w:hAnsi="Verdana"/>
          <w:sz w:val="18"/>
          <w:szCs w:val="18"/>
        </w:rPr>
        <w:t>’</w:t>
      </w:r>
      <w:r w:rsidRPr="00B125CD">
        <w:rPr>
          <w:rFonts w:ascii="Verdana" w:hAnsi="Verdana"/>
          <w:sz w:val="18"/>
          <w:szCs w:val="18"/>
        </w:rPr>
        <w:t>article X</w:t>
      </w:r>
      <w:r w:rsidR="006517E2">
        <w:rPr>
          <w:rFonts w:ascii="Verdana" w:hAnsi="Verdana"/>
          <w:sz w:val="18"/>
          <w:szCs w:val="18"/>
        </w:rPr>
        <w:t>X</w:t>
      </w:r>
      <w:r w:rsidRPr="00B125CD">
        <w:rPr>
          <w:rFonts w:ascii="Verdana" w:hAnsi="Verdana"/>
          <w:sz w:val="18"/>
          <w:szCs w:val="18"/>
        </w:rPr>
        <w:t xml:space="preserve">I(2) de cette Variante. </w:t>
      </w:r>
      <w:r w:rsidRPr="00B125CD">
        <w:rPr>
          <w:rStyle w:val="Rimandonotaapidipagina"/>
          <w:rFonts w:ascii="Verdana" w:hAnsi="Verdana"/>
          <w:sz w:val="18"/>
          <w:szCs w:val="18"/>
        </w:rPr>
        <w:footnoteReference w:id="60"/>
      </w:r>
    </w:p>
    <w:p w14:paraId="0C19A328" w14:textId="77777777" w:rsidR="002F419A" w:rsidRDefault="002F419A" w:rsidP="002F419A">
      <w:pPr>
        <w:pStyle w:val="Corpodeltesto2"/>
        <w:spacing w:line="280" w:lineRule="exact"/>
        <w:rPr>
          <w:rFonts w:ascii="Verdana" w:hAnsi="Verdana"/>
          <w:sz w:val="18"/>
          <w:szCs w:val="18"/>
        </w:rPr>
        <w:sectPr w:rsidR="002F419A" w:rsidSect="00E957D1">
          <w:headerReference w:type="first" r:id="rId22"/>
          <w:pgSz w:w="11906" w:h="16838" w:code="9"/>
          <w:pgMar w:top="1701" w:right="1418" w:bottom="1134" w:left="1418" w:header="720" w:footer="720" w:gutter="0"/>
          <w:cols w:space="720"/>
          <w:titlePg/>
        </w:sectPr>
      </w:pPr>
    </w:p>
    <w:p w14:paraId="1B0AB165" w14:textId="03FADB5B" w:rsidR="00AF072B" w:rsidRPr="008A6857" w:rsidRDefault="00AF072B" w:rsidP="008A6857">
      <w:pPr>
        <w:spacing w:after="360"/>
        <w:ind w:left="1559" w:hanging="1559"/>
        <w:jc w:val="center"/>
        <w:rPr>
          <w:rFonts w:ascii="Verdana" w:hAnsi="Verdana"/>
          <w:b/>
          <w:sz w:val="28"/>
          <w:szCs w:val="28"/>
          <w:lang w:val="fr-FR"/>
        </w:rPr>
      </w:pPr>
      <w:r w:rsidRPr="008A6857">
        <w:rPr>
          <w:rFonts w:ascii="Verdana" w:hAnsi="Verdana"/>
          <w:b/>
          <w:sz w:val="28"/>
          <w:szCs w:val="28"/>
          <w:lang w:val="fr-FR"/>
        </w:rPr>
        <w:lastRenderedPageBreak/>
        <w:t>IV</w:t>
      </w:r>
      <w:r w:rsidRPr="008A6857">
        <w:rPr>
          <w:rFonts w:ascii="Verdana" w:hAnsi="Verdana"/>
          <w:b/>
          <w:sz w:val="28"/>
          <w:szCs w:val="28"/>
          <w:vertAlign w:val="superscript"/>
          <w:lang w:val="fr-FR"/>
        </w:rPr>
        <w:t>ème</w:t>
      </w:r>
      <w:r w:rsidRPr="008A6857">
        <w:rPr>
          <w:rFonts w:ascii="Verdana" w:hAnsi="Verdana"/>
          <w:b/>
          <w:sz w:val="28"/>
          <w:szCs w:val="28"/>
          <w:lang w:val="fr-FR"/>
        </w:rPr>
        <w:t xml:space="preserve"> PARTIE</w:t>
      </w:r>
    </w:p>
    <w:p w14:paraId="117F05BF" w14:textId="18D47CC2" w:rsidR="00AF072B" w:rsidRPr="008A6857" w:rsidRDefault="00AF072B" w:rsidP="008A6857">
      <w:pPr>
        <w:spacing w:after="80"/>
        <w:jc w:val="center"/>
        <w:rPr>
          <w:rFonts w:ascii="Verdana" w:hAnsi="Verdana"/>
          <w:b/>
          <w:sz w:val="24"/>
          <w:szCs w:val="24"/>
          <w:lang w:val="fr-FR"/>
        </w:rPr>
      </w:pPr>
      <w:r w:rsidRPr="008A6857">
        <w:rPr>
          <w:rFonts w:ascii="Verdana" w:hAnsi="Verdana"/>
          <w:b/>
          <w:sz w:val="24"/>
          <w:szCs w:val="24"/>
          <w:lang w:val="fr-FR"/>
        </w:rPr>
        <w:t xml:space="preserve">FORMULAIRES TYPES DES </w:t>
      </w:r>
      <w:r w:rsidR="006517E2" w:rsidRPr="008A6857">
        <w:rPr>
          <w:rFonts w:ascii="Verdana" w:hAnsi="Verdana"/>
          <w:b/>
          <w:sz w:val="24"/>
          <w:szCs w:val="24"/>
          <w:lang w:val="fr-FR"/>
        </w:rPr>
        <w:t>DÉCLARATIONS</w:t>
      </w:r>
      <w:r w:rsidRPr="008A6857">
        <w:rPr>
          <w:rFonts w:ascii="Verdana" w:hAnsi="Verdana"/>
          <w:b/>
          <w:sz w:val="24"/>
          <w:szCs w:val="24"/>
          <w:lang w:val="fr-FR"/>
        </w:rPr>
        <w:t xml:space="preserve"> </w:t>
      </w:r>
      <w:r w:rsidR="008A6857">
        <w:rPr>
          <w:rFonts w:ascii="Verdana" w:hAnsi="Verdana"/>
          <w:b/>
          <w:sz w:val="24"/>
          <w:szCs w:val="24"/>
          <w:lang w:val="fr-FR"/>
        </w:rPr>
        <w:t>À</w:t>
      </w:r>
      <w:r w:rsidRPr="008A6857">
        <w:rPr>
          <w:rFonts w:ascii="Verdana" w:hAnsi="Verdana"/>
          <w:b/>
          <w:sz w:val="24"/>
          <w:szCs w:val="24"/>
          <w:lang w:val="fr-FR"/>
        </w:rPr>
        <w:t xml:space="preserve"> L</w:t>
      </w:r>
      <w:r w:rsidR="003E3D66">
        <w:rPr>
          <w:rFonts w:ascii="Verdana" w:hAnsi="Verdana"/>
          <w:b/>
          <w:sz w:val="24"/>
          <w:szCs w:val="24"/>
          <w:lang w:val="fr-FR"/>
        </w:rPr>
        <w:t>’</w:t>
      </w:r>
      <w:r w:rsidRPr="008A6857">
        <w:rPr>
          <w:rFonts w:ascii="Verdana" w:hAnsi="Verdana"/>
          <w:b/>
          <w:sz w:val="24"/>
          <w:szCs w:val="24"/>
          <w:lang w:val="fr-FR"/>
        </w:rPr>
        <w:t>USAGE DES</w:t>
      </w:r>
    </w:p>
    <w:p w14:paraId="510C2642" w14:textId="0E67D60A" w:rsidR="00AF072B" w:rsidRPr="008A6857" w:rsidRDefault="00AF072B" w:rsidP="008A6857">
      <w:pPr>
        <w:spacing w:after="80"/>
        <w:jc w:val="center"/>
        <w:rPr>
          <w:rFonts w:ascii="Verdana" w:hAnsi="Verdana"/>
          <w:b/>
          <w:sz w:val="24"/>
          <w:szCs w:val="24"/>
          <w:lang w:val="fr-FR"/>
        </w:rPr>
      </w:pPr>
      <w:r w:rsidRPr="008A6857">
        <w:rPr>
          <w:rFonts w:ascii="Verdana" w:hAnsi="Verdana"/>
          <w:b/>
          <w:caps/>
          <w:sz w:val="24"/>
          <w:szCs w:val="24"/>
          <w:lang w:val="fr-FR"/>
        </w:rPr>
        <w:t xml:space="preserve">Organisations </w:t>
      </w:r>
      <w:r w:rsidR="009D211D" w:rsidRPr="008A6857">
        <w:rPr>
          <w:rFonts w:ascii="Verdana" w:hAnsi="Verdana"/>
          <w:b/>
          <w:caps/>
          <w:sz w:val="24"/>
          <w:szCs w:val="24"/>
          <w:lang w:val="fr-FR"/>
        </w:rPr>
        <w:t>RÉGIONALES</w:t>
      </w:r>
      <w:r w:rsidRPr="008A6857">
        <w:rPr>
          <w:rFonts w:ascii="Verdana" w:hAnsi="Verdana"/>
          <w:b/>
          <w:caps/>
          <w:sz w:val="24"/>
          <w:szCs w:val="24"/>
          <w:lang w:val="fr-FR"/>
        </w:rPr>
        <w:t xml:space="preserve"> d</w:t>
      </w:r>
      <w:r w:rsidR="003E3D66">
        <w:rPr>
          <w:rFonts w:ascii="Verdana" w:hAnsi="Verdana"/>
          <w:b/>
          <w:caps/>
          <w:sz w:val="24"/>
          <w:szCs w:val="24"/>
          <w:lang w:val="fr-FR"/>
        </w:rPr>
        <w:t>’</w:t>
      </w:r>
      <w:r w:rsidR="009D211D" w:rsidRPr="008A6857">
        <w:rPr>
          <w:rFonts w:ascii="Verdana" w:hAnsi="Verdana"/>
          <w:b/>
          <w:caps/>
          <w:sz w:val="24"/>
          <w:szCs w:val="24"/>
          <w:lang w:val="fr-FR"/>
        </w:rPr>
        <w:t>INTÉGRATION</w:t>
      </w:r>
      <w:r w:rsidRPr="008A6857">
        <w:rPr>
          <w:rFonts w:ascii="Verdana" w:hAnsi="Verdana"/>
          <w:b/>
          <w:caps/>
          <w:sz w:val="24"/>
          <w:szCs w:val="24"/>
          <w:lang w:val="fr-FR"/>
        </w:rPr>
        <w:t xml:space="preserve"> </w:t>
      </w:r>
      <w:r w:rsidR="009D211D" w:rsidRPr="008A6857">
        <w:rPr>
          <w:rFonts w:ascii="Verdana" w:hAnsi="Verdana"/>
          <w:b/>
          <w:caps/>
          <w:sz w:val="24"/>
          <w:szCs w:val="24"/>
          <w:lang w:val="fr-FR"/>
        </w:rPr>
        <w:t>ÉCONOMIQUE</w:t>
      </w:r>
      <w:r w:rsidRPr="008A6857">
        <w:rPr>
          <w:rFonts w:ascii="Verdana" w:hAnsi="Verdana"/>
          <w:b/>
          <w:sz w:val="24"/>
          <w:szCs w:val="24"/>
          <w:lang w:val="fr-FR"/>
        </w:rPr>
        <w:t xml:space="preserve"> </w:t>
      </w:r>
    </w:p>
    <w:p w14:paraId="5A24A2D1" w14:textId="2ADD06CC" w:rsidR="00AF072B" w:rsidRPr="008A6857" w:rsidRDefault="00AF072B" w:rsidP="008A6857">
      <w:pPr>
        <w:spacing w:after="840"/>
        <w:jc w:val="center"/>
        <w:rPr>
          <w:rFonts w:ascii="Verdana" w:hAnsi="Verdana"/>
          <w:b/>
          <w:sz w:val="24"/>
          <w:szCs w:val="24"/>
          <w:lang w:val="fr-FR"/>
        </w:rPr>
      </w:pPr>
      <w:r w:rsidRPr="008A6857">
        <w:rPr>
          <w:rFonts w:ascii="Verdana" w:hAnsi="Verdana"/>
          <w:b/>
          <w:sz w:val="24"/>
          <w:szCs w:val="24"/>
          <w:lang w:val="fr-FR"/>
        </w:rPr>
        <w:t xml:space="preserve">EN VERTU DE LA CONVENTION ET DU PROTOCOLE </w:t>
      </w:r>
      <w:r w:rsidR="009D211D" w:rsidRPr="008A6857">
        <w:rPr>
          <w:rFonts w:ascii="Verdana" w:hAnsi="Verdana"/>
          <w:b/>
          <w:sz w:val="24"/>
          <w:szCs w:val="24"/>
          <w:lang w:val="fr-FR"/>
        </w:rPr>
        <w:t>SPATIAL</w:t>
      </w:r>
    </w:p>
    <w:p w14:paraId="138F1DC6" w14:textId="3710BC25" w:rsidR="00AF072B" w:rsidRPr="005950C4" w:rsidRDefault="00DE0D93" w:rsidP="00AF072B">
      <w:pPr>
        <w:pStyle w:val="Corpodeltesto2"/>
        <w:spacing w:after="60" w:line="280" w:lineRule="exact"/>
        <w:jc w:val="center"/>
        <w:rPr>
          <w:rFonts w:ascii="Verdana" w:hAnsi="Verdana"/>
          <w:b/>
          <w:sz w:val="20"/>
        </w:rPr>
      </w:pPr>
      <w:r w:rsidRPr="005950C4">
        <w:rPr>
          <w:rFonts w:ascii="Verdana" w:hAnsi="Verdana"/>
          <w:b/>
          <w:sz w:val="20"/>
        </w:rPr>
        <w:t>Formulaire N° 3</w:t>
      </w:r>
      <w:r w:rsidR="009D211D" w:rsidRPr="005950C4">
        <w:rPr>
          <w:rFonts w:ascii="Verdana" w:hAnsi="Verdana"/>
          <w:b/>
          <w:sz w:val="20"/>
        </w:rPr>
        <w:t>0</w:t>
      </w:r>
    </w:p>
    <w:p w14:paraId="7475EF12" w14:textId="309DAAD3" w:rsidR="00DE0D93" w:rsidRPr="00AF072B" w:rsidRDefault="00DE22B0" w:rsidP="0010291B">
      <w:pPr>
        <w:pStyle w:val="Corpodeltesto2"/>
        <w:spacing w:after="480" w:line="280" w:lineRule="exact"/>
        <w:jc w:val="center"/>
        <w:rPr>
          <w:rFonts w:ascii="Verdana" w:hAnsi="Verdana"/>
          <w:sz w:val="18"/>
          <w:szCs w:val="18"/>
        </w:rPr>
      </w:pPr>
      <w:r w:rsidRPr="005950C4">
        <w:rPr>
          <w:rFonts w:ascii="Verdana" w:hAnsi="Verdana"/>
          <w:b/>
          <w:sz w:val="20"/>
        </w:rPr>
        <w:t>D</w:t>
      </w:r>
      <w:r w:rsidR="00DE0D93" w:rsidRPr="005950C4">
        <w:rPr>
          <w:rFonts w:ascii="Verdana" w:hAnsi="Verdana"/>
          <w:b/>
          <w:sz w:val="20"/>
        </w:rPr>
        <w:t>éclaration obligato</w:t>
      </w:r>
      <w:r w:rsidR="00AF072B" w:rsidRPr="005950C4">
        <w:rPr>
          <w:rFonts w:ascii="Verdana" w:hAnsi="Verdana"/>
          <w:b/>
          <w:sz w:val="20"/>
        </w:rPr>
        <w:t>ire en vertu de l</w:t>
      </w:r>
      <w:r w:rsidR="003E3D66">
        <w:rPr>
          <w:rFonts w:ascii="Verdana" w:hAnsi="Verdana"/>
          <w:b/>
          <w:sz w:val="20"/>
        </w:rPr>
        <w:t>’</w:t>
      </w:r>
      <w:r w:rsidR="00AF072B" w:rsidRPr="005950C4">
        <w:rPr>
          <w:rFonts w:ascii="Verdana" w:hAnsi="Verdana"/>
          <w:b/>
          <w:sz w:val="20"/>
        </w:rPr>
        <w:t>article 48(2)</w:t>
      </w:r>
    </w:p>
    <w:p w14:paraId="624D0D34" w14:textId="78F9ECC2" w:rsidR="00A229D8" w:rsidRPr="00AF072B" w:rsidRDefault="00DE0D93" w:rsidP="00DE22B0">
      <w:pPr>
        <w:pStyle w:val="Corpodeltesto2"/>
        <w:spacing w:line="280" w:lineRule="exact"/>
        <w:ind w:firstLine="705"/>
        <w:rPr>
          <w:rFonts w:ascii="Verdana" w:hAnsi="Verdana"/>
          <w:sz w:val="18"/>
          <w:szCs w:val="18"/>
        </w:rPr>
      </w:pPr>
      <w:r w:rsidRPr="00AF072B">
        <w:rPr>
          <w:rFonts w:ascii="Verdana" w:hAnsi="Verdana"/>
          <w:sz w:val="18"/>
          <w:szCs w:val="18"/>
        </w:rPr>
        <w:t>(</w:t>
      </w:r>
      <w:r w:rsidRPr="00AF072B">
        <w:rPr>
          <w:rFonts w:ascii="Verdana" w:hAnsi="Verdana"/>
          <w:i/>
          <w:sz w:val="18"/>
          <w:szCs w:val="18"/>
        </w:rPr>
        <w:t>Nom de l</w:t>
      </w:r>
      <w:r w:rsidR="003E3D66">
        <w:rPr>
          <w:rFonts w:ascii="Verdana" w:hAnsi="Verdana"/>
          <w:i/>
          <w:sz w:val="18"/>
          <w:szCs w:val="18"/>
        </w:rPr>
        <w:t>’</w:t>
      </w:r>
      <w:r w:rsidRPr="00AF072B">
        <w:rPr>
          <w:rFonts w:ascii="Verdana" w:hAnsi="Verdana"/>
          <w:i/>
          <w:sz w:val="18"/>
          <w:szCs w:val="18"/>
        </w:rPr>
        <w:t>Organisation</w:t>
      </w:r>
      <w:r w:rsidRPr="00AF072B">
        <w:rPr>
          <w:rFonts w:ascii="Verdana" w:hAnsi="Verdana"/>
          <w:sz w:val="18"/>
          <w:szCs w:val="18"/>
        </w:rPr>
        <w:t>) ………………………………………………</w:t>
      </w:r>
      <w:r w:rsidR="00DE22B0">
        <w:rPr>
          <w:rFonts w:ascii="Verdana" w:hAnsi="Verdana"/>
          <w:sz w:val="18"/>
          <w:szCs w:val="18"/>
        </w:rPr>
        <w:t xml:space="preserve"> </w:t>
      </w:r>
      <w:r w:rsidRPr="00AF072B">
        <w:rPr>
          <w:rFonts w:ascii="Verdana" w:hAnsi="Verdana"/>
          <w:sz w:val="18"/>
          <w:szCs w:val="18"/>
        </w:rPr>
        <w:t xml:space="preserve">déclare que </w:t>
      </w:r>
      <w:r w:rsidR="00A229D8" w:rsidRPr="00AF072B">
        <w:rPr>
          <w:rFonts w:ascii="Verdana" w:hAnsi="Verdana"/>
          <w:sz w:val="18"/>
          <w:szCs w:val="18"/>
        </w:rPr>
        <w:t xml:space="preserve">ses </w:t>
      </w:r>
      <w:r w:rsidR="00835FAA" w:rsidRPr="00835FAA">
        <w:rPr>
          <w:rFonts w:ascii="Verdana" w:hAnsi="Verdana"/>
          <w:sz w:val="18"/>
          <w:szCs w:val="18"/>
        </w:rPr>
        <w:t>États</w:t>
      </w:r>
      <w:r w:rsidR="00A229D8" w:rsidRPr="00AF072B">
        <w:rPr>
          <w:rFonts w:ascii="Verdana" w:hAnsi="Verdana"/>
          <w:sz w:val="18"/>
          <w:szCs w:val="18"/>
        </w:rPr>
        <w:t xml:space="preserve"> membres lui ont délégué leur </w:t>
      </w:r>
      <w:r w:rsidRPr="00AF072B">
        <w:rPr>
          <w:rFonts w:ascii="Verdana" w:hAnsi="Verdana"/>
          <w:sz w:val="18"/>
          <w:szCs w:val="18"/>
        </w:rPr>
        <w:t>compétence en ce qui concerne les matières suivantes régies par la Convention (</w:t>
      </w:r>
      <w:r w:rsidRPr="00AF072B">
        <w:rPr>
          <w:rFonts w:ascii="Verdana" w:hAnsi="Verdana"/>
          <w:i/>
          <w:sz w:val="18"/>
          <w:szCs w:val="18"/>
        </w:rPr>
        <w:t>indiquer les matières concernées</w:t>
      </w:r>
      <w:r w:rsidRPr="00AF072B">
        <w:rPr>
          <w:rFonts w:ascii="Verdana" w:hAnsi="Verdana"/>
          <w:sz w:val="18"/>
          <w:szCs w:val="18"/>
        </w:rPr>
        <w:t xml:space="preserve">) </w:t>
      </w:r>
      <w:r w:rsidR="00A229D8" w:rsidRPr="00AF072B">
        <w:rPr>
          <w:rFonts w:ascii="Verdana" w:hAnsi="Verdana"/>
          <w:sz w:val="18"/>
          <w:szCs w:val="18"/>
        </w:rPr>
        <w:t xml:space="preserve"> ……………</w:t>
      </w:r>
      <w:r w:rsidR="00DE22B0">
        <w:rPr>
          <w:rFonts w:ascii="Verdana" w:hAnsi="Verdana"/>
          <w:sz w:val="18"/>
          <w:szCs w:val="18"/>
        </w:rPr>
        <w:t>……………………………………………………………………</w:t>
      </w:r>
      <w:r w:rsidR="00A229D8" w:rsidRPr="00AF072B">
        <w:rPr>
          <w:rFonts w:ascii="Verdana" w:hAnsi="Verdana"/>
          <w:sz w:val="18"/>
          <w:szCs w:val="18"/>
        </w:rPr>
        <w:t>……………………</w:t>
      </w:r>
      <w:r w:rsidR="005950C4">
        <w:rPr>
          <w:rFonts w:ascii="Verdana" w:hAnsi="Verdana"/>
          <w:sz w:val="18"/>
          <w:szCs w:val="18"/>
        </w:rPr>
        <w:t>………………</w:t>
      </w:r>
    </w:p>
    <w:p w14:paraId="41007A0E" w14:textId="77777777" w:rsidR="00DE0D93" w:rsidRPr="00AF072B" w:rsidRDefault="00DE0D93">
      <w:pPr>
        <w:pStyle w:val="Corpodeltesto2"/>
        <w:spacing w:line="280" w:lineRule="exact"/>
        <w:rPr>
          <w:rFonts w:ascii="Verdana" w:hAnsi="Verdana"/>
          <w:sz w:val="18"/>
          <w:szCs w:val="18"/>
        </w:rPr>
      </w:pPr>
      <w:r w:rsidRPr="00AF072B">
        <w:rPr>
          <w:rFonts w:ascii="Verdana" w:hAnsi="Verdana"/>
          <w:sz w:val="18"/>
          <w:szCs w:val="18"/>
        </w:rPr>
        <w:t>……………………………………………………………………………………</w:t>
      </w:r>
      <w:r w:rsidR="00DE22B0">
        <w:rPr>
          <w:rFonts w:ascii="Verdana" w:hAnsi="Verdana"/>
          <w:sz w:val="18"/>
          <w:szCs w:val="18"/>
        </w:rPr>
        <w:t>…………………………………………………………………………….</w:t>
      </w:r>
    </w:p>
    <w:p w14:paraId="4A572FB8" w14:textId="5A799DFE" w:rsidR="00DE22B0" w:rsidRDefault="00DE22B0" w:rsidP="00DE22B0">
      <w:pPr>
        <w:pStyle w:val="Corpodeltesto2"/>
        <w:spacing w:line="280" w:lineRule="exact"/>
        <w:rPr>
          <w:rFonts w:ascii="Verdana" w:hAnsi="Verdana"/>
          <w:sz w:val="18"/>
          <w:szCs w:val="18"/>
        </w:rPr>
      </w:pPr>
      <w:r w:rsidRPr="00AF072B">
        <w:rPr>
          <w:rFonts w:ascii="Verdana" w:hAnsi="Verdana"/>
          <w:sz w:val="18"/>
          <w:szCs w:val="18"/>
        </w:rPr>
        <w:t>……………………………………………………………………………………</w:t>
      </w:r>
      <w:r>
        <w:rPr>
          <w:rFonts w:ascii="Verdana" w:hAnsi="Verdana"/>
          <w:sz w:val="18"/>
          <w:szCs w:val="18"/>
        </w:rPr>
        <w:t>…………………………………………………………………………….</w:t>
      </w:r>
    </w:p>
    <w:p w14:paraId="06AF0819" w14:textId="77777777" w:rsidR="005950C4" w:rsidRPr="00AF072B" w:rsidRDefault="005950C4" w:rsidP="00DE22B0">
      <w:pPr>
        <w:pStyle w:val="Corpodeltesto2"/>
        <w:spacing w:line="280" w:lineRule="exact"/>
        <w:rPr>
          <w:rFonts w:ascii="Verdana" w:hAnsi="Verdana"/>
          <w:sz w:val="18"/>
          <w:szCs w:val="18"/>
        </w:rPr>
      </w:pPr>
    </w:p>
    <w:p w14:paraId="6F458E86" w14:textId="77777777" w:rsidR="005950C4" w:rsidRDefault="005950C4" w:rsidP="005950C4">
      <w:pPr>
        <w:pStyle w:val="Corpodeltesto2"/>
        <w:spacing w:before="840" w:line="280" w:lineRule="exact"/>
        <w:ind w:left="709" w:hanging="709"/>
        <w:jc w:val="center"/>
        <w:rPr>
          <w:b/>
          <w:caps/>
        </w:rPr>
        <w:sectPr w:rsidR="005950C4" w:rsidSect="00E957D1">
          <w:headerReference w:type="even" r:id="rId23"/>
          <w:headerReference w:type="first" r:id="rId24"/>
          <w:pgSz w:w="11906" w:h="16838" w:code="9"/>
          <w:pgMar w:top="1701" w:right="1418" w:bottom="1134" w:left="1418" w:header="720" w:footer="720" w:gutter="0"/>
          <w:cols w:space="720"/>
          <w:titlePg/>
        </w:sectPr>
      </w:pPr>
    </w:p>
    <w:p w14:paraId="66A0D9C2" w14:textId="03D64D00" w:rsidR="00DE22B0" w:rsidRPr="005950C4" w:rsidRDefault="00DE0D93" w:rsidP="005950C4">
      <w:pPr>
        <w:pStyle w:val="Corpodeltesto2"/>
        <w:spacing w:before="840" w:line="280" w:lineRule="exact"/>
        <w:ind w:left="709" w:hanging="709"/>
        <w:jc w:val="center"/>
        <w:rPr>
          <w:rFonts w:ascii="Verdana" w:hAnsi="Verdana"/>
          <w:b/>
          <w:sz w:val="20"/>
        </w:rPr>
      </w:pPr>
      <w:r w:rsidRPr="005950C4">
        <w:rPr>
          <w:rFonts w:ascii="Verdana" w:hAnsi="Verdana"/>
          <w:b/>
          <w:sz w:val="20"/>
        </w:rPr>
        <w:lastRenderedPageBreak/>
        <w:t>Formulaire</w:t>
      </w:r>
      <w:r w:rsidRPr="005950C4">
        <w:rPr>
          <w:rFonts w:ascii="Verdana" w:hAnsi="Verdana"/>
          <w:i/>
          <w:sz w:val="20"/>
        </w:rPr>
        <w:t xml:space="preserve"> </w:t>
      </w:r>
      <w:r w:rsidRPr="005950C4">
        <w:rPr>
          <w:rFonts w:ascii="Verdana" w:hAnsi="Verdana"/>
          <w:b/>
          <w:sz w:val="20"/>
        </w:rPr>
        <w:t>N° 3</w:t>
      </w:r>
      <w:r w:rsidR="009D211D" w:rsidRPr="005950C4">
        <w:rPr>
          <w:rFonts w:ascii="Verdana" w:hAnsi="Verdana"/>
          <w:b/>
          <w:sz w:val="20"/>
        </w:rPr>
        <w:t>1</w:t>
      </w:r>
    </w:p>
    <w:p w14:paraId="43CED9E4" w14:textId="53605A7D" w:rsidR="00DE0D93" w:rsidRPr="00DE22B0" w:rsidRDefault="00DE22B0" w:rsidP="0010291B">
      <w:pPr>
        <w:pStyle w:val="Corpodeltesto2"/>
        <w:spacing w:after="480" w:line="280" w:lineRule="exact"/>
        <w:jc w:val="center"/>
        <w:rPr>
          <w:rFonts w:ascii="Verdana" w:hAnsi="Verdana"/>
          <w:i/>
          <w:sz w:val="18"/>
          <w:szCs w:val="18"/>
        </w:rPr>
      </w:pPr>
      <w:r w:rsidRPr="005950C4">
        <w:rPr>
          <w:rFonts w:ascii="Verdana" w:hAnsi="Verdana"/>
          <w:b/>
          <w:sz w:val="20"/>
        </w:rPr>
        <w:t>D</w:t>
      </w:r>
      <w:r w:rsidR="00DE0D93" w:rsidRPr="005950C4">
        <w:rPr>
          <w:rFonts w:ascii="Verdana" w:hAnsi="Verdana"/>
          <w:b/>
          <w:sz w:val="20"/>
        </w:rPr>
        <w:t>éclaration obligatoire en vertu de l</w:t>
      </w:r>
      <w:r w:rsidR="003E3D66">
        <w:rPr>
          <w:rFonts w:ascii="Verdana" w:hAnsi="Verdana"/>
          <w:b/>
          <w:sz w:val="20"/>
        </w:rPr>
        <w:t>’</w:t>
      </w:r>
      <w:r w:rsidR="00DE0D93" w:rsidRPr="005950C4">
        <w:rPr>
          <w:rFonts w:ascii="Verdana" w:hAnsi="Verdana"/>
          <w:b/>
          <w:sz w:val="20"/>
        </w:rPr>
        <w:t>articl</w:t>
      </w:r>
      <w:r w:rsidRPr="005950C4">
        <w:rPr>
          <w:rFonts w:ascii="Verdana" w:hAnsi="Verdana"/>
          <w:b/>
          <w:sz w:val="20"/>
        </w:rPr>
        <w:t>e XX</w:t>
      </w:r>
      <w:r w:rsidR="009D211D" w:rsidRPr="005950C4">
        <w:rPr>
          <w:rFonts w:ascii="Verdana" w:hAnsi="Verdana"/>
          <w:b/>
          <w:sz w:val="20"/>
        </w:rPr>
        <w:t>X</w:t>
      </w:r>
      <w:r w:rsidRPr="005950C4">
        <w:rPr>
          <w:rFonts w:ascii="Verdana" w:hAnsi="Verdana"/>
          <w:b/>
          <w:sz w:val="20"/>
        </w:rPr>
        <w:t>VII(2</w:t>
      </w:r>
      <w:r w:rsidRPr="005950C4">
        <w:rPr>
          <w:rFonts w:ascii="Verdana" w:hAnsi="Verdana"/>
          <w:i/>
          <w:sz w:val="20"/>
        </w:rPr>
        <w:t>)</w:t>
      </w:r>
    </w:p>
    <w:p w14:paraId="149E89BB" w14:textId="636783B3" w:rsidR="006F5063" w:rsidRPr="00DE22B0" w:rsidRDefault="00DE0D93" w:rsidP="00DE22B0">
      <w:pPr>
        <w:pStyle w:val="Corpodeltesto2"/>
        <w:spacing w:line="280" w:lineRule="exact"/>
        <w:ind w:firstLine="705"/>
        <w:rPr>
          <w:rFonts w:ascii="Verdana" w:hAnsi="Verdana"/>
          <w:sz w:val="18"/>
          <w:szCs w:val="18"/>
        </w:rPr>
      </w:pPr>
      <w:r w:rsidRPr="00DE22B0">
        <w:rPr>
          <w:rFonts w:ascii="Verdana" w:hAnsi="Verdana"/>
          <w:sz w:val="18"/>
          <w:szCs w:val="18"/>
        </w:rPr>
        <w:t>(</w:t>
      </w:r>
      <w:r w:rsidRPr="00DE22B0">
        <w:rPr>
          <w:rFonts w:ascii="Verdana" w:hAnsi="Verdana"/>
          <w:i/>
          <w:sz w:val="18"/>
          <w:szCs w:val="18"/>
        </w:rPr>
        <w:t>Nom de l</w:t>
      </w:r>
      <w:r w:rsidR="003E3D66">
        <w:rPr>
          <w:rFonts w:ascii="Verdana" w:hAnsi="Verdana"/>
          <w:i/>
          <w:sz w:val="18"/>
          <w:szCs w:val="18"/>
        </w:rPr>
        <w:t>’</w:t>
      </w:r>
      <w:r w:rsidRPr="00DE22B0">
        <w:rPr>
          <w:rFonts w:ascii="Verdana" w:hAnsi="Verdana"/>
          <w:i/>
          <w:sz w:val="18"/>
          <w:szCs w:val="18"/>
        </w:rPr>
        <w:t>Organisation</w:t>
      </w:r>
      <w:r w:rsidRPr="00DE22B0">
        <w:rPr>
          <w:rFonts w:ascii="Verdana" w:hAnsi="Verdana"/>
          <w:sz w:val="18"/>
          <w:szCs w:val="18"/>
        </w:rPr>
        <w:t>) ……………………………………………………</w:t>
      </w:r>
      <w:r w:rsidR="00DE22B0">
        <w:rPr>
          <w:rFonts w:ascii="Verdana" w:hAnsi="Verdana"/>
          <w:sz w:val="18"/>
          <w:szCs w:val="18"/>
        </w:rPr>
        <w:t xml:space="preserve"> </w:t>
      </w:r>
      <w:r w:rsidRPr="00DE22B0">
        <w:rPr>
          <w:rFonts w:ascii="Verdana" w:hAnsi="Verdana"/>
          <w:sz w:val="18"/>
          <w:szCs w:val="18"/>
        </w:rPr>
        <w:t xml:space="preserve">déclare que </w:t>
      </w:r>
      <w:r w:rsidR="006F5063" w:rsidRPr="00DE22B0">
        <w:rPr>
          <w:rFonts w:ascii="Verdana" w:hAnsi="Verdana"/>
          <w:sz w:val="18"/>
          <w:szCs w:val="18"/>
        </w:rPr>
        <w:t xml:space="preserve">ses </w:t>
      </w:r>
      <w:r w:rsidR="00835FAA" w:rsidRPr="00835FAA">
        <w:rPr>
          <w:rFonts w:ascii="Verdana" w:hAnsi="Verdana"/>
          <w:sz w:val="18"/>
          <w:szCs w:val="18"/>
        </w:rPr>
        <w:t>États</w:t>
      </w:r>
      <w:r w:rsidR="006F5063" w:rsidRPr="00DE22B0">
        <w:rPr>
          <w:rFonts w:ascii="Verdana" w:hAnsi="Verdana"/>
          <w:sz w:val="18"/>
          <w:szCs w:val="18"/>
        </w:rPr>
        <w:t xml:space="preserve"> membres lui ont délégué leur </w:t>
      </w:r>
      <w:r w:rsidRPr="00DE22B0">
        <w:rPr>
          <w:rFonts w:ascii="Verdana" w:hAnsi="Verdana"/>
          <w:sz w:val="18"/>
          <w:szCs w:val="18"/>
        </w:rPr>
        <w:t xml:space="preserve">compétence en ce qui concerne les matières suivantes régies par le Protocole </w:t>
      </w:r>
      <w:r w:rsidR="005950C4">
        <w:rPr>
          <w:rFonts w:ascii="Verdana" w:hAnsi="Verdana"/>
          <w:sz w:val="18"/>
          <w:szCs w:val="18"/>
        </w:rPr>
        <w:t xml:space="preserve">spatial </w:t>
      </w:r>
      <w:r w:rsidRPr="00DE22B0">
        <w:rPr>
          <w:rFonts w:ascii="Verdana" w:hAnsi="Verdana"/>
          <w:sz w:val="18"/>
          <w:szCs w:val="18"/>
        </w:rPr>
        <w:t>(</w:t>
      </w:r>
      <w:r w:rsidRPr="00DE22B0">
        <w:rPr>
          <w:rFonts w:ascii="Verdana" w:hAnsi="Verdana"/>
          <w:i/>
          <w:sz w:val="18"/>
          <w:szCs w:val="18"/>
        </w:rPr>
        <w:t>indiquer les matières concernées</w:t>
      </w:r>
      <w:r w:rsidRPr="00DE22B0">
        <w:rPr>
          <w:rFonts w:ascii="Verdana" w:hAnsi="Verdana"/>
          <w:sz w:val="18"/>
          <w:szCs w:val="18"/>
        </w:rPr>
        <w:t>)</w:t>
      </w:r>
      <w:r w:rsidR="006F5063" w:rsidRPr="00DE22B0">
        <w:rPr>
          <w:rFonts w:ascii="Verdana" w:hAnsi="Verdana"/>
          <w:sz w:val="18"/>
          <w:szCs w:val="18"/>
        </w:rPr>
        <w:t xml:space="preserve"> ……………………</w:t>
      </w:r>
      <w:r w:rsidR="00DE22B0">
        <w:rPr>
          <w:rFonts w:ascii="Verdana" w:hAnsi="Verdana"/>
          <w:sz w:val="18"/>
          <w:szCs w:val="18"/>
        </w:rPr>
        <w:t>………………………………</w:t>
      </w:r>
      <w:r w:rsidR="005950C4">
        <w:rPr>
          <w:rFonts w:ascii="Verdana" w:hAnsi="Verdana"/>
          <w:sz w:val="18"/>
          <w:szCs w:val="18"/>
        </w:rPr>
        <w:t>.</w:t>
      </w:r>
      <w:r w:rsidR="00DE22B0">
        <w:rPr>
          <w:rFonts w:ascii="Verdana" w:hAnsi="Verdana"/>
          <w:sz w:val="18"/>
          <w:szCs w:val="18"/>
        </w:rPr>
        <w:t>…………………………</w:t>
      </w:r>
      <w:r w:rsidR="005950C4">
        <w:rPr>
          <w:rFonts w:ascii="Verdana" w:hAnsi="Verdana"/>
          <w:sz w:val="18"/>
          <w:szCs w:val="18"/>
        </w:rPr>
        <w:t>………………………</w:t>
      </w:r>
    </w:p>
    <w:p w14:paraId="21168C33" w14:textId="77777777" w:rsidR="00DE0D93" w:rsidRPr="00DE22B0" w:rsidRDefault="00DE0D93">
      <w:pPr>
        <w:pStyle w:val="Corpodeltesto2"/>
        <w:spacing w:line="280" w:lineRule="exact"/>
        <w:rPr>
          <w:rFonts w:ascii="Verdana" w:hAnsi="Verdana"/>
          <w:sz w:val="18"/>
          <w:szCs w:val="18"/>
        </w:rPr>
      </w:pPr>
      <w:r w:rsidRPr="00DE22B0">
        <w:rPr>
          <w:rFonts w:ascii="Verdana" w:hAnsi="Verdana"/>
          <w:sz w:val="18"/>
          <w:szCs w:val="18"/>
        </w:rPr>
        <w:t>………………</w:t>
      </w:r>
      <w:r w:rsidR="00DE22B0">
        <w:rPr>
          <w:rFonts w:ascii="Verdana" w:hAnsi="Verdana"/>
          <w:sz w:val="18"/>
          <w:szCs w:val="18"/>
        </w:rPr>
        <w:t>…………………………………………………………….</w:t>
      </w:r>
      <w:r w:rsidRPr="00DE22B0">
        <w:rPr>
          <w:rFonts w:ascii="Verdana" w:hAnsi="Verdana"/>
          <w:sz w:val="18"/>
          <w:szCs w:val="18"/>
        </w:rPr>
        <w:t>…</w:t>
      </w:r>
      <w:r w:rsidR="00DE22B0">
        <w:rPr>
          <w:rFonts w:ascii="Verdana" w:hAnsi="Verdana"/>
          <w:sz w:val="18"/>
          <w:szCs w:val="18"/>
        </w:rPr>
        <w:t>………………………………………………………………………………..</w:t>
      </w:r>
    </w:p>
    <w:p w14:paraId="4DCB6D30" w14:textId="77777777" w:rsidR="00DE22B0" w:rsidRDefault="00DE22B0">
      <w:pPr>
        <w:pStyle w:val="Corpodeltesto2"/>
        <w:spacing w:line="280" w:lineRule="exact"/>
        <w:rPr>
          <w:rFonts w:ascii="Times New Roman" w:hAnsi="Times New Roman"/>
        </w:rPr>
      </w:pPr>
    </w:p>
    <w:p w14:paraId="102898E4" w14:textId="77777777" w:rsidR="00DE22B0" w:rsidRDefault="00DE22B0">
      <w:pPr>
        <w:pStyle w:val="Corpodeltesto2"/>
        <w:spacing w:line="280" w:lineRule="exact"/>
        <w:rPr>
          <w:rFonts w:ascii="Times New Roman" w:hAnsi="Times New Roman"/>
        </w:rPr>
      </w:pPr>
    </w:p>
    <w:p w14:paraId="007E1D20" w14:textId="77777777" w:rsidR="00DE0D93" w:rsidRDefault="00DE0D93">
      <w:pPr>
        <w:pStyle w:val="Corpodeltesto2"/>
        <w:spacing w:line="280" w:lineRule="exact"/>
        <w:sectPr w:rsidR="00DE0D93" w:rsidSect="00E957D1">
          <w:pgSz w:w="11906" w:h="16838" w:code="9"/>
          <w:pgMar w:top="1701" w:right="1418" w:bottom="1134" w:left="1418" w:header="720" w:footer="720" w:gutter="0"/>
          <w:cols w:space="720"/>
          <w:titlePg/>
        </w:sectPr>
      </w:pPr>
    </w:p>
    <w:p w14:paraId="0130143E" w14:textId="77777777" w:rsidR="009907DB" w:rsidRPr="0012588B" w:rsidRDefault="009907DB" w:rsidP="0010291B">
      <w:pPr>
        <w:spacing w:after="480" w:line="280" w:lineRule="exact"/>
        <w:ind w:left="720" w:hanging="720"/>
        <w:jc w:val="right"/>
        <w:rPr>
          <w:rFonts w:ascii="Verdana" w:hAnsi="Verdana"/>
          <w:b/>
          <w:caps/>
          <w:lang w:val="fr-FR"/>
        </w:rPr>
      </w:pPr>
      <w:r w:rsidRPr="0012588B">
        <w:rPr>
          <w:rFonts w:ascii="Verdana" w:hAnsi="Verdana"/>
          <w:b/>
          <w:caps/>
          <w:lang w:val="fr-FR"/>
        </w:rPr>
        <w:lastRenderedPageBreak/>
        <w:t>ANNEXE 1</w:t>
      </w:r>
    </w:p>
    <w:p w14:paraId="399BB19F" w14:textId="11A6671E" w:rsidR="009907DB" w:rsidRPr="009907DB" w:rsidRDefault="009907DB" w:rsidP="0010291B">
      <w:pPr>
        <w:pStyle w:val="DMHeaderDecForm"/>
        <w:tabs>
          <w:tab w:val="clear" w:pos="709"/>
          <w:tab w:val="clear" w:pos="1134"/>
        </w:tabs>
        <w:spacing w:after="360"/>
        <w:ind w:left="0"/>
        <w:jc w:val="center"/>
        <w:rPr>
          <w:rFonts w:ascii="Verdana" w:hAnsi="Verdana"/>
          <w:b/>
          <w:i w:val="0"/>
          <w:sz w:val="18"/>
          <w:szCs w:val="18"/>
          <w:lang w:val="fr-FR"/>
        </w:rPr>
      </w:pPr>
      <w:r w:rsidRPr="009907DB">
        <w:rPr>
          <w:rFonts w:ascii="Verdana" w:hAnsi="Verdana"/>
          <w:b/>
          <w:i w:val="0"/>
          <w:sz w:val="18"/>
          <w:szCs w:val="18"/>
          <w:lang w:val="fr-FR"/>
        </w:rPr>
        <w:t>Table</w:t>
      </w:r>
      <w:r>
        <w:rPr>
          <w:rFonts w:ascii="Verdana" w:hAnsi="Verdana"/>
          <w:b/>
          <w:i w:val="0"/>
          <w:sz w:val="18"/>
          <w:szCs w:val="18"/>
          <w:lang w:val="fr-FR"/>
        </w:rPr>
        <w:t xml:space="preserve">au des déclarations </w:t>
      </w:r>
      <w:r w:rsidR="00FC0B76">
        <w:rPr>
          <w:rFonts w:ascii="Verdana" w:hAnsi="Verdana"/>
          <w:b/>
          <w:i w:val="0"/>
          <w:sz w:val="18"/>
          <w:szCs w:val="18"/>
          <w:lang w:val="fr-FR"/>
        </w:rPr>
        <w:t>susceptibles d</w:t>
      </w:r>
      <w:r w:rsidR="003E3D66">
        <w:rPr>
          <w:rFonts w:ascii="Verdana" w:hAnsi="Verdana"/>
          <w:b/>
          <w:i w:val="0"/>
          <w:sz w:val="18"/>
          <w:szCs w:val="18"/>
          <w:lang w:val="fr-FR"/>
        </w:rPr>
        <w:t>’</w:t>
      </w:r>
      <w:r w:rsidR="00FC0B76">
        <w:rPr>
          <w:rFonts w:ascii="Verdana" w:hAnsi="Verdana"/>
          <w:b/>
          <w:i w:val="0"/>
          <w:sz w:val="18"/>
          <w:szCs w:val="18"/>
          <w:lang w:val="fr-FR"/>
        </w:rPr>
        <w:t>être</w:t>
      </w:r>
      <w:r>
        <w:rPr>
          <w:rFonts w:ascii="Verdana" w:hAnsi="Verdana"/>
          <w:b/>
          <w:i w:val="0"/>
          <w:sz w:val="18"/>
          <w:szCs w:val="18"/>
          <w:lang w:val="fr-FR"/>
        </w:rPr>
        <w:t xml:space="preserve"> faites</w:t>
      </w:r>
      <w:r w:rsidR="0010291B">
        <w:rPr>
          <w:rFonts w:ascii="Verdana" w:hAnsi="Verdana"/>
          <w:b/>
          <w:i w:val="0"/>
          <w:sz w:val="18"/>
          <w:szCs w:val="18"/>
          <w:lang w:val="fr-FR"/>
        </w:rPr>
        <w:br/>
      </w:r>
      <w:r>
        <w:rPr>
          <w:rFonts w:ascii="Verdana" w:hAnsi="Verdana"/>
          <w:b/>
          <w:i w:val="0"/>
          <w:sz w:val="18"/>
          <w:szCs w:val="18"/>
          <w:lang w:val="fr-FR"/>
        </w:rPr>
        <w:t xml:space="preserve">en vertu de la Convention et du Protocole </w:t>
      </w:r>
      <w:r w:rsidR="009D211D">
        <w:rPr>
          <w:rFonts w:ascii="Verdana" w:hAnsi="Verdana"/>
          <w:b/>
          <w:i w:val="0"/>
          <w:sz w:val="18"/>
          <w:szCs w:val="18"/>
          <w:lang w:val="fr-FR"/>
        </w:rPr>
        <w:t xml:space="preserve">spatial </w:t>
      </w:r>
    </w:p>
    <w:p w14:paraId="25A810C4" w14:textId="77777777" w:rsidR="009907DB" w:rsidRPr="009907DB" w:rsidRDefault="009907DB" w:rsidP="0010291B">
      <w:pPr>
        <w:tabs>
          <w:tab w:val="left" w:pos="709"/>
        </w:tabs>
        <w:spacing w:after="360" w:line="280" w:lineRule="exact"/>
        <w:jc w:val="both"/>
        <w:rPr>
          <w:rFonts w:ascii="Verdana" w:hAnsi="Verdana"/>
          <w:b/>
          <w:smallCaps/>
          <w:lang w:val="fr-FR"/>
        </w:rPr>
      </w:pPr>
      <w:r w:rsidRPr="009907DB">
        <w:rPr>
          <w:rFonts w:ascii="Verdana" w:hAnsi="Verdana"/>
          <w:b/>
          <w:smallCaps/>
          <w:lang w:val="fr-FR"/>
        </w:rPr>
        <w:t>Convention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5670"/>
        <w:gridCol w:w="1559"/>
      </w:tblGrid>
      <w:tr w:rsidR="009907DB" w:rsidRPr="005A3ED6" w14:paraId="49276978" w14:textId="77777777" w:rsidTr="005A3ED6">
        <w:tc>
          <w:tcPr>
            <w:tcW w:w="1276" w:type="dxa"/>
          </w:tcPr>
          <w:p w14:paraId="4E920B5B" w14:textId="77777777" w:rsidR="009907DB" w:rsidRPr="005A3ED6" w:rsidRDefault="009907DB" w:rsidP="005A3ED6">
            <w:pPr>
              <w:spacing w:before="120" w:after="120" w:line="280" w:lineRule="exact"/>
              <w:jc w:val="center"/>
              <w:rPr>
                <w:rFonts w:ascii="Verdana" w:hAnsi="Verdana"/>
                <w:b/>
                <w:sz w:val="18"/>
                <w:szCs w:val="18"/>
                <w:lang w:val="fr-FR"/>
              </w:rPr>
            </w:pPr>
            <w:r w:rsidRPr="005A3ED6">
              <w:rPr>
                <w:rFonts w:ascii="Verdana" w:hAnsi="Verdana"/>
                <w:b/>
                <w:sz w:val="18"/>
                <w:szCs w:val="18"/>
                <w:lang w:val="fr-FR"/>
              </w:rPr>
              <w:t>Article</w:t>
            </w:r>
          </w:p>
        </w:tc>
        <w:tc>
          <w:tcPr>
            <w:tcW w:w="5670" w:type="dxa"/>
          </w:tcPr>
          <w:p w14:paraId="53CA72FB" w14:textId="77777777" w:rsidR="009907DB" w:rsidRPr="005A3ED6" w:rsidRDefault="009907DB" w:rsidP="005A3ED6">
            <w:pPr>
              <w:spacing w:before="120" w:after="120" w:line="280" w:lineRule="exact"/>
              <w:jc w:val="center"/>
              <w:rPr>
                <w:rFonts w:ascii="Verdana" w:hAnsi="Verdana"/>
                <w:b/>
                <w:sz w:val="18"/>
                <w:szCs w:val="18"/>
                <w:lang w:val="fr-FR"/>
              </w:rPr>
            </w:pPr>
            <w:r w:rsidRPr="005A3ED6">
              <w:rPr>
                <w:rFonts w:ascii="Verdana" w:hAnsi="Verdana"/>
                <w:b/>
                <w:sz w:val="18"/>
                <w:szCs w:val="18"/>
                <w:lang w:val="fr-FR"/>
              </w:rPr>
              <w:t>Description</w:t>
            </w:r>
          </w:p>
        </w:tc>
        <w:tc>
          <w:tcPr>
            <w:tcW w:w="1559" w:type="dxa"/>
          </w:tcPr>
          <w:p w14:paraId="18A9E79E" w14:textId="77777777" w:rsidR="009907DB" w:rsidRPr="005A3ED6" w:rsidRDefault="009907DB" w:rsidP="005A3ED6">
            <w:pPr>
              <w:spacing w:before="120" w:after="120" w:line="280" w:lineRule="exact"/>
              <w:jc w:val="center"/>
              <w:rPr>
                <w:rFonts w:ascii="Verdana" w:hAnsi="Verdana"/>
                <w:b/>
                <w:sz w:val="18"/>
                <w:szCs w:val="18"/>
                <w:lang w:val="fr-FR"/>
              </w:rPr>
            </w:pPr>
            <w:r w:rsidRPr="005A3ED6">
              <w:rPr>
                <w:rFonts w:ascii="Verdana" w:hAnsi="Verdana"/>
                <w:b/>
                <w:sz w:val="18"/>
                <w:szCs w:val="18"/>
                <w:lang w:val="fr-FR"/>
              </w:rPr>
              <w:t>Formulaire</w:t>
            </w:r>
          </w:p>
        </w:tc>
      </w:tr>
      <w:tr w:rsidR="009907DB" w:rsidRPr="005A3ED6" w14:paraId="4F1CAF67" w14:textId="77777777" w:rsidTr="005A3ED6">
        <w:tc>
          <w:tcPr>
            <w:tcW w:w="1276" w:type="dxa"/>
          </w:tcPr>
          <w:p w14:paraId="08060EF8" w14:textId="77777777" w:rsidR="009907DB" w:rsidRPr="005A3ED6" w:rsidRDefault="009907DB" w:rsidP="005A3ED6">
            <w:pPr>
              <w:spacing w:line="280" w:lineRule="exact"/>
              <w:jc w:val="center"/>
              <w:rPr>
                <w:rFonts w:ascii="Verdana" w:hAnsi="Verdana"/>
                <w:sz w:val="18"/>
                <w:szCs w:val="18"/>
                <w:lang w:val="fr-FR"/>
              </w:rPr>
            </w:pPr>
            <w:r w:rsidRPr="005A3ED6">
              <w:rPr>
                <w:rFonts w:ascii="Verdana" w:hAnsi="Verdana"/>
                <w:sz w:val="18"/>
                <w:szCs w:val="18"/>
                <w:lang w:val="fr-FR"/>
              </w:rPr>
              <w:t>39(1)(a) / 39(4)</w:t>
            </w:r>
          </w:p>
        </w:tc>
        <w:tc>
          <w:tcPr>
            <w:tcW w:w="5670" w:type="dxa"/>
          </w:tcPr>
          <w:p w14:paraId="6B78E28F" w14:textId="77777777" w:rsidR="009907DB" w:rsidRPr="005A3ED6" w:rsidRDefault="00FC5528" w:rsidP="005A3ED6">
            <w:pPr>
              <w:spacing w:line="280" w:lineRule="exact"/>
              <w:rPr>
                <w:rFonts w:ascii="Verdana" w:hAnsi="Verdana"/>
                <w:sz w:val="18"/>
                <w:szCs w:val="18"/>
                <w:lang w:val="fr-FR"/>
              </w:rPr>
            </w:pPr>
            <w:r w:rsidRPr="005A3ED6">
              <w:rPr>
                <w:rFonts w:ascii="Verdana" w:hAnsi="Verdana"/>
                <w:sz w:val="18"/>
                <w:szCs w:val="18"/>
                <w:lang w:val="fr-FR"/>
              </w:rPr>
              <w:t>Primauté des droits ou garanties non conventionnels sans inscription</w:t>
            </w:r>
          </w:p>
        </w:tc>
        <w:tc>
          <w:tcPr>
            <w:tcW w:w="1559" w:type="dxa"/>
          </w:tcPr>
          <w:p w14:paraId="17987712" w14:textId="77777777" w:rsidR="009907DB" w:rsidRPr="005A3ED6" w:rsidRDefault="009907DB" w:rsidP="005A3ED6">
            <w:pPr>
              <w:spacing w:line="280" w:lineRule="exact"/>
              <w:jc w:val="both"/>
              <w:rPr>
                <w:rFonts w:ascii="Verdana" w:hAnsi="Verdana"/>
                <w:sz w:val="18"/>
                <w:szCs w:val="18"/>
                <w:lang w:val="fr-FR"/>
              </w:rPr>
            </w:pPr>
            <w:r w:rsidRPr="005A3ED6">
              <w:rPr>
                <w:rFonts w:ascii="Verdana" w:hAnsi="Verdana"/>
                <w:sz w:val="18"/>
                <w:szCs w:val="18"/>
                <w:lang w:val="fr-FR"/>
              </w:rPr>
              <w:t>1, 2</w:t>
            </w:r>
          </w:p>
        </w:tc>
      </w:tr>
      <w:tr w:rsidR="009907DB" w:rsidRPr="005A3ED6" w14:paraId="369DE5D0" w14:textId="77777777" w:rsidTr="005A3ED6">
        <w:tc>
          <w:tcPr>
            <w:tcW w:w="1276" w:type="dxa"/>
          </w:tcPr>
          <w:p w14:paraId="1A81CF4C" w14:textId="77777777" w:rsidR="009907DB" w:rsidRPr="005A3ED6" w:rsidRDefault="009907DB" w:rsidP="005A3ED6">
            <w:pPr>
              <w:spacing w:line="280" w:lineRule="exact"/>
              <w:jc w:val="center"/>
              <w:rPr>
                <w:rFonts w:ascii="Verdana" w:hAnsi="Verdana"/>
                <w:sz w:val="18"/>
                <w:szCs w:val="18"/>
                <w:lang w:val="fr-FR"/>
              </w:rPr>
            </w:pPr>
            <w:r w:rsidRPr="005A3ED6">
              <w:rPr>
                <w:rFonts w:ascii="Verdana" w:hAnsi="Verdana"/>
                <w:sz w:val="18"/>
                <w:szCs w:val="18"/>
                <w:lang w:val="fr-FR"/>
              </w:rPr>
              <w:t>39(1)(b)</w:t>
            </w:r>
          </w:p>
        </w:tc>
        <w:tc>
          <w:tcPr>
            <w:tcW w:w="5670" w:type="dxa"/>
          </w:tcPr>
          <w:p w14:paraId="00FA5807" w14:textId="77777777" w:rsidR="009907DB" w:rsidRPr="005A3ED6" w:rsidRDefault="00FC5528" w:rsidP="005A3ED6">
            <w:pPr>
              <w:spacing w:line="280" w:lineRule="exact"/>
              <w:rPr>
                <w:rFonts w:ascii="Verdana" w:hAnsi="Verdana"/>
                <w:sz w:val="18"/>
                <w:szCs w:val="18"/>
                <w:lang w:val="fr-FR"/>
              </w:rPr>
            </w:pPr>
            <w:r w:rsidRPr="005A3ED6">
              <w:rPr>
                <w:rFonts w:ascii="Verdana" w:hAnsi="Verdana"/>
                <w:sz w:val="18"/>
                <w:szCs w:val="18"/>
                <w:lang w:val="fr-FR"/>
              </w:rPr>
              <w:t>Préservation des droits du fournisseur de services publics de saisir ou de retenir le bien</w:t>
            </w:r>
          </w:p>
        </w:tc>
        <w:tc>
          <w:tcPr>
            <w:tcW w:w="1559" w:type="dxa"/>
          </w:tcPr>
          <w:p w14:paraId="1F0FA79D" w14:textId="77777777" w:rsidR="009907DB" w:rsidRPr="005A3ED6" w:rsidRDefault="009907DB" w:rsidP="005A3ED6">
            <w:pPr>
              <w:spacing w:line="280" w:lineRule="exact"/>
              <w:jc w:val="both"/>
              <w:rPr>
                <w:rFonts w:ascii="Verdana" w:hAnsi="Verdana"/>
                <w:sz w:val="18"/>
                <w:szCs w:val="18"/>
                <w:lang w:val="fr-FR"/>
              </w:rPr>
            </w:pPr>
            <w:r w:rsidRPr="005A3ED6">
              <w:rPr>
                <w:rFonts w:ascii="Verdana" w:hAnsi="Verdana"/>
                <w:sz w:val="18"/>
                <w:szCs w:val="18"/>
                <w:lang w:val="fr-FR"/>
              </w:rPr>
              <w:t>3, 4</w:t>
            </w:r>
          </w:p>
        </w:tc>
      </w:tr>
      <w:tr w:rsidR="009907DB" w:rsidRPr="005A3ED6" w14:paraId="1616A34E" w14:textId="77777777" w:rsidTr="005A3ED6">
        <w:tc>
          <w:tcPr>
            <w:tcW w:w="1276" w:type="dxa"/>
          </w:tcPr>
          <w:p w14:paraId="62862F3E" w14:textId="77777777" w:rsidR="009907DB" w:rsidRPr="005A3ED6" w:rsidRDefault="009907DB" w:rsidP="005A3ED6">
            <w:pPr>
              <w:spacing w:line="280" w:lineRule="exact"/>
              <w:jc w:val="center"/>
              <w:rPr>
                <w:rFonts w:ascii="Verdana" w:hAnsi="Verdana"/>
                <w:sz w:val="18"/>
                <w:szCs w:val="18"/>
                <w:lang w:val="fr-FR"/>
              </w:rPr>
            </w:pPr>
            <w:r w:rsidRPr="005A3ED6">
              <w:rPr>
                <w:rFonts w:ascii="Verdana" w:hAnsi="Verdana"/>
                <w:sz w:val="18"/>
                <w:szCs w:val="18"/>
                <w:lang w:val="fr-FR"/>
              </w:rPr>
              <w:t>40</w:t>
            </w:r>
          </w:p>
        </w:tc>
        <w:tc>
          <w:tcPr>
            <w:tcW w:w="5670" w:type="dxa"/>
          </w:tcPr>
          <w:p w14:paraId="50CF5B67" w14:textId="0B8108AC" w:rsidR="009907DB" w:rsidRPr="005A3ED6" w:rsidRDefault="00E95D0B" w:rsidP="005A3ED6">
            <w:pPr>
              <w:spacing w:line="280" w:lineRule="exact"/>
              <w:rPr>
                <w:rFonts w:ascii="Verdana" w:hAnsi="Verdana"/>
                <w:sz w:val="18"/>
                <w:szCs w:val="18"/>
                <w:lang w:val="fr-FR"/>
              </w:rPr>
            </w:pPr>
            <w:r w:rsidRPr="005A3ED6">
              <w:rPr>
                <w:rFonts w:ascii="Verdana" w:hAnsi="Verdana"/>
                <w:bCs/>
                <w:sz w:val="18"/>
                <w:szCs w:val="18"/>
                <w:lang w:val="fr-FR"/>
              </w:rPr>
              <w:t>Droits ou garanties non conventionnels susceptibles d</w:t>
            </w:r>
            <w:r w:rsidR="003E3D66">
              <w:rPr>
                <w:rFonts w:ascii="Verdana" w:hAnsi="Verdana"/>
                <w:bCs/>
                <w:sz w:val="18"/>
                <w:szCs w:val="18"/>
                <w:lang w:val="fr-FR"/>
              </w:rPr>
              <w:t>’</w:t>
            </w:r>
            <w:r w:rsidRPr="005A3ED6">
              <w:rPr>
                <w:rFonts w:ascii="Verdana" w:hAnsi="Verdana"/>
                <w:bCs/>
                <w:sz w:val="18"/>
                <w:szCs w:val="18"/>
                <w:lang w:val="fr-FR"/>
              </w:rPr>
              <w:t>inscription</w:t>
            </w:r>
          </w:p>
        </w:tc>
        <w:tc>
          <w:tcPr>
            <w:tcW w:w="1559" w:type="dxa"/>
          </w:tcPr>
          <w:p w14:paraId="3DF25E40" w14:textId="5F8C5550" w:rsidR="009907DB" w:rsidRPr="005A3ED6" w:rsidRDefault="009D211D" w:rsidP="005A3ED6">
            <w:pPr>
              <w:spacing w:line="280" w:lineRule="exact"/>
              <w:jc w:val="both"/>
              <w:rPr>
                <w:rFonts w:ascii="Verdana" w:hAnsi="Verdana"/>
                <w:sz w:val="18"/>
                <w:szCs w:val="18"/>
                <w:lang w:val="fr-FR"/>
              </w:rPr>
            </w:pPr>
            <w:r>
              <w:rPr>
                <w:rFonts w:ascii="Verdana" w:hAnsi="Verdana"/>
                <w:sz w:val="18"/>
                <w:szCs w:val="18"/>
                <w:lang w:val="fr-FR"/>
              </w:rPr>
              <w:t>5</w:t>
            </w:r>
          </w:p>
        </w:tc>
      </w:tr>
      <w:tr w:rsidR="009907DB" w:rsidRPr="005A3ED6" w14:paraId="0E590AA0" w14:textId="77777777" w:rsidTr="005A3ED6">
        <w:tc>
          <w:tcPr>
            <w:tcW w:w="1276" w:type="dxa"/>
          </w:tcPr>
          <w:p w14:paraId="7D83A9F2" w14:textId="77777777" w:rsidR="009907DB" w:rsidRPr="005A3ED6" w:rsidRDefault="009907DB" w:rsidP="005A3ED6">
            <w:pPr>
              <w:spacing w:line="280" w:lineRule="exact"/>
              <w:jc w:val="center"/>
              <w:rPr>
                <w:rFonts w:ascii="Verdana" w:hAnsi="Verdana"/>
                <w:sz w:val="18"/>
                <w:szCs w:val="18"/>
                <w:lang w:val="fr-FR"/>
              </w:rPr>
            </w:pPr>
            <w:r w:rsidRPr="005A3ED6">
              <w:rPr>
                <w:rFonts w:ascii="Verdana" w:hAnsi="Verdana"/>
                <w:sz w:val="18"/>
                <w:szCs w:val="18"/>
                <w:lang w:val="fr-FR"/>
              </w:rPr>
              <w:t>48(2)</w:t>
            </w:r>
          </w:p>
        </w:tc>
        <w:tc>
          <w:tcPr>
            <w:tcW w:w="5670" w:type="dxa"/>
          </w:tcPr>
          <w:p w14:paraId="3F1B951C" w14:textId="48216CBE" w:rsidR="009907DB" w:rsidRPr="005A3ED6" w:rsidRDefault="00E95D0B" w:rsidP="005A3ED6">
            <w:pPr>
              <w:spacing w:line="280" w:lineRule="exact"/>
              <w:rPr>
                <w:rFonts w:ascii="Verdana" w:hAnsi="Verdana"/>
                <w:sz w:val="18"/>
                <w:szCs w:val="18"/>
                <w:lang w:val="fr-FR"/>
              </w:rPr>
            </w:pPr>
            <w:r w:rsidRPr="005A3ED6">
              <w:rPr>
                <w:rFonts w:ascii="Verdana" w:hAnsi="Verdana"/>
                <w:sz w:val="18"/>
                <w:szCs w:val="18"/>
                <w:lang w:val="fr-FR"/>
              </w:rPr>
              <w:t>Compétence de l</w:t>
            </w:r>
            <w:r w:rsidR="003E3D66">
              <w:rPr>
                <w:rFonts w:ascii="Verdana" w:hAnsi="Verdana"/>
                <w:sz w:val="18"/>
                <w:szCs w:val="18"/>
                <w:lang w:val="fr-FR"/>
              </w:rPr>
              <w:t>’</w:t>
            </w:r>
            <w:r w:rsidRPr="005A3ED6">
              <w:rPr>
                <w:rFonts w:ascii="Verdana" w:hAnsi="Verdana"/>
                <w:sz w:val="18"/>
                <w:szCs w:val="18"/>
                <w:lang w:val="fr-FR"/>
              </w:rPr>
              <w:t>Organisation régionale d</w:t>
            </w:r>
            <w:r w:rsidR="003E3D66">
              <w:rPr>
                <w:rFonts w:ascii="Verdana" w:hAnsi="Verdana"/>
                <w:sz w:val="18"/>
                <w:szCs w:val="18"/>
                <w:lang w:val="fr-FR"/>
              </w:rPr>
              <w:t>’</w:t>
            </w:r>
            <w:r w:rsidRPr="005A3ED6">
              <w:rPr>
                <w:rFonts w:ascii="Verdana" w:hAnsi="Verdana"/>
                <w:sz w:val="18"/>
                <w:szCs w:val="18"/>
                <w:lang w:val="fr-FR"/>
              </w:rPr>
              <w:t>intégration économique</w:t>
            </w:r>
          </w:p>
        </w:tc>
        <w:tc>
          <w:tcPr>
            <w:tcW w:w="1559" w:type="dxa"/>
          </w:tcPr>
          <w:p w14:paraId="2034381A" w14:textId="30D728D6" w:rsidR="009907DB" w:rsidRPr="005A3ED6" w:rsidRDefault="009907DB" w:rsidP="005A3ED6">
            <w:pPr>
              <w:spacing w:line="280" w:lineRule="exact"/>
              <w:jc w:val="both"/>
              <w:rPr>
                <w:rFonts w:ascii="Verdana" w:hAnsi="Verdana"/>
                <w:sz w:val="18"/>
                <w:szCs w:val="18"/>
                <w:lang w:val="fr-FR"/>
              </w:rPr>
            </w:pPr>
            <w:r w:rsidRPr="005A3ED6">
              <w:rPr>
                <w:rFonts w:ascii="Verdana" w:hAnsi="Verdana"/>
                <w:sz w:val="18"/>
                <w:szCs w:val="18"/>
                <w:lang w:val="fr-FR"/>
              </w:rPr>
              <w:t>3</w:t>
            </w:r>
            <w:r w:rsidR="009D211D">
              <w:rPr>
                <w:rFonts w:ascii="Verdana" w:hAnsi="Verdana"/>
                <w:sz w:val="18"/>
                <w:szCs w:val="18"/>
                <w:lang w:val="fr-FR"/>
              </w:rPr>
              <w:t>0</w:t>
            </w:r>
          </w:p>
        </w:tc>
      </w:tr>
      <w:tr w:rsidR="009907DB" w:rsidRPr="005A3ED6" w14:paraId="34E082F0" w14:textId="77777777" w:rsidTr="005A3ED6">
        <w:tc>
          <w:tcPr>
            <w:tcW w:w="1276" w:type="dxa"/>
          </w:tcPr>
          <w:p w14:paraId="08F9530D" w14:textId="77777777" w:rsidR="009907DB" w:rsidRPr="005A3ED6" w:rsidRDefault="009907DB" w:rsidP="005A3ED6">
            <w:pPr>
              <w:spacing w:line="280" w:lineRule="exact"/>
              <w:jc w:val="center"/>
              <w:rPr>
                <w:rFonts w:ascii="Verdana" w:hAnsi="Verdana"/>
                <w:sz w:val="18"/>
                <w:szCs w:val="18"/>
                <w:lang w:val="fr-FR"/>
              </w:rPr>
            </w:pPr>
            <w:r w:rsidRPr="005A3ED6">
              <w:rPr>
                <w:rFonts w:ascii="Verdana" w:hAnsi="Verdana"/>
                <w:sz w:val="18"/>
                <w:szCs w:val="18"/>
                <w:lang w:val="fr-FR"/>
              </w:rPr>
              <w:t>50</w:t>
            </w:r>
          </w:p>
        </w:tc>
        <w:tc>
          <w:tcPr>
            <w:tcW w:w="5670" w:type="dxa"/>
          </w:tcPr>
          <w:p w14:paraId="5FF3D2AB" w14:textId="77777777" w:rsidR="009907DB" w:rsidRPr="005A3ED6" w:rsidRDefault="009907DB" w:rsidP="005A3ED6">
            <w:pPr>
              <w:spacing w:line="280" w:lineRule="exact"/>
              <w:rPr>
                <w:rFonts w:ascii="Verdana" w:hAnsi="Verdana"/>
                <w:sz w:val="18"/>
                <w:szCs w:val="18"/>
                <w:lang w:val="fr-FR"/>
              </w:rPr>
            </w:pPr>
            <w:r w:rsidRPr="005A3ED6">
              <w:rPr>
                <w:rFonts w:ascii="Verdana" w:hAnsi="Verdana"/>
                <w:sz w:val="18"/>
                <w:szCs w:val="18"/>
                <w:lang w:val="fr-FR"/>
              </w:rPr>
              <w:t xml:space="preserve">Application </w:t>
            </w:r>
            <w:r w:rsidR="00E95D0B" w:rsidRPr="005A3ED6">
              <w:rPr>
                <w:rFonts w:ascii="Verdana" w:hAnsi="Verdana"/>
                <w:sz w:val="18"/>
                <w:szCs w:val="18"/>
                <w:lang w:val="fr-FR"/>
              </w:rPr>
              <w:t xml:space="preserve">de </w:t>
            </w:r>
            <w:smartTag w:uri="urn:schemas-microsoft-com:office:smarttags" w:element="PersonName">
              <w:smartTagPr>
                <w:attr w:name="ProductID" w:val="la Convention"/>
              </w:smartTagPr>
              <w:r w:rsidR="00E95D0B" w:rsidRPr="005A3ED6">
                <w:rPr>
                  <w:rFonts w:ascii="Verdana" w:hAnsi="Verdana"/>
                  <w:sz w:val="18"/>
                  <w:szCs w:val="18"/>
                  <w:lang w:val="fr-FR"/>
                </w:rPr>
                <w:t>la</w:t>
              </w:r>
              <w:r w:rsidRPr="005A3ED6">
                <w:rPr>
                  <w:rFonts w:ascii="Verdana" w:hAnsi="Verdana"/>
                  <w:sz w:val="18"/>
                  <w:szCs w:val="18"/>
                  <w:lang w:val="fr-FR"/>
                </w:rPr>
                <w:t xml:space="preserve"> Convention</w:t>
              </w:r>
            </w:smartTag>
            <w:r w:rsidRPr="005A3ED6">
              <w:rPr>
                <w:rFonts w:ascii="Verdana" w:hAnsi="Verdana"/>
                <w:sz w:val="18"/>
                <w:szCs w:val="18"/>
                <w:lang w:val="fr-FR"/>
              </w:rPr>
              <w:t xml:space="preserve"> </w:t>
            </w:r>
            <w:r w:rsidR="00E95D0B" w:rsidRPr="005A3ED6">
              <w:rPr>
                <w:rFonts w:ascii="Verdana" w:hAnsi="Verdana"/>
                <w:sz w:val="18"/>
                <w:szCs w:val="18"/>
                <w:lang w:val="fr-FR"/>
              </w:rPr>
              <w:t>aux opérations</w:t>
            </w:r>
            <w:r w:rsidRPr="005A3ED6">
              <w:rPr>
                <w:rFonts w:ascii="Verdana" w:hAnsi="Verdana"/>
                <w:sz w:val="18"/>
                <w:szCs w:val="18"/>
                <w:lang w:val="fr-FR"/>
              </w:rPr>
              <w:t xml:space="preserve"> intern</w:t>
            </w:r>
            <w:r w:rsidR="00E95D0B" w:rsidRPr="005A3ED6">
              <w:rPr>
                <w:rFonts w:ascii="Verdana" w:hAnsi="Verdana"/>
                <w:sz w:val="18"/>
                <w:szCs w:val="18"/>
                <w:lang w:val="fr-FR"/>
              </w:rPr>
              <w:t>es</w:t>
            </w:r>
          </w:p>
        </w:tc>
        <w:tc>
          <w:tcPr>
            <w:tcW w:w="1559" w:type="dxa"/>
          </w:tcPr>
          <w:p w14:paraId="27E5C5C3" w14:textId="4BBF2B84" w:rsidR="009907DB" w:rsidRPr="005A3ED6" w:rsidRDefault="009D211D" w:rsidP="005A3ED6">
            <w:pPr>
              <w:spacing w:line="280" w:lineRule="exact"/>
              <w:jc w:val="both"/>
              <w:rPr>
                <w:rFonts w:ascii="Verdana" w:hAnsi="Verdana"/>
                <w:sz w:val="18"/>
                <w:szCs w:val="18"/>
                <w:lang w:val="fr-FR"/>
              </w:rPr>
            </w:pPr>
            <w:r>
              <w:rPr>
                <w:rFonts w:ascii="Verdana" w:hAnsi="Verdana"/>
                <w:sz w:val="18"/>
                <w:szCs w:val="18"/>
                <w:lang w:val="fr-FR"/>
              </w:rPr>
              <w:t>6,</w:t>
            </w:r>
            <w:r w:rsidR="00885E37">
              <w:rPr>
                <w:rFonts w:ascii="Verdana" w:hAnsi="Verdana"/>
                <w:sz w:val="18"/>
                <w:szCs w:val="18"/>
                <w:lang w:val="fr-FR"/>
              </w:rPr>
              <w:t xml:space="preserve"> </w:t>
            </w:r>
            <w:r>
              <w:rPr>
                <w:rFonts w:ascii="Verdana" w:hAnsi="Verdana"/>
                <w:sz w:val="18"/>
                <w:szCs w:val="18"/>
                <w:lang w:val="fr-FR"/>
              </w:rPr>
              <w:t>7</w:t>
            </w:r>
          </w:p>
        </w:tc>
      </w:tr>
      <w:tr w:rsidR="009907DB" w:rsidRPr="005A3ED6" w14:paraId="79C54D93" w14:textId="77777777" w:rsidTr="005A3ED6">
        <w:tc>
          <w:tcPr>
            <w:tcW w:w="1276" w:type="dxa"/>
          </w:tcPr>
          <w:p w14:paraId="240BF466" w14:textId="77777777" w:rsidR="009907DB" w:rsidRPr="005A3ED6" w:rsidRDefault="009907DB" w:rsidP="005A3ED6">
            <w:pPr>
              <w:spacing w:line="280" w:lineRule="exact"/>
              <w:jc w:val="center"/>
              <w:rPr>
                <w:rFonts w:ascii="Verdana" w:hAnsi="Verdana"/>
                <w:sz w:val="18"/>
                <w:szCs w:val="18"/>
                <w:lang w:val="fr-FR"/>
              </w:rPr>
            </w:pPr>
            <w:r w:rsidRPr="005A3ED6">
              <w:rPr>
                <w:rFonts w:ascii="Verdana" w:hAnsi="Verdana"/>
                <w:sz w:val="18"/>
                <w:szCs w:val="18"/>
                <w:lang w:val="fr-FR"/>
              </w:rPr>
              <w:t>52</w:t>
            </w:r>
          </w:p>
        </w:tc>
        <w:tc>
          <w:tcPr>
            <w:tcW w:w="5670" w:type="dxa"/>
          </w:tcPr>
          <w:p w14:paraId="79ABC445" w14:textId="77777777" w:rsidR="009907DB" w:rsidRPr="005A3ED6" w:rsidRDefault="009907DB" w:rsidP="005A3ED6">
            <w:pPr>
              <w:spacing w:line="280" w:lineRule="exact"/>
              <w:rPr>
                <w:rFonts w:ascii="Verdana" w:hAnsi="Verdana"/>
                <w:sz w:val="18"/>
                <w:szCs w:val="18"/>
                <w:lang w:val="fr-FR"/>
              </w:rPr>
            </w:pPr>
            <w:r w:rsidRPr="005A3ED6">
              <w:rPr>
                <w:rFonts w:ascii="Verdana" w:hAnsi="Verdana"/>
                <w:sz w:val="18"/>
                <w:szCs w:val="18"/>
                <w:lang w:val="fr-FR"/>
              </w:rPr>
              <w:t xml:space="preserve">Application </w:t>
            </w:r>
            <w:r w:rsidR="00E95D0B" w:rsidRPr="005A3ED6">
              <w:rPr>
                <w:rFonts w:ascii="Verdana" w:hAnsi="Verdana"/>
                <w:sz w:val="18"/>
                <w:szCs w:val="18"/>
                <w:lang w:val="fr-FR"/>
              </w:rPr>
              <w:t xml:space="preserve">de </w:t>
            </w:r>
            <w:smartTag w:uri="urn:schemas-microsoft-com:office:smarttags" w:element="PersonName">
              <w:smartTagPr>
                <w:attr w:name="ProductID" w:val="la Convention"/>
              </w:smartTagPr>
              <w:r w:rsidR="00E95D0B" w:rsidRPr="005A3ED6">
                <w:rPr>
                  <w:rFonts w:ascii="Verdana" w:hAnsi="Verdana"/>
                  <w:sz w:val="18"/>
                  <w:szCs w:val="18"/>
                  <w:lang w:val="fr-FR"/>
                </w:rPr>
                <w:t>la</w:t>
              </w:r>
              <w:r w:rsidRPr="005A3ED6">
                <w:rPr>
                  <w:rFonts w:ascii="Verdana" w:hAnsi="Verdana"/>
                  <w:sz w:val="18"/>
                  <w:szCs w:val="18"/>
                  <w:lang w:val="fr-FR"/>
                </w:rPr>
                <w:t xml:space="preserve"> Convention</w:t>
              </w:r>
            </w:smartTag>
            <w:r w:rsidRPr="005A3ED6">
              <w:rPr>
                <w:rFonts w:ascii="Verdana" w:hAnsi="Verdana"/>
                <w:sz w:val="18"/>
                <w:szCs w:val="18"/>
                <w:lang w:val="fr-FR"/>
              </w:rPr>
              <w:t xml:space="preserve"> </w:t>
            </w:r>
            <w:r w:rsidR="00E95D0B" w:rsidRPr="005A3ED6">
              <w:rPr>
                <w:rFonts w:ascii="Verdana" w:hAnsi="Verdana"/>
                <w:sz w:val="18"/>
                <w:szCs w:val="18"/>
                <w:lang w:val="fr-FR"/>
              </w:rPr>
              <w:t>aux unités territoriales</w:t>
            </w:r>
          </w:p>
        </w:tc>
        <w:tc>
          <w:tcPr>
            <w:tcW w:w="1559" w:type="dxa"/>
          </w:tcPr>
          <w:p w14:paraId="4D957564" w14:textId="7FF54117" w:rsidR="009907DB" w:rsidRPr="005A3ED6" w:rsidRDefault="009D211D" w:rsidP="005A3ED6">
            <w:pPr>
              <w:spacing w:line="280" w:lineRule="exact"/>
              <w:jc w:val="both"/>
              <w:rPr>
                <w:rFonts w:ascii="Verdana" w:hAnsi="Verdana"/>
                <w:sz w:val="18"/>
                <w:szCs w:val="18"/>
                <w:lang w:val="fr-FR"/>
              </w:rPr>
            </w:pPr>
            <w:r>
              <w:rPr>
                <w:rFonts w:ascii="Verdana" w:hAnsi="Verdana"/>
                <w:sz w:val="18"/>
                <w:szCs w:val="18"/>
                <w:lang w:val="fr-FR"/>
              </w:rPr>
              <w:t>8,</w:t>
            </w:r>
            <w:r w:rsidR="00885E37">
              <w:rPr>
                <w:rFonts w:ascii="Verdana" w:hAnsi="Verdana"/>
                <w:sz w:val="18"/>
                <w:szCs w:val="18"/>
                <w:lang w:val="fr-FR"/>
              </w:rPr>
              <w:t xml:space="preserve"> </w:t>
            </w:r>
            <w:r>
              <w:rPr>
                <w:rFonts w:ascii="Verdana" w:hAnsi="Verdana"/>
                <w:sz w:val="18"/>
                <w:szCs w:val="18"/>
                <w:lang w:val="fr-FR"/>
              </w:rPr>
              <w:t>9</w:t>
            </w:r>
          </w:p>
        </w:tc>
      </w:tr>
      <w:tr w:rsidR="009907DB" w:rsidRPr="005A3ED6" w14:paraId="7F83EA5A" w14:textId="77777777" w:rsidTr="005A3ED6">
        <w:tc>
          <w:tcPr>
            <w:tcW w:w="1276" w:type="dxa"/>
          </w:tcPr>
          <w:p w14:paraId="213DEED9" w14:textId="77777777" w:rsidR="009907DB" w:rsidRPr="005A3ED6" w:rsidRDefault="009907DB" w:rsidP="005A3ED6">
            <w:pPr>
              <w:spacing w:line="280" w:lineRule="exact"/>
              <w:jc w:val="center"/>
              <w:rPr>
                <w:rFonts w:ascii="Verdana" w:hAnsi="Verdana"/>
                <w:sz w:val="18"/>
                <w:szCs w:val="18"/>
                <w:lang w:val="fr-FR"/>
              </w:rPr>
            </w:pPr>
            <w:r w:rsidRPr="005A3ED6">
              <w:rPr>
                <w:rFonts w:ascii="Verdana" w:hAnsi="Verdana"/>
                <w:sz w:val="18"/>
                <w:szCs w:val="18"/>
                <w:lang w:val="fr-FR"/>
              </w:rPr>
              <w:t>53</w:t>
            </w:r>
          </w:p>
        </w:tc>
        <w:tc>
          <w:tcPr>
            <w:tcW w:w="5670" w:type="dxa"/>
          </w:tcPr>
          <w:p w14:paraId="6000CAC7" w14:textId="77777777" w:rsidR="009907DB" w:rsidRPr="005A3ED6" w:rsidRDefault="00E95D0B" w:rsidP="005A3ED6">
            <w:pPr>
              <w:spacing w:line="280" w:lineRule="exact"/>
              <w:rPr>
                <w:rFonts w:ascii="Verdana" w:hAnsi="Verdana"/>
                <w:sz w:val="18"/>
                <w:szCs w:val="18"/>
                <w:lang w:val="fr-FR"/>
              </w:rPr>
            </w:pPr>
            <w:r w:rsidRPr="005A3ED6">
              <w:rPr>
                <w:rFonts w:ascii="Verdana" w:hAnsi="Verdana"/>
                <w:sz w:val="18"/>
                <w:szCs w:val="18"/>
                <w:lang w:val="fr-FR"/>
              </w:rPr>
              <w:t>Détermination</w:t>
            </w:r>
            <w:r w:rsidR="009907DB" w:rsidRPr="005A3ED6">
              <w:rPr>
                <w:rFonts w:ascii="Verdana" w:hAnsi="Verdana"/>
                <w:sz w:val="18"/>
                <w:szCs w:val="18"/>
                <w:lang w:val="fr-FR"/>
              </w:rPr>
              <w:t xml:space="preserve"> </w:t>
            </w:r>
            <w:r w:rsidRPr="005A3ED6">
              <w:rPr>
                <w:rFonts w:ascii="Verdana" w:hAnsi="Verdana"/>
                <w:sz w:val="18"/>
                <w:szCs w:val="18"/>
                <w:lang w:val="fr-FR"/>
              </w:rPr>
              <w:t>des tribunaux</w:t>
            </w:r>
          </w:p>
        </w:tc>
        <w:tc>
          <w:tcPr>
            <w:tcW w:w="1559" w:type="dxa"/>
          </w:tcPr>
          <w:p w14:paraId="19702D3B" w14:textId="6DAFBA4C" w:rsidR="009907DB" w:rsidRPr="005A3ED6" w:rsidRDefault="009907DB" w:rsidP="005A3ED6">
            <w:pPr>
              <w:spacing w:line="280" w:lineRule="exact"/>
              <w:jc w:val="both"/>
              <w:rPr>
                <w:rFonts w:ascii="Verdana" w:hAnsi="Verdana"/>
                <w:sz w:val="18"/>
                <w:szCs w:val="18"/>
                <w:lang w:val="fr-FR"/>
              </w:rPr>
            </w:pPr>
            <w:r w:rsidRPr="005A3ED6">
              <w:rPr>
                <w:rFonts w:ascii="Verdana" w:hAnsi="Verdana"/>
                <w:sz w:val="18"/>
                <w:szCs w:val="18"/>
                <w:lang w:val="fr-FR"/>
              </w:rPr>
              <w:t>1</w:t>
            </w:r>
            <w:r w:rsidR="009D211D">
              <w:rPr>
                <w:rFonts w:ascii="Verdana" w:hAnsi="Verdana"/>
                <w:sz w:val="18"/>
                <w:szCs w:val="18"/>
                <w:lang w:val="fr-FR"/>
              </w:rPr>
              <w:t>0</w:t>
            </w:r>
          </w:p>
        </w:tc>
      </w:tr>
      <w:tr w:rsidR="009907DB" w:rsidRPr="005A3ED6" w14:paraId="4F5C8FBB" w14:textId="77777777" w:rsidTr="005A3ED6">
        <w:tc>
          <w:tcPr>
            <w:tcW w:w="1276" w:type="dxa"/>
          </w:tcPr>
          <w:p w14:paraId="02C26833" w14:textId="77777777" w:rsidR="009907DB" w:rsidRPr="005A3ED6" w:rsidRDefault="009907DB" w:rsidP="005A3ED6">
            <w:pPr>
              <w:spacing w:line="280" w:lineRule="exact"/>
              <w:jc w:val="center"/>
              <w:rPr>
                <w:rFonts w:ascii="Verdana" w:hAnsi="Verdana"/>
                <w:sz w:val="18"/>
                <w:szCs w:val="18"/>
                <w:lang w:val="fr-FR"/>
              </w:rPr>
            </w:pPr>
            <w:r w:rsidRPr="005A3ED6">
              <w:rPr>
                <w:rFonts w:ascii="Verdana" w:hAnsi="Verdana"/>
                <w:sz w:val="18"/>
                <w:szCs w:val="18"/>
                <w:lang w:val="fr-FR"/>
              </w:rPr>
              <w:t>54(1)</w:t>
            </w:r>
          </w:p>
        </w:tc>
        <w:tc>
          <w:tcPr>
            <w:tcW w:w="5670" w:type="dxa"/>
          </w:tcPr>
          <w:p w14:paraId="77241669" w14:textId="77777777" w:rsidR="009907DB" w:rsidRPr="005A3ED6" w:rsidRDefault="00E95D0B" w:rsidP="005A3ED6">
            <w:pPr>
              <w:spacing w:line="280" w:lineRule="exact"/>
              <w:rPr>
                <w:rFonts w:ascii="Verdana" w:hAnsi="Verdana"/>
                <w:sz w:val="18"/>
                <w:szCs w:val="18"/>
                <w:lang w:val="fr-FR"/>
              </w:rPr>
            </w:pPr>
            <w:r w:rsidRPr="005A3ED6">
              <w:rPr>
                <w:rFonts w:ascii="Verdana" w:hAnsi="Verdana"/>
                <w:sz w:val="18"/>
                <w:szCs w:val="18"/>
                <w:lang w:val="fr-FR"/>
              </w:rPr>
              <w:t>Créancier garanti donne à bail le bien grevé</w:t>
            </w:r>
          </w:p>
        </w:tc>
        <w:tc>
          <w:tcPr>
            <w:tcW w:w="1559" w:type="dxa"/>
          </w:tcPr>
          <w:p w14:paraId="3E7CA897" w14:textId="7405AA46" w:rsidR="009907DB" w:rsidRPr="005A3ED6" w:rsidRDefault="009907DB" w:rsidP="005A3ED6">
            <w:pPr>
              <w:spacing w:line="280" w:lineRule="exact"/>
              <w:jc w:val="both"/>
              <w:rPr>
                <w:rFonts w:ascii="Verdana" w:hAnsi="Verdana"/>
                <w:sz w:val="18"/>
                <w:szCs w:val="18"/>
                <w:lang w:val="fr-FR"/>
              </w:rPr>
            </w:pPr>
            <w:r w:rsidRPr="005A3ED6">
              <w:rPr>
                <w:rFonts w:ascii="Verdana" w:hAnsi="Verdana"/>
                <w:sz w:val="18"/>
                <w:szCs w:val="18"/>
                <w:lang w:val="fr-FR"/>
              </w:rPr>
              <w:t>1</w:t>
            </w:r>
            <w:r w:rsidR="008E6E8E">
              <w:rPr>
                <w:rFonts w:ascii="Verdana" w:hAnsi="Verdana"/>
                <w:sz w:val="18"/>
                <w:szCs w:val="18"/>
                <w:lang w:val="fr-FR"/>
              </w:rPr>
              <w:t>1</w:t>
            </w:r>
          </w:p>
        </w:tc>
      </w:tr>
      <w:tr w:rsidR="009907DB" w:rsidRPr="005A3ED6" w14:paraId="0403023A" w14:textId="77777777" w:rsidTr="005A3ED6">
        <w:tc>
          <w:tcPr>
            <w:tcW w:w="1276" w:type="dxa"/>
          </w:tcPr>
          <w:p w14:paraId="2D02E1D6" w14:textId="77777777" w:rsidR="009907DB" w:rsidRPr="005A3ED6" w:rsidRDefault="009907DB" w:rsidP="005A3ED6">
            <w:pPr>
              <w:spacing w:line="280" w:lineRule="exact"/>
              <w:jc w:val="center"/>
              <w:rPr>
                <w:rFonts w:ascii="Verdana" w:hAnsi="Verdana"/>
                <w:sz w:val="18"/>
                <w:szCs w:val="18"/>
                <w:lang w:val="fr-FR"/>
              </w:rPr>
            </w:pPr>
            <w:r w:rsidRPr="005A3ED6">
              <w:rPr>
                <w:rFonts w:ascii="Verdana" w:hAnsi="Verdana"/>
                <w:sz w:val="18"/>
                <w:szCs w:val="18"/>
                <w:lang w:val="fr-FR"/>
              </w:rPr>
              <w:t>54(2)</w:t>
            </w:r>
          </w:p>
        </w:tc>
        <w:tc>
          <w:tcPr>
            <w:tcW w:w="5670" w:type="dxa"/>
          </w:tcPr>
          <w:p w14:paraId="629E8D9B" w14:textId="77777777" w:rsidR="009907DB" w:rsidRPr="005A3ED6" w:rsidRDefault="00E95D0B" w:rsidP="005A3ED6">
            <w:pPr>
              <w:spacing w:line="280" w:lineRule="exact"/>
              <w:rPr>
                <w:rFonts w:ascii="Verdana" w:hAnsi="Verdana"/>
                <w:sz w:val="18"/>
                <w:szCs w:val="18"/>
                <w:lang w:val="fr-FR"/>
              </w:rPr>
            </w:pPr>
            <w:r w:rsidRPr="005A3ED6">
              <w:rPr>
                <w:rFonts w:ascii="Verdana" w:hAnsi="Verdana"/>
                <w:sz w:val="18"/>
                <w:szCs w:val="18"/>
                <w:lang w:val="fr-FR"/>
              </w:rPr>
              <w:t>Exercice des mesures avec intervention du tribunal</w:t>
            </w:r>
          </w:p>
        </w:tc>
        <w:tc>
          <w:tcPr>
            <w:tcW w:w="1559" w:type="dxa"/>
          </w:tcPr>
          <w:p w14:paraId="77AB5C5B" w14:textId="4055E8D2" w:rsidR="009907DB" w:rsidRPr="005A3ED6" w:rsidRDefault="009907DB" w:rsidP="005A3ED6">
            <w:pPr>
              <w:spacing w:line="280" w:lineRule="exact"/>
              <w:jc w:val="both"/>
              <w:rPr>
                <w:rFonts w:ascii="Verdana" w:hAnsi="Verdana"/>
                <w:sz w:val="18"/>
                <w:szCs w:val="18"/>
                <w:lang w:val="fr-FR"/>
              </w:rPr>
            </w:pPr>
            <w:r w:rsidRPr="005A3ED6">
              <w:rPr>
                <w:rFonts w:ascii="Verdana" w:hAnsi="Verdana"/>
                <w:sz w:val="18"/>
                <w:szCs w:val="18"/>
                <w:lang w:val="fr-FR"/>
              </w:rPr>
              <w:t>1</w:t>
            </w:r>
            <w:r w:rsidR="009D211D">
              <w:rPr>
                <w:rFonts w:ascii="Verdana" w:hAnsi="Verdana"/>
                <w:sz w:val="18"/>
                <w:szCs w:val="18"/>
                <w:lang w:val="fr-FR"/>
              </w:rPr>
              <w:t>2</w:t>
            </w:r>
            <w:r w:rsidRPr="005A3ED6">
              <w:rPr>
                <w:rFonts w:ascii="Verdana" w:hAnsi="Verdana"/>
                <w:sz w:val="18"/>
                <w:szCs w:val="18"/>
                <w:lang w:val="fr-FR"/>
              </w:rPr>
              <w:t>-A,</w:t>
            </w:r>
            <w:r w:rsidRPr="005A3ED6">
              <w:rPr>
                <w:rFonts w:ascii="Verdana" w:hAnsi="Verdana"/>
                <w:sz w:val="18"/>
                <w:szCs w:val="18"/>
                <w:lang w:val="fr-FR"/>
              </w:rPr>
              <w:br/>
              <w:t>1</w:t>
            </w:r>
            <w:r w:rsidR="009D211D">
              <w:rPr>
                <w:rFonts w:ascii="Verdana" w:hAnsi="Verdana"/>
                <w:sz w:val="18"/>
                <w:szCs w:val="18"/>
                <w:lang w:val="fr-FR"/>
              </w:rPr>
              <w:t>2</w:t>
            </w:r>
            <w:r w:rsidRPr="005A3ED6">
              <w:rPr>
                <w:rFonts w:ascii="Verdana" w:hAnsi="Verdana"/>
                <w:sz w:val="18"/>
                <w:szCs w:val="18"/>
                <w:lang w:val="fr-FR"/>
              </w:rPr>
              <w:t>-B</w:t>
            </w:r>
          </w:p>
        </w:tc>
      </w:tr>
      <w:tr w:rsidR="009907DB" w:rsidRPr="005A3ED6" w14:paraId="75D1BE65" w14:textId="77777777" w:rsidTr="005A3ED6">
        <w:tc>
          <w:tcPr>
            <w:tcW w:w="1276" w:type="dxa"/>
          </w:tcPr>
          <w:p w14:paraId="02792598" w14:textId="77777777" w:rsidR="009907DB" w:rsidRPr="005A3ED6" w:rsidRDefault="009907DB" w:rsidP="005A3ED6">
            <w:pPr>
              <w:spacing w:line="280" w:lineRule="exact"/>
              <w:jc w:val="center"/>
              <w:rPr>
                <w:rFonts w:ascii="Verdana" w:hAnsi="Verdana"/>
                <w:sz w:val="18"/>
                <w:szCs w:val="18"/>
                <w:lang w:val="fr-FR"/>
              </w:rPr>
            </w:pPr>
            <w:r w:rsidRPr="005A3ED6">
              <w:rPr>
                <w:rFonts w:ascii="Verdana" w:hAnsi="Verdana"/>
                <w:sz w:val="18"/>
                <w:szCs w:val="18"/>
                <w:lang w:val="fr-FR"/>
              </w:rPr>
              <w:t>55</w:t>
            </w:r>
          </w:p>
        </w:tc>
        <w:tc>
          <w:tcPr>
            <w:tcW w:w="5670" w:type="dxa"/>
          </w:tcPr>
          <w:p w14:paraId="7CA3E65F" w14:textId="77777777" w:rsidR="009907DB" w:rsidRPr="005A3ED6" w:rsidRDefault="00E95D0B" w:rsidP="005A3ED6">
            <w:pPr>
              <w:spacing w:line="280" w:lineRule="exact"/>
              <w:rPr>
                <w:rFonts w:ascii="Verdana" w:hAnsi="Verdana"/>
                <w:sz w:val="18"/>
                <w:szCs w:val="18"/>
                <w:lang w:val="fr-FR"/>
              </w:rPr>
            </w:pPr>
            <w:r w:rsidRPr="005A3ED6">
              <w:rPr>
                <w:rFonts w:ascii="Verdana" w:hAnsi="Verdana"/>
                <w:sz w:val="18"/>
                <w:szCs w:val="18"/>
                <w:lang w:val="fr-FR"/>
              </w:rPr>
              <w:t xml:space="preserve">Mise en œuvre des mesures provisoires avant le règlement au fond du litige </w:t>
            </w:r>
          </w:p>
        </w:tc>
        <w:tc>
          <w:tcPr>
            <w:tcW w:w="1559" w:type="dxa"/>
          </w:tcPr>
          <w:p w14:paraId="36C9C685" w14:textId="7ECEFCE6" w:rsidR="009907DB" w:rsidRPr="005A3ED6" w:rsidRDefault="009D211D" w:rsidP="005A3ED6">
            <w:pPr>
              <w:spacing w:line="280" w:lineRule="exact"/>
              <w:jc w:val="both"/>
              <w:rPr>
                <w:rFonts w:ascii="Verdana" w:hAnsi="Verdana"/>
                <w:sz w:val="18"/>
                <w:szCs w:val="18"/>
                <w:lang w:val="fr-FR"/>
              </w:rPr>
            </w:pPr>
            <w:r>
              <w:rPr>
                <w:rFonts w:ascii="Verdana" w:hAnsi="Verdana"/>
                <w:sz w:val="18"/>
                <w:szCs w:val="18"/>
                <w:lang w:val="fr-FR"/>
              </w:rPr>
              <w:t>13,</w:t>
            </w:r>
            <w:r w:rsidR="00885E37">
              <w:rPr>
                <w:rFonts w:ascii="Verdana" w:hAnsi="Verdana"/>
                <w:sz w:val="18"/>
                <w:szCs w:val="18"/>
                <w:lang w:val="fr-FR"/>
              </w:rPr>
              <w:t xml:space="preserve"> </w:t>
            </w:r>
            <w:r w:rsidR="009907DB" w:rsidRPr="005A3ED6">
              <w:rPr>
                <w:rFonts w:ascii="Verdana" w:hAnsi="Verdana"/>
                <w:sz w:val="18"/>
                <w:szCs w:val="18"/>
                <w:lang w:val="fr-FR"/>
              </w:rPr>
              <w:t>14, 15, 16</w:t>
            </w:r>
          </w:p>
        </w:tc>
      </w:tr>
    </w:tbl>
    <w:p w14:paraId="7700E324" w14:textId="63C4DB7D" w:rsidR="009907DB" w:rsidRPr="009907DB" w:rsidRDefault="009907DB" w:rsidP="0010291B">
      <w:pPr>
        <w:tabs>
          <w:tab w:val="left" w:pos="709"/>
        </w:tabs>
        <w:spacing w:before="360" w:after="240" w:line="280" w:lineRule="exact"/>
        <w:jc w:val="both"/>
        <w:rPr>
          <w:rFonts w:ascii="Verdana" w:hAnsi="Verdana"/>
          <w:b/>
          <w:smallCaps/>
          <w:lang w:val="fr-FR"/>
        </w:rPr>
      </w:pPr>
      <w:r w:rsidRPr="009907DB">
        <w:rPr>
          <w:rFonts w:ascii="Verdana" w:hAnsi="Verdana"/>
          <w:b/>
          <w:smallCaps/>
          <w:lang w:val="fr-FR"/>
        </w:rPr>
        <w:t>Protocol</w:t>
      </w:r>
      <w:r>
        <w:rPr>
          <w:rFonts w:ascii="Verdana" w:hAnsi="Verdana"/>
          <w:b/>
          <w:smallCaps/>
          <w:lang w:val="fr-FR"/>
        </w:rPr>
        <w:t>e</w:t>
      </w:r>
      <w:r w:rsidR="009D211D">
        <w:rPr>
          <w:rFonts w:ascii="Verdana" w:hAnsi="Verdana"/>
          <w:b/>
          <w:smallCaps/>
          <w:lang w:val="fr-FR"/>
        </w:rPr>
        <w:t xml:space="preserve"> spatial</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5670"/>
        <w:gridCol w:w="1559"/>
      </w:tblGrid>
      <w:tr w:rsidR="001245DE" w:rsidRPr="005A3ED6" w14:paraId="6FD01A7A" w14:textId="77777777" w:rsidTr="005A3ED6">
        <w:tc>
          <w:tcPr>
            <w:tcW w:w="1276" w:type="dxa"/>
          </w:tcPr>
          <w:p w14:paraId="1C72D17E" w14:textId="77777777" w:rsidR="009907DB" w:rsidRPr="005A3ED6" w:rsidRDefault="009907DB" w:rsidP="005A3ED6">
            <w:pPr>
              <w:spacing w:before="120" w:after="120" w:line="280" w:lineRule="exact"/>
              <w:jc w:val="center"/>
              <w:rPr>
                <w:rFonts w:ascii="Verdana" w:hAnsi="Verdana"/>
                <w:b/>
                <w:sz w:val="18"/>
                <w:szCs w:val="18"/>
                <w:lang w:val="fr-FR"/>
              </w:rPr>
            </w:pPr>
            <w:r w:rsidRPr="005A3ED6">
              <w:rPr>
                <w:rFonts w:ascii="Verdana" w:hAnsi="Verdana"/>
                <w:b/>
                <w:sz w:val="18"/>
                <w:szCs w:val="18"/>
                <w:lang w:val="fr-FR"/>
              </w:rPr>
              <w:t>Article</w:t>
            </w:r>
          </w:p>
        </w:tc>
        <w:tc>
          <w:tcPr>
            <w:tcW w:w="5670" w:type="dxa"/>
          </w:tcPr>
          <w:p w14:paraId="7BDBA251" w14:textId="77777777" w:rsidR="009907DB" w:rsidRPr="005A3ED6" w:rsidRDefault="009907DB" w:rsidP="005A3ED6">
            <w:pPr>
              <w:spacing w:before="120" w:after="120" w:line="280" w:lineRule="exact"/>
              <w:jc w:val="center"/>
              <w:rPr>
                <w:rFonts w:ascii="Verdana" w:hAnsi="Verdana"/>
                <w:b/>
                <w:sz w:val="18"/>
                <w:szCs w:val="18"/>
                <w:lang w:val="fr-FR"/>
              </w:rPr>
            </w:pPr>
            <w:r w:rsidRPr="005A3ED6">
              <w:rPr>
                <w:rFonts w:ascii="Verdana" w:hAnsi="Verdana"/>
                <w:b/>
                <w:sz w:val="18"/>
                <w:szCs w:val="18"/>
                <w:lang w:val="fr-FR"/>
              </w:rPr>
              <w:t>Description</w:t>
            </w:r>
          </w:p>
        </w:tc>
        <w:tc>
          <w:tcPr>
            <w:tcW w:w="1559" w:type="dxa"/>
          </w:tcPr>
          <w:p w14:paraId="33EEEB92" w14:textId="77777777" w:rsidR="009907DB" w:rsidRPr="005A3ED6" w:rsidRDefault="009907DB" w:rsidP="005A3ED6">
            <w:pPr>
              <w:spacing w:before="120" w:after="120" w:line="280" w:lineRule="exact"/>
              <w:jc w:val="center"/>
              <w:rPr>
                <w:rFonts w:ascii="Verdana" w:hAnsi="Verdana"/>
                <w:b/>
                <w:sz w:val="18"/>
                <w:szCs w:val="18"/>
                <w:lang w:val="fr-FR"/>
              </w:rPr>
            </w:pPr>
            <w:r w:rsidRPr="005A3ED6">
              <w:rPr>
                <w:rFonts w:ascii="Verdana" w:hAnsi="Verdana"/>
                <w:b/>
                <w:sz w:val="18"/>
                <w:szCs w:val="18"/>
                <w:lang w:val="fr-FR"/>
              </w:rPr>
              <w:t>Formulaire</w:t>
            </w:r>
          </w:p>
        </w:tc>
      </w:tr>
      <w:tr w:rsidR="001245DE" w:rsidRPr="005A3ED6" w14:paraId="79D6851F" w14:textId="77777777" w:rsidTr="005A3ED6">
        <w:tc>
          <w:tcPr>
            <w:tcW w:w="1276" w:type="dxa"/>
          </w:tcPr>
          <w:p w14:paraId="1D949D61" w14:textId="77777777" w:rsidR="009907DB" w:rsidRPr="005A3ED6" w:rsidRDefault="009907DB" w:rsidP="005A3ED6">
            <w:pPr>
              <w:spacing w:line="280" w:lineRule="exact"/>
              <w:jc w:val="center"/>
              <w:rPr>
                <w:rFonts w:ascii="Verdana" w:hAnsi="Verdana"/>
                <w:sz w:val="18"/>
                <w:szCs w:val="18"/>
                <w:lang w:val="fr-FR"/>
              </w:rPr>
            </w:pPr>
            <w:r w:rsidRPr="005A3ED6">
              <w:rPr>
                <w:rFonts w:ascii="Verdana" w:hAnsi="Verdana"/>
                <w:sz w:val="18"/>
                <w:szCs w:val="18"/>
                <w:lang w:val="fr-FR"/>
              </w:rPr>
              <w:t>VIII</w:t>
            </w:r>
          </w:p>
        </w:tc>
        <w:tc>
          <w:tcPr>
            <w:tcW w:w="5670" w:type="dxa"/>
          </w:tcPr>
          <w:p w14:paraId="69664ACF" w14:textId="77777777" w:rsidR="009907DB" w:rsidRPr="005A3ED6" w:rsidRDefault="009907DB" w:rsidP="005A3ED6">
            <w:pPr>
              <w:spacing w:line="280" w:lineRule="exact"/>
              <w:rPr>
                <w:rFonts w:ascii="Verdana" w:hAnsi="Verdana"/>
                <w:sz w:val="18"/>
                <w:szCs w:val="18"/>
                <w:lang w:val="fr-FR"/>
              </w:rPr>
            </w:pPr>
            <w:r w:rsidRPr="005A3ED6">
              <w:rPr>
                <w:rFonts w:ascii="Verdana" w:hAnsi="Verdana"/>
                <w:sz w:val="18"/>
                <w:szCs w:val="18"/>
                <w:lang w:val="fr-FR"/>
              </w:rPr>
              <w:t>Cho</w:t>
            </w:r>
            <w:r w:rsidR="00A417D8" w:rsidRPr="005A3ED6">
              <w:rPr>
                <w:rFonts w:ascii="Verdana" w:hAnsi="Verdana"/>
                <w:sz w:val="18"/>
                <w:szCs w:val="18"/>
                <w:lang w:val="fr-FR"/>
              </w:rPr>
              <w:t>ix de la loi applicable</w:t>
            </w:r>
          </w:p>
        </w:tc>
        <w:tc>
          <w:tcPr>
            <w:tcW w:w="1559" w:type="dxa"/>
          </w:tcPr>
          <w:p w14:paraId="1450C65C" w14:textId="715F06C9" w:rsidR="009907DB" w:rsidRPr="005A3ED6" w:rsidRDefault="009D211D" w:rsidP="005A3ED6">
            <w:pPr>
              <w:spacing w:line="280" w:lineRule="exact"/>
              <w:jc w:val="both"/>
              <w:rPr>
                <w:rFonts w:ascii="Verdana" w:hAnsi="Verdana"/>
                <w:sz w:val="18"/>
                <w:szCs w:val="18"/>
                <w:lang w:val="fr-FR"/>
              </w:rPr>
            </w:pPr>
            <w:r>
              <w:rPr>
                <w:rFonts w:ascii="Verdana" w:hAnsi="Verdana"/>
                <w:sz w:val="18"/>
                <w:szCs w:val="18"/>
                <w:lang w:val="fr-FR"/>
              </w:rPr>
              <w:t>22</w:t>
            </w:r>
          </w:p>
        </w:tc>
      </w:tr>
      <w:tr w:rsidR="001245DE" w:rsidRPr="005A3ED6" w14:paraId="4D0A919F" w14:textId="77777777" w:rsidTr="005A3ED6">
        <w:tc>
          <w:tcPr>
            <w:tcW w:w="1276" w:type="dxa"/>
          </w:tcPr>
          <w:p w14:paraId="35BDDDF7" w14:textId="12254239" w:rsidR="009907DB" w:rsidRPr="005A3ED6" w:rsidRDefault="009D211D" w:rsidP="005A3ED6">
            <w:pPr>
              <w:spacing w:line="280" w:lineRule="exact"/>
              <w:jc w:val="center"/>
              <w:rPr>
                <w:rFonts w:ascii="Verdana" w:hAnsi="Verdana"/>
                <w:sz w:val="18"/>
                <w:szCs w:val="18"/>
                <w:lang w:val="fr-FR"/>
              </w:rPr>
            </w:pPr>
            <w:r>
              <w:rPr>
                <w:rFonts w:ascii="Verdana" w:hAnsi="Verdana"/>
                <w:sz w:val="18"/>
                <w:szCs w:val="18"/>
                <w:lang w:val="fr-FR"/>
              </w:rPr>
              <w:t>X</w:t>
            </w:r>
            <w:r w:rsidR="009907DB" w:rsidRPr="005A3ED6">
              <w:rPr>
                <w:rFonts w:ascii="Verdana" w:hAnsi="Verdana"/>
                <w:sz w:val="18"/>
                <w:szCs w:val="18"/>
                <w:lang w:val="fr-FR"/>
              </w:rPr>
              <w:t>X</w:t>
            </w:r>
          </w:p>
        </w:tc>
        <w:tc>
          <w:tcPr>
            <w:tcW w:w="5670" w:type="dxa"/>
          </w:tcPr>
          <w:p w14:paraId="4FF90F31" w14:textId="77777777" w:rsidR="009907DB" w:rsidRPr="005A3ED6" w:rsidRDefault="00A417D8" w:rsidP="005A3ED6">
            <w:pPr>
              <w:spacing w:line="280" w:lineRule="exact"/>
              <w:rPr>
                <w:rFonts w:ascii="Verdana" w:hAnsi="Verdana"/>
                <w:sz w:val="18"/>
                <w:szCs w:val="18"/>
                <w:lang w:val="fr-FR"/>
              </w:rPr>
            </w:pPr>
            <w:r w:rsidRPr="005A3ED6">
              <w:rPr>
                <w:rFonts w:ascii="Verdana" w:hAnsi="Verdana"/>
                <w:sz w:val="18"/>
                <w:szCs w:val="18"/>
                <w:lang w:val="fr-FR"/>
              </w:rPr>
              <w:t>Mesures provisoires</w:t>
            </w:r>
          </w:p>
        </w:tc>
        <w:tc>
          <w:tcPr>
            <w:tcW w:w="1559" w:type="dxa"/>
          </w:tcPr>
          <w:p w14:paraId="20C8A910" w14:textId="0495F857" w:rsidR="009907DB" w:rsidRPr="005A3ED6" w:rsidRDefault="009907DB" w:rsidP="005A3ED6">
            <w:pPr>
              <w:spacing w:line="280" w:lineRule="exact"/>
              <w:jc w:val="both"/>
              <w:rPr>
                <w:rFonts w:ascii="Verdana" w:hAnsi="Verdana"/>
                <w:sz w:val="18"/>
                <w:szCs w:val="18"/>
                <w:lang w:val="fr-FR"/>
              </w:rPr>
            </w:pPr>
            <w:r w:rsidRPr="005A3ED6">
              <w:rPr>
                <w:rFonts w:ascii="Verdana" w:hAnsi="Verdana"/>
                <w:sz w:val="18"/>
                <w:szCs w:val="18"/>
                <w:lang w:val="fr-FR"/>
              </w:rPr>
              <w:t>2</w:t>
            </w:r>
            <w:r w:rsidR="009D211D">
              <w:rPr>
                <w:rFonts w:ascii="Verdana" w:hAnsi="Verdana"/>
                <w:sz w:val="18"/>
                <w:szCs w:val="18"/>
                <w:lang w:val="fr-FR"/>
              </w:rPr>
              <w:t>4, 25</w:t>
            </w:r>
          </w:p>
        </w:tc>
      </w:tr>
      <w:tr w:rsidR="001245DE" w:rsidRPr="005A3ED6" w14:paraId="4B0E3C50" w14:textId="77777777" w:rsidTr="005A3ED6">
        <w:tc>
          <w:tcPr>
            <w:tcW w:w="1276" w:type="dxa"/>
          </w:tcPr>
          <w:p w14:paraId="29814D31" w14:textId="3A6A4931" w:rsidR="009907DB" w:rsidRPr="005A3ED6" w:rsidRDefault="009907DB" w:rsidP="005A3ED6">
            <w:pPr>
              <w:spacing w:line="280" w:lineRule="exact"/>
              <w:jc w:val="center"/>
              <w:rPr>
                <w:rFonts w:ascii="Verdana" w:hAnsi="Verdana"/>
                <w:sz w:val="18"/>
                <w:szCs w:val="18"/>
                <w:lang w:val="fr-FR"/>
              </w:rPr>
            </w:pPr>
            <w:r w:rsidRPr="005A3ED6">
              <w:rPr>
                <w:rFonts w:ascii="Verdana" w:hAnsi="Verdana"/>
                <w:sz w:val="18"/>
                <w:szCs w:val="18"/>
                <w:lang w:val="fr-FR"/>
              </w:rPr>
              <w:t>X</w:t>
            </w:r>
            <w:r w:rsidR="009D211D">
              <w:rPr>
                <w:rFonts w:ascii="Verdana" w:hAnsi="Verdana"/>
                <w:sz w:val="18"/>
                <w:szCs w:val="18"/>
                <w:lang w:val="fr-FR"/>
              </w:rPr>
              <w:t>X</w:t>
            </w:r>
            <w:r w:rsidRPr="005A3ED6">
              <w:rPr>
                <w:rFonts w:ascii="Verdana" w:hAnsi="Verdana"/>
                <w:sz w:val="18"/>
                <w:szCs w:val="18"/>
                <w:lang w:val="fr-FR"/>
              </w:rPr>
              <w:t>I</w:t>
            </w:r>
          </w:p>
        </w:tc>
        <w:tc>
          <w:tcPr>
            <w:tcW w:w="5670" w:type="dxa"/>
          </w:tcPr>
          <w:p w14:paraId="607B0EC4" w14:textId="7E11890F" w:rsidR="009907DB" w:rsidRPr="005A3ED6" w:rsidRDefault="00E045B8" w:rsidP="005A3ED6">
            <w:pPr>
              <w:spacing w:line="280" w:lineRule="exact"/>
              <w:rPr>
                <w:rFonts w:ascii="Verdana" w:hAnsi="Verdana"/>
                <w:sz w:val="18"/>
                <w:szCs w:val="18"/>
                <w:lang w:val="fr-FR"/>
              </w:rPr>
            </w:pPr>
            <w:r w:rsidRPr="005A3ED6">
              <w:rPr>
                <w:rFonts w:ascii="Verdana" w:hAnsi="Verdana"/>
                <w:sz w:val="18"/>
                <w:szCs w:val="18"/>
                <w:lang w:val="fr-FR"/>
              </w:rPr>
              <w:t>Mesures en cas d</w:t>
            </w:r>
            <w:r w:rsidR="003E3D66">
              <w:rPr>
                <w:rFonts w:ascii="Verdana" w:hAnsi="Verdana"/>
                <w:sz w:val="18"/>
                <w:szCs w:val="18"/>
                <w:lang w:val="fr-FR"/>
              </w:rPr>
              <w:t>’</w:t>
            </w:r>
            <w:r w:rsidRPr="005A3ED6">
              <w:rPr>
                <w:rFonts w:ascii="Verdana" w:hAnsi="Verdana"/>
                <w:sz w:val="18"/>
                <w:szCs w:val="18"/>
                <w:lang w:val="fr-FR"/>
              </w:rPr>
              <w:t>insolvabilité</w:t>
            </w:r>
          </w:p>
        </w:tc>
        <w:tc>
          <w:tcPr>
            <w:tcW w:w="1559" w:type="dxa"/>
          </w:tcPr>
          <w:p w14:paraId="6BF2575B" w14:textId="1693AC2B" w:rsidR="009907DB" w:rsidRPr="005A3ED6" w:rsidRDefault="009907DB" w:rsidP="005A3ED6">
            <w:pPr>
              <w:spacing w:line="280" w:lineRule="exact"/>
              <w:jc w:val="both"/>
              <w:rPr>
                <w:rFonts w:ascii="Verdana" w:hAnsi="Verdana"/>
                <w:sz w:val="18"/>
                <w:szCs w:val="18"/>
                <w:lang w:val="fr-FR"/>
              </w:rPr>
            </w:pPr>
            <w:r w:rsidRPr="005A3ED6">
              <w:rPr>
                <w:rFonts w:ascii="Verdana" w:hAnsi="Verdana"/>
                <w:sz w:val="18"/>
                <w:szCs w:val="18"/>
                <w:lang w:val="fr-FR"/>
              </w:rPr>
              <w:t>2</w:t>
            </w:r>
            <w:r w:rsidR="009D211D">
              <w:rPr>
                <w:rFonts w:ascii="Verdana" w:hAnsi="Verdana"/>
                <w:sz w:val="18"/>
                <w:szCs w:val="18"/>
                <w:lang w:val="fr-FR"/>
              </w:rPr>
              <w:t>6, 27, 28, 29</w:t>
            </w:r>
          </w:p>
        </w:tc>
      </w:tr>
      <w:tr w:rsidR="001245DE" w:rsidRPr="005A3ED6" w14:paraId="2AD88902" w14:textId="77777777" w:rsidTr="005A3ED6">
        <w:tc>
          <w:tcPr>
            <w:tcW w:w="1276" w:type="dxa"/>
          </w:tcPr>
          <w:p w14:paraId="7C2CA572" w14:textId="1A86B764" w:rsidR="009907DB" w:rsidRPr="005A3ED6" w:rsidRDefault="009907DB" w:rsidP="005A3ED6">
            <w:pPr>
              <w:spacing w:line="280" w:lineRule="exact"/>
              <w:jc w:val="center"/>
              <w:rPr>
                <w:rFonts w:ascii="Verdana" w:hAnsi="Verdana"/>
                <w:sz w:val="18"/>
                <w:szCs w:val="18"/>
                <w:lang w:val="fr-FR"/>
              </w:rPr>
            </w:pPr>
            <w:r w:rsidRPr="005A3ED6">
              <w:rPr>
                <w:rFonts w:ascii="Verdana" w:hAnsi="Verdana"/>
                <w:sz w:val="18"/>
                <w:szCs w:val="18"/>
                <w:lang w:val="fr-FR"/>
              </w:rPr>
              <w:t>X</w:t>
            </w:r>
            <w:r w:rsidR="009D211D">
              <w:rPr>
                <w:rFonts w:ascii="Verdana" w:hAnsi="Verdana"/>
                <w:sz w:val="18"/>
                <w:szCs w:val="18"/>
                <w:lang w:val="fr-FR"/>
              </w:rPr>
              <w:t>X</w:t>
            </w:r>
            <w:r w:rsidRPr="005A3ED6">
              <w:rPr>
                <w:rFonts w:ascii="Verdana" w:hAnsi="Verdana"/>
                <w:sz w:val="18"/>
                <w:szCs w:val="18"/>
                <w:lang w:val="fr-FR"/>
              </w:rPr>
              <w:t>II</w:t>
            </w:r>
          </w:p>
        </w:tc>
        <w:tc>
          <w:tcPr>
            <w:tcW w:w="5670" w:type="dxa"/>
          </w:tcPr>
          <w:p w14:paraId="57D40531" w14:textId="55752920" w:rsidR="009907DB" w:rsidRPr="005A3ED6" w:rsidRDefault="00E045B8" w:rsidP="005A3ED6">
            <w:pPr>
              <w:spacing w:line="280" w:lineRule="exact"/>
              <w:rPr>
                <w:rFonts w:ascii="Verdana" w:hAnsi="Verdana"/>
                <w:sz w:val="18"/>
                <w:szCs w:val="18"/>
                <w:lang w:val="fr-FR"/>
              </w:rPr>
            </w:pPr>
            <w:r w:rsidRPr="005A3ED6">
              <w:rPr>
                <w:rFonts w:ascii="Verdana" w:hAnsi="Verdana"/>
                <w:sz w:val="18"/>
                <w:szCs w:val="18"/>
                <w:lang w:val="fr-FR"/>
              </w:rPr>
              <w:t>A</w:t>
            </w:r>
            <w:r w:rsidR="009907DB" w:rsidRPr="005A3ED6">
              <w:rPr>
                <w:rFonts w:ascii="Verdana" w:hAnsi="Verdana"/>
                <w:sz w:val="18"/>
                <w:szCs w:val="18"/>
                <w:lang w:val="fr-FR"/>
              </w:rPr>
              <w:t>ssistance</w:t>
            </w:r>
            <w:r w:rsidRPr="005A3ED6">
              <w:rPr>
                <w:rFonts w:ascii="Verdana" w:hAnsi="Verdana"/>
                <w:sz w:val="18"/>
                <w:szCs w:val="18"/>
                <w:lang w:val="fr-FR"/>
              </w:rPr>
              <w:t xml:space="preserve"> en cas d</w:t>
            </w:r>
            <w:r w:rsidR="003E3D66">
              <w:rPr>
                <w:rFonts w:ascii="Verdana" w:hAnsi="Verdana"/>
                <w:sz w:val="18"/>
                <w:szCs w:val="18"/>
                <w:lang w:val="fr-FR"/>
              </w:rPr>
              <w:t>’</w:t>
            </w:r>
            <w:r w:rsidRPr="005A3ED6">
              <w:rPr>
                <w:rFonts w:ascii="Verdana" w:hAnsi="Verdana"/>
                <w:sz w:val="18"/>
                <w:szCs w:val="18"/>
                <w:lang w:val="fr-FR"/>
              </w:rPr>
              <w:t>insolvabilité</w:t>
            </w:r>
          </w:p>
        </w:tc>
        <w:tc>
          <w:tcPr>
            <w:tcW w:w="1559" w:type="dxa"/>
          </w:tcPr>
          <w:p w14:paraId="7BD80F86" w14:textId="5B405B76" w:rsidR="009907DB" w:rsidRPr="005A3ED6" w:rsidRDefault="009907DB" w:rsidP="005A3ED6">
            <w:pPr>
              <w:spacing w:line="280" w:lineRule="exact"/>
              <w:jc w:val="both"/>
              <w:rPr>
                <w:rFonts w:ascii="Verdana" w:hAnsi="Verdana"/>
                <w:sz w:val="18"/>
                <w:szCs w:val="18"/>
                <w:lang w:val="fr-FR"/>
              </w:rPr>
            </w:pPr>
            <w:r w:rsidRPr="005A3ED6">
              <w:rPr>
                <w:rFonts w:ascii="Verdana" w:hAnsi="Verdana"/>
                <w:sz w:val="18"/>
                <w:szCs w:val="18"/>
                <w:lang w:val="fr-FR"/>
              </w:rPr>
              <w:t>2</w:t>
            </w:r>
            <w:r w:rsidR="009D211D">
              <w:rPr>
                <w:rFonts w:ascii="Verdana" w:hAnsi="Verdana"/>
                <w:sz w:val="18"/>
                <w:szCs w:val="18"/>
                <w:lang w:val="fr-FR"/>
              </w:rPr>
              <w:t>3</w:t>
            </w:r>
          </w:p>
        </w:tc>
      </w:tr>
      <w:tr w:rsidR="001245DE" w:rsidRPr="005A3ED6" w14:paraId="410C6B25" w14:textId="77777777" w:rsidTr="005A3ED6">
        <w:tc>
          <w:tcPr>
            <w:tcW w:w="1276" w:type="dxa"/>
          </w:tcPr>
          <w:p w14:paraId="500CD8FC" w14:textId="348B8116" w:rsidR="009907DB" w:rsidRPr="005A3ED6" w:rsidRDefault="009D211D" w:rsidP="005A3ED6">
            <w:pPr>
              <w:spacing w:line="280" w:lineRule="exact"/>
              <w:jc w:val="center"/>
              <w:rPr>
                <w:rFonts w:ascii="Verdana" w:hAnsi="Verdana"/>
                <w:sz w:val="18"/>
                <w:szCs w:val="18"/>
                <w:lang w:val="fr-FR"/>
              </w:rPr>
            </w:pPr>
            <w:r>
              <w:rPr>
                <w:rFonts w:ascii="Verdana" w:hAnsi="Verdana"/>
                <w:sz w:val="18"/>
                <w:szCs w:val="18"/>
                <w:lang w:val="fr-FR"/>
              </w:rPr>
              <w:t>XXVII(4)</w:t>
            </w:r>
          </w:p>
        </w:tc>
        <w:tc>
          <w:tcPr>
            <w:tcW w:w="5670" w:type="dxa"/>
          </w:tcPr>
          <w:p w14:paraId="17ED0B6C" w14:textId="3E61BEBE" w:rsidR="006C341F" w:rsidRPr="006C341F" w:rsidRDefault="006C341F" w:rsidP="005A3ED6">
            <w:pPr>
              <w:spacing w:line="280" w:lineRule="exact"/>
              <w:rPr>
                <w:rFonts w:ascii="Verdana" w:hAnsi="Verdana"/>
                <w:i/>
                <w:iCs/>
                <w:sz w:val="18"/>
                <w:szCs w:val="18"/>
                <w:lang w:val="fr-FR"/>
              </w:rPr>
            </w:pPr>
            <w:r w:rsidRPr="006C341F">
              <w:rPr>
                <w:rStyle w:val="Enfasicorsivo"/>
                <w:rFonts w:ascii="Verdana" w:hAnsi="Verdana"/>
                <w:i w:val="0"/>
                <w:iCs w:val="0"/>
                <w:sz w:val="18"/>
                <w:szCs w:val="18"/>
                <w:lang w:val="fr-FR"/>
              </w:rPr>
              <w:t>Limitations des mesures en cas d</w:t>
            </w:r>
            <w:r w:rsidR="003E3D66">
              <w:rPr>
                <w:rStyle w:val="Enfasicorsivo"/>
                <w:rFonts w:ascii="Verdana" w:hAnsi="Verdana"/>
                <w:i w:val="0"/>
                <w:iCs w:val="0"/>
                <w:sz w:val="18"/>
                <w:szCs w:val="18"/>
                <w:lang w:val="fr-FR"/>
              </w:rPr>
              <w:t>’</w:t>
            </w:r>
            <w:r w:rsidRPr="006C341F">
              <w:rPr>
                <w:rStyle w:val="Enfasicorsivo"/>
                <w:rFonts w:ascii="Verdana" w:hAnsi="Verdana"/>
                <w:i w:val="0"/>
                <w:iCs w:val="0"/>
                <w:sz w:val="18"/>
                <w:szCs w:val="18"/>
                <w:lang w:val="fr-FR"/>
              </w:rPr>
              <w:t>inexécution des obligations en ce qui concerne le service public</w:t>
            </w:r>
          </w:p>
        </w:tc>
        <w:tc>
          <w:tcPr>
            <w:tcW w:w="1559" w:type="dxa"/>
          </w:tcPr>
          <w:p w14:paraId="7BDBF9D5" w14:textId="0D4DB399" w:rsidR="009907DB" w:rsidRPr="005A3ED6" w:rsidRDefault="009907DB" w:rsidP="005A3ED6">
            <w:pPr>
              <w:spacing w:line="280" w:lineRule="exact"/>
              <w:jc w:val="both"/>
              <w:rPr>
                <w:rFonts w:ascii="Verdana" w:hAnsi="Verdana"/>
                <w:sz w:val="18"/>
                <w:szCs w:val="18"/>
                <w:lang w:val="fr-FR"/>
              </w:rPr>
            </w:pPr>
            <w:r w:rsidRPr="005A3ED6">
              <w:rPr>
                <w:rFonts w:ascii="Verdana" w:hAnsi="Verdana"/>
                <w:sz w:val="18"/>
                <w:szCs w:val="18"/>
                <w:lang w:val="fr-FR"/>
              </w:rPr>
              <w:t>2</w:t>
            </w:r>
            <w:r w:rsidR="009D211D">
              <w:rPr>
                <w:rFonts w:ascii="Verdana" w:hAnsi="Verdana"/>
                <w:sz w:val="18"/>
                <w:szCs w:val="18"/>
                <w:lang w:val="fr-FR"/>
              </w:rPr>
              <w:t>1</w:t>
            </w:r>
          </w:p>
        </w:tc>
      </w:tr>
      <w:tr w:rsidR="001245DE" w:rsidRPr="005A3ED6" w14:paraId="3201BA5F" w14:textId="77777777" w:rsidTr="005A3ED6">
        <w:tc>
          <w:tcPr>
            <w:tcW w:w="1276" w:type="dxa"/>
          </w:tcPr>
          <w:p w14:paraId="14775392" w14:textId="3762A684" w:rsidR="009907DB" w:rsidRPr="005A3ED6" w:rsidRDefault="009D211D" w:rsidP="005A3ED6">
            <w:pPr>
              <w:spacing w:line="280" w:lineRule="exact"/>
              <w:jc w:val="center"/>
              <w:rPr>
                <w:rFonts w:ascii="Verdana" w:hAnsi="Verdana"/>
                <w:sz w:val="18"/>
                <w:szCs w:val="18"/>
                <w:lang w:val="fr-FR"/>
              </w:rPr>
            </w:pPr>
            <w:r>
              <w:rPr>
                <w:rFonts w:ascii="Verdana" w:hAnsi="Verdana"/>
                <w:sz w:val="18"/>
                <w:szCs w:val="18"/>
                <w:lang w:val="fr-FR"/>
              </w:rPr>
              <w:t>XXXI</w:t>
            </w:r>
          </w:p>
        </w:tc>
        <w:tc>
          <w:tcPr>
            <w:tcW w:w="5670" w:type="dxa"/>
          </w:tcPr>
          <w:p w14:paraId="40CDB572" w14:textId="0024B630" w:rsidR="009907DB" w:rsidRPr="005A3ED6" w:rsidRDefault="00E045B8" w:rsidP="005A3ED6">
            <w:pPr>
              <w:spacing w:line="280" w:lineRule="exact"/>
              <w:rPr>
                <w:rFonts w:ascii="Verdana" w:hAnsi="Verdana"/>
                <w:sz w:val="18"/>
                <w:szCs w:val="18"/>
                <w:lang w:val="fr-FR"/>
              </w:rPr>
            </w:pPr>
            <w:r w:rsidRPr="005A3ED6">
              <w:rPr>
                <w:rFonts w:ascii="Verdana" w:hAnsi="Verdana"/>
                <w:sz w:val="18"/>
                <w:szCs w:val="18"/>
                <w:lang w:val="fr-FR"/>
              </w:rPr>
              <w:t>Désignation</w:t>
            </w:r>
            <w:r w:rsidR="009907DB" w:rsidRPr="005A3ED6">
              <w:rPr>
                <w:rFonts w:ascii="Verdana" w:hAnsi="Verdana"/>
                <w:sz w:val="18"/>
                <w:szCs w:val="18"/>
                <w:lang w:val="fr-FR"/>
              </w:rPr>
              <w:t xml:space="preserve"> </w:t>
            </w:r>
            <w:r w:rsidRPr="005A3ED6">
              <w:rPr>
                <w:rFonts w:ascii="Verdana" w:hAnsi="Verdana"/>
                <w:sz w:val="18"/>
                <w:szCs w:val="18"/>
                <w:lang w:val="fr-FR"/>
              </w:rPr>
              <w:t>des</w:t>
            </w:r>
            <w:r w:rsidR="009907DB" w:rsidRPr="005A3ED6">
              <w:rPr>
                <w:rFonts w:ascii="Verdana" w:hAnsi="Verdana"/>
                <w:sz w:val="18"/>
                <w:szCs w:val="18"/>
                <w:lang w:val="fr-FR"/>
              </w:rPr>
              <w:t xml:space="preserve"> point</w:t>
            </w:r>
            <w:r w:rsidRPr="005A3ED6">
              <w:rPr>
                <w:rFonts w:ascii="Verdana" w:hAnsi="Verdana"/>
                <w:sz w:val="18"/>
                <w:szCs w:val="18"/>
                <w:lang w:val="fr-FR"/>
              </w:rPr>
              <w:t>s d</w:t>
            </w:r>
            <w:r w:rsidR="003E3D66">
              <w:rPr>
                <w:rFonts w:ascii="Verdana" w:hAnsi="Verdana"/>
                <w:sz w:val="18"/>
                <w:szCs w:val="18"/>
                <w:lang w:val="fr-FR"/>
              </w:rPr>
              <w:t>’</w:t>
            </w:r>
            <w:r w:rsidRPr="005A3ED6">
              <w:rPr>
                <w:rFonts w:ascii="Verdana" w:hAnsi="Verdana"/>
                <w:sz w:val="18"/>
                <w:szCs w:val="18"/>
                <w:lang w:val="fr-FR"/>
              </w:rPr>
              <w:t>entrée</w:t>
            </w:r>
          </w:p>
        </w:tc>
        <w:tc>
          <w:tcPr>
            <w:tcW w:w="1559" w:type="dxa"/>
          </w:tcPr>
          <w:p w14:paraId="2EB6B31A" w14:textId="1A701ADD" w:rsidR="009907DB" w:rsidRPr="005A3ED6" w:rsidRDefault="009D211D" w:rsidP="005A3ED6">
            <w:pPr>
              <w:spacing w:line="280" w:lineRule="exact"/>
              <w:jc w:val="both"/>
              <w:rPr>
                <w:rFonts w:ascii="Verdana" w:hAnsi="Verdana"/>
                <w:sz w:val="18"/>
                <w:szCs w:val="18"/>
                <w:lang w:val="fr-FR"/>
              </w:rPr>
            </w:pPr>
            <w:r>
              <w:rPr>
                <w:rFonts w:ascii="Verdana" w:hAnsi="Verdana"/>
                <w:sz w:val="18"/>
                <w:szCs w:val="18"/>
                <w:lang w:val="fr-FR"/>
              </w:rPr>
              <w:t>1</w:t>
            </w:r>
            <w:r w:rsidR="00885E37">
              <w:rPr>
                <w:rFonts w:ascii="Verdana" w:hAnsi="Verdana"/>
                <w:sz w:val="18"/>
                <w:szCs w:val="18"/>
                <w:lang w:val="fr-FR"/>
              </w:rPr>
              <w:t>7</w:t>
            </w:r>
            <w:r>
              <w:rPr>
                <w:rFonts w:ascii="Verdana" w:hAnsi="Verdana"/>
                <w:sz w:val="18"/>
                <w:szCs w:val="18"/>
                <w:lang w:val="fr-FR"/>
              </w:rPr>
              <w:t>, 1</w:t>
            </w:r>
            <w:r w:rsidR="00885E37">
              <w:rPr>
                <w:rFonts w:ascii="Verdana" w:hAnsi="Verdana"/>
                <w:sz w:val="18"/>
                <w:szCs w:val="18"/>
                <w:lang w:val="fr-FR"/>
              </w:rPr>
              <w:t>8</w:t>
            </w:r>
          </w:p>
        </w:tc>
      </w:tr>
      <w:tr w:rsidR="001245DE" w:rsidRPr="005A3ED6" w14:paraId="268ECEC3" w14:textId="77777777" w:rsidTr="005A3ED6">
        <w:tc>
          <w:tcPr>
            <w:tcW w:w="1276" w:type="dxa"/>
          </w:tcPr>
          <w:p w14:paraId="56B26DC1" w14:textId="5E9AEA05" w:rsidR="009907DB" w:rsidRPr="005A3ED6" w:rsidRDefault="009907DB" w:rsidP="005A3ED6">
            <w:pPr>
              <w:spacing w:line="280" w:lineRule="exact"/>
              <w:jc w:val="center"/>
              <w:rPr>
                <w:rFonts w:ascii="Verdana" w:hAnsi="Verdana"/>
                <w:sz w:val="18"/>
                <w:szCs w:val="18"/>
                <w:lang w:val="fr-FR"/>
              </w:rPr>
            </w:pPr>
            <w:r w:rsidRPr="005A3ED6">
              <w:rPr>
                <w:rFonts w:ascii="Verdana" w:hAnsi="Verdana"/>
                <w:sz w:val="18"/>
                <w:szCs w:val="18"/>
                <w:lang w:val="fr-FR"/>
              </w:rPr>
              <w:t>XX</w:t>
            </w:r>
            <w:r w:rsidR="009D211D">
              <w:rPr>
                <w:rFonts w:ascii="Verdana" w:hAnsi="Verdana"/>
                <w:sz w:val="18"/>
                <w:szCs w:val="18"/>
                <w:lang w:val="fr-FR"/>
              </w:rPr>
              <w:t>X</w:t>
            </w:r>
            <w:r w:rsidRPr="005A3ED6">
              <w:rPr>
                <w:rFonts w:ascii="Verdana" w:hAnsi="Verdana"/>
                <w:sz w:val="18"/>
                <w:szCs w:val="18"/>
                <w:lang w:val="fr-FR"/>
              </w:rPr>
              <w:t>VII(2)</w:t>
            </w:r>
          </w:p>
        </w:tc>
        <w:tc>
          <w:tcPr>
            <w:tcW w:w="5670" w:type="dxa"/>
          </w:tcPr>
          <w:p w14:paraId="16295943" w14:textId="68D0AD10" w:rsidR="009907DB" w:rsidRPr="005A3ED6" w:rsidRDefault="00E045B8" w:rsidP="005A3ED6">
            <w:pPr>
              <w:spacing w:line="280" w:lineRule="exact"/>
              <w:rPr>
                <w:rFonts w:ascii="Verdana" w:hAnsi="Verdana"/>
                <w:sz w:val="18"/>
                <w:szCs w:val="18"/>
                <w:lang w:val="fr-FR"/>
              </w:rPr>
            </w:pPr>
            <w:r w:rsidRPr="005A3ED6">
              <w:rPr>
                <w:rFonts w:ascii="Verdana" w:hAnsi="Verdana"/>
                <w:sz w:val="18"/>
                <w:szCs w:val="18"/>
                <w:lang w:val="fr-FR"/>
              </w:rPr>
              <w:t>Compétence de l</w:t>
            </w:r>
            <w:r w:rsidR="003E3D66">
              <w:rPr>
                <w:rFonts w:ascii="Verdana" w:hAnsi="Verdana"/>
                <w:sz w:val="18"/>
                <w:szCs w:val="18"/>
                <w:lang w:val="fr-FR"/>
              </w:rPr>
              <w:t>’</w:t>
            </w:r>
            <w:r w:rsidRPr="005A3ED6">
              <w:rPr>
                <w:rFonts w:ascii="Verdana" w:hAnsi="Verdana"/>
                <w:sz w:val="18"/>
                <w:szCs w:val="18"/>
                <w:lang w:val="fr-FR"/>
              </w:rPr>
              <w:t>Organisation régionale d</w:t>
            </w:r>
            <w:r w:rsidR="003E3D66">
              <w:rPr>
                <w:rFonts w:ascii="Verdana" w:hAnsi="Verdana"/>
                <w:sz w:val="18"/>
                <w:szCs w:val="18"/>
                <w:lang w:val="fr-FR"/>
              </w:rPr>
              <w:t>’</w:t>
            </w:r>
            <w:r w:rsidRPr="005A3ED6">
              <w:rPr>
                <w:rFonts w:ascii="Verdana" w:hAnsi="Verdana"/>
                <w:sz w:val="18"/>
                <w:szCs w:val="18"/>
                <w:lang w:val="fr-FR"/>
              </w:rPr>
              <w:t>intégration économique</w:t>
            </w:r>
          </w:p>
        </w:tc>
        <w:tc>
          <w:tcPr>
            <w:tcW w:w="1559" w:type="dxa"/>
          </w:tcPr>
          <w:p w14:paraId="4B521224" w14:textId="5EE2E75A" w:rsidR="009907DB" w:rsidRPr="005A3ED6" w:rsidRDefault="009907DB" w:rsidP="005A3ED6">
            <w:pPr>
              <w:spacing w:line="280" w:lineRule="exact"/>
              <w:jc w:val="both"/>
              <w:rPr>
                <w:rFonts w:ascii="Verdana" w:hAnsi="Verdana"/>
                <w:sz w:val="18"/>
                <w:szCs w:val="18"/>
                <w:lang w:val="fr-FR"/>
              </w:rPr>
            </w:pPr>
            <w:r w:rsidRPr="005A3ED6">
              <w:rPr>
                <w:rFonts w:ascii="Verdana" w:hAnsi="Verdana"/>
                <w:sz w:val="18"/>
                <w:szCs w:val="18"/>
                <w:lang w:val="fr-FR"/>
              </w:rPr>
              <w:t>3</w:t>
            </w:r>
            <w:r w:rsidR="009D211D">
              <w:rPr>
                <w:rFonts w:ascii="Verdana" w:hAnsi="Verdana"/>
                <w:sz w:val="18"/>
                <w:szCs w:val="18"/>
                <w:lang w:val="fr-FR"/>
              </w:rPr>
              <w:t>1</w:t>
            </w:r>
          </w:p>
        </w:tc>
      </w:tr>
      <w:tr w:rsidR="001245DE" w:rsidRPr="005A3ED6" w14:paraId="2D9E8256" w14:textId="77777777" w:rsidTr="005A3ED6">
        <w:tc>
          <w:tcPr>
            <w:tcW w:w="1276" w:type="dxa"/>
          </w:tcPr>
          <w:p w14:paraId="4F9EE6F4" w14:textId="7810BA5F" w:rsidR="009907DB" w:rsidRPr="005A3ED6" w:rsidRDefault="009907DB" w:rsidP="005A3ED6">
            <w:pPr>
              <w:spacing w:line="280" w:lineRule="exact"/>
              <w:jc w:val="center"/>
              <w:rPr>
                <w:rFonts w:ascii="Verdana" w:hAnsi="Verdana"/>
                <w:sz w:val="18"/>
                <w:szCs w:val="18"/>
                <w:lang w:val="fr-FR"/>
              </w:rPr>
            </w:pPr>
            <w:r w:rsidRPr="005A3ED6">
              <w:rPr>
                <w:rFonts w:ascii="Verdana" w:hAnsi="Verdana"/>
                <w:sz w:val="18"/>
                <w:szCs w:val="18"/>
                <w:lang w:val="fr-FR"/>
              </w:rPr>
              <w:t>XX</w:t>
            </w:r>
            <w:r w:rsidR="009D211D">
              <w:rPr>
                <w:rFonts w:ascii="Verdana" w:hAnsi="Verdana"/>
                <w:sz w:val="18"/>
                <w:szCs w:val="18"/>
                <w:lang w:val="fr-FR"/>
              </w:rPr>
              <w:t>X</w:t>
            </w:r>
            <w:r w:rsidRPr="005A3ED6">
              <w:rPr>
                <w:rFonts w:ascii="Verdana" w:hAnsi="Verdana"/>
                <w:sz w:val="18"/>
                <w:szCs w:val="18"/>
                <w:lang w:val="fr-FR"/>
              </w:rPr>
              <w:t>IX</w:t>
            </w:r>
          </w:p>
        </w:tc>
        <w:tc>
          <w:tcPr>
            <w:tcW w:w="5670" w:type="dxa"/>
          </w:tcPr>
          <w:p w14:paraId="1E0F0FDC" w14:textId="4670BCA9" w:rsidR="009907DB" w:rsidRPr="005A3ED6" w:rsidRDefault="009D211D" w:rsidP="005A3ED6">
            <w:pPr>
              <w:spacing w:line="280" w:lineRule="exact"/>
              <w:rPr>
                <w:rFonts w:ascii="Verdana" w:hAnsi="Verdana"/>
                <w:sz w:val="18"/>
                <w:szCs w:val="18"/>
                <w:lang w:val="fr-FR"/>
              </w:rPr>
            </w:pPr>
            <w:r>
              <w:rPr>
                <w:rFonts w:ascii="Verdana" w:hAnsi="Verdana"/>
                <w:sz w:val="18"/>
                <w:szCs w:val="18"/>
                <w:lang w:val="fr-FR"/>
              </w:rPr>
              <w:t>Unités</w:t>
            </w:r>
            <w:r w:rsidR="00E045B8" w:rsidRPr="005A3ED6">
              <w:rPr>
                <w:rFonts w:ascii="Verdana" w:hAnsi="Verdana"/>
                <w:sz w:val="18"/>
                <w:szCs w:val="18"/>
                <w:lang w:val="fr-FR"/>
              </w:rPr>
              <w:t xml:space="preserve"> territoriales</w:t>
            </w:r>
          </w:p>
        </w:tc>
        <w:tc>
          <w:tcPr>
            <w:tcW w:w="1559" w:type="dxa"/>
          </w:tcPr>
          <w:p w14:paraId="42E03002" w14:textId="206055B6" w:rsidR="009907DB" w:rsidRPr="005A3ED6" w:rsidRDefault="00885E37" w:rsidP="005A3ED6">
            <w:pPr>
              <w:spacing w:line="280" w:lineRule="exact"/>
              <w:jc w:val="both"/>
              <w:rPr>
                <w:rFonts w:ascii="Verdana" w:hAnsi="Verdana"/>
                <w:sz w:val="18"/>
                <w:szCs w:val="18"/>
                <w:lang w:val="fr-FR"/>
              </w:rPr>
            </w:pPr>
            <w:r>
              <w:rPr>
                <w:rFonts w:ascii="Verdana" w:hAnsi="Verdana"/>
                <w:sz w:val="18"/>
                <w:szCs w:val="18"/>
                <w:lang w:val="fr-FR"/>
              </w:rPr>
              <w:t>19</w:t>
            </w:r>
            <w:r w:rsidR="009907DB" w:rsidRPr="005A3ED6">
              <w:rPr>
                <w:rFonts w:ascii="Verdana" w:hAnsi="Verdana"/>
                <w:sz w:val="18"/>
                <w:szCs w:val="18"/>
                <w:lang w:val="fr-FR"/>
              </w:rPr>
              <w:t xml:space="preserve">, </w:t>
            </w:r>
            <w:r w:rsidR="009D211D">
              <w:rPr>
                <w:rFonts w:ascii="Verdana" w:hAnsi="Verdana"/>
                <w:sz w:val="18"/>
                <w:szCs w:val="18"/>
                <w:lang w:val="fr-FR"/>
              </w:rPr>
              <w:t>2</w:t>
            </w:r>
            <w:r>
              <w:rPr>
                <w:rFonts w:ascii="Verdana" w:hAnsi="Verdana"/>
                <w:sz w:val="18"/>
                <w:szCs w:val="18"/>
                <w:lang w:val="fr-FR"/>
              </w:rPr>
              <w:t>0</w:t>
            </w:r>
          </w:p>
        </w:tc>
      </w:tr>
    </w:tbl>
    <w:p w14:paraId="34FAED44" w14:textId="77777777" w:rsidR="009907DB" w:rsidRPr="009907DB" w:rsidRDefault="009907DB" w:rsidP="00E957D1">
      <w:pPr>
        <w:tabs>
          <w:tab w:val="left" w:pos="709"/>
        </w:tabs>
        <w:spacing w:line="280" w:lineRule="exact"/>
        <w:jc w:val="both"/>
        <w:rPr>
          <w:rFonts w:ascii="Verdana" w:hAnsi="Verdana"/>
          <w:sz w:val="18"/>
          <w:szCs w:val="18"/>
          <w:lang w:val="fr-FR"/>
        </w:rPr>
      </w:pPr>
    </w:p>
    <w:sectPr w:rsidR="009907DB" w:rsidRPr="009907DB" w:rsidSect="00DC5268">
      <w:headerReference w:type="even" r:id="rId25"/>
      <w:headerReference w:type="default" r:id="rId26"/>
      <w:pgSz w:w="11906" w:h="16838"/>
      <w:pgMar w:top="1701"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308DB" w14:textId="77777777" w:rsidR="001B21D4" w:rsidRDefault="001B21D4">
      <w:r>
        <w:separator/>
      </w:r>
    </w:p>
  </w:endnote>
  <w:endnote w:type="continuationSeparator" w:id="0">
    <w:p w14:paraId="7EE5A61F" w14:textId="77777777" w:rsidR="001B21D4" w:rsidRDefault="001B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A4D3B" w14:textId="77777777" w:rsidR="00975163" w:rsidRDefault="0097516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58A" w14:textId="77777777" w:rsidR="00975163" w:rsidRDefault="0097516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34481" w14:textId="77777777" w:rsidR="001B21D4" w:rsidRDefault="001B21D4">
      <w:r>
        <w:separator/>
      </w:r>
    </w:p>
  </w:footnote>
  <w:footnote w:type="continuationSeparator" w:id="0">
    <w:p w14:paraId="5F60E510" w14:textId="77777777" w:rsidR="001B21D4" w:rsidRDefault="001B21D4">
      <w:r>
        <w:continuationSeparator/>
      </w:r>
    </w:p>
  </w:footnote>
  <w:footnote w:id="1">
    <w:p w14:paraId="4B1BB107" w14:textId="6C63AA92"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lang w:val="fr-FR"/>
        </w:rPr>
        <w:footnoteRef/>
      </w:r>
      <w:r w:rsidRPr="003E3D66">
        <w:rPr>
          <w:rFonts w:ascii="Verdana" w:hAnsi="Verdana"/>
          <w:sz w:val="16"/>
          <w:szCs w:val="16"/>
          <w:lang w:val="fr-FR"/>
        </w:rPr>
        <w:t xml:space="preserve"> </w:t>
      </w:r>
      <w:r w:rsidRPr="003E3D66">
        <w:rPr>
          <w:rFonts w:ascii="Verdana" w:hAnsi="Verdana"/>
          <w:sz w:val="16"/>
          <w:szCs w:val="16"/>
          <w:lang w:val="fr-FR"/>
        </w:rPr>
        <w:tab/>
      </w:r>
      <w:r w:rsidR="00E206FF" w:rsidRPr="003E3D66">
        <w:rPr>
          <w:rFonts w:ascii="Verdana" w:hAnsi="Verdana"/>
          <w:sz w:val="16"/>
          <w:szCs w:val="16"/>
          <w:lang w:val="fr-FR"/>
        </w:rPr>
        <w:t>À</w:t>
      </w:r>
      <w:r w:rsidRPr="003E3D66">
        <w:rPr>
          <w:rFonts w:ascii="Verdana" w:hAnsi="Verdana"/>
          <w:sz w:val="16"/>
          <w:szCs w:val="16"/>
          <w:lang w:val="fr-FR"/>
        </w:rPr>
        <w:t xml:space="preserve"> moins que le contexte ne s</w:t>
      </w:r>
      <w:r w:rsidR="00217362">
        <w:rPr>
          <w:rFonts w:ascii="Verdana" w:hAnsi="Verdana"/>
          <w:sz w:val="16"/>
          <w:szCs w:val="16"/>
          <w:lang w:val="fr-FR"/>
        </w:rPr>
        <w:t>’</w:t>
      </w:r>
      <w:r w:rsidRPr="003E3D66">
        <w:rPr>
          <w:rFonts w:ascii="Verdana" w:hAnsi="Verdana"/>
          <w:sz w:val="16"/>
          <w:szCs w:val="16"/>
          <w:lang w:val="fr-FR"/>
        </w:rPr>
        <w:t xml:space="preserve">y oppose, les références faites dans le présent Mémorandum aux </w:t>
      </w:r>
      <w:r w:rsidR="00835FAA" w:rsidRPr="003E3D66">
        <w:rPr>
          <w:rFonts w:ascii="Verdana" w:hAnsi="Verdana"/>
          <w:sz w:val="16"/>
          <w:szCs w:val="16"/>
          <w:lang w:val="fr-FR"/>
        </w:rPr>
        <w:t>État</w:t>
      </w:r>
      <w:r w:rsidRPr="003E3D66">
        <w:rPr>
          <w:rFonts w:ascii="Verdana" w:hAnsi="Verdana"/>
          <w:sz w:val="16"/>
          <w:szCs w:val="16"/>
          <w:lang w:val="fr-FR"/>
        </w:rPr>
        <w:t>s contractants incluent également les Organisations régionales d</w:t>
      </w:r>
      <w:r w:rsidR="00217362">
        <w:rPr>
          <w:rFonts w:ascii="Verdana" w:hAnsi="Verdana"/>
          <w:sz w:val="16"/>
          <w:szCs w:val="16"/>
          <w:lang w:val="fr-FR"/>
        </w:rPr>
        <w:t>’</w:t>
      </w:r>
      <w:r w:rsidRPr="003E3D66">
        <w:rPr>
          <w:rFonts w:ascii="Verdana" w:hAnsi="Verdana"/>
          <w:sz w:val="16"/>
          <w:szCs w:val="16"/>
          <w:lang w:val="fr-FR"/>
        </w:rPr>
        <w:t>intégration économique.</w:t>
      </w:r>
    </w:p>
  </w:footnote>
  <w:footnote w:id="2">
    <w:p w14:paraId="00633B67" w14:textId="596D1509" w:rsidR="00E206FF" w:rsidRPr="003E3D66" w:rsidRDefault="00E206FF" w:rsidP="008E6E8E">
      <w:pPr>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Protocole portant sur les questions spécifiques aux matériels d</w:t>
      </w:r>
      <w:r w:rsidR="00217362">
        <w:rPr>
          <w:rFonts w:ascii="Verdana" w:hAnsi="Verdana"/>
          <w:sz w:val="16"/>
          <w:szCs w:val="16"/>
          <w:lang w:val="fr-FR"/>
        </w:rPr>
        <w:t>’</w:t>
      </w:r>
      <w:r w:rsidRPr="003E3D66">
        <w:rPr>
          <w:rFonts w:ascii="Verdana" w:hAnsi="Verdana"/>
          <w:sz w:val="16"/>
          <w:szCs w:val="16"/>
          <w:lang w:val="fr-FR"/>
        </w:rPr>
        <w:t xml:space="preserve">équipement aéronautiques </w:t>
      </w:r>
      <w:r w:rsidR="00B16EBE" w:rsidRPr="003E3D66">
        <w:rPr>
          <w:rFonts w:ascii="Verdana" w:hAnsi="Verdana"/>
          <w:sz w:val="16"/>
          <w:szCs w:val="16"/>
          <w:lang w:val="fr-FR"/>
        </w:rPr>
        <w:t>à</w:t>
      </w:r>
      <w:r w:rsidRPr="003E3D66">
        <w:rPr>
          <w:rFonts w:ascii="Verdana" w:hAnsi="Verdana"/>
          <w:sz w:val="16"/>
          <w:szCs w:val="16"/>
          <w:lang w:val="fr-FR"/>
        </w:rPr>
        <w:t xml:space="preserve"> la </w:t>
      </w:r>
      <w:r w:rsidR="00B16EBE" w:rsidRPr="003E3D66">
        <w:rPr>
          <w:rFonts w:ascii="Verdana" w:hAnsi="Verdana"/>
          <w:sz w:val="16"/>
          <w:szCs w:val="16"/>
          <w:lang w:val="fr-FR"/>
        </w:rPr>
        <w:t>C</w:t>
      </w:r>
      <w:r w:rsidRPr="003E3D66">
        <w:rPr>
          <w:rFonts w:ascii="Verdana" w:hAnsi="Verdana"/>
          <w:sz w:val="16"/>
          <w:szCs w:val="16"/>
          <w:lang w:val="fr-FR"/>
        </w:rPr>
        <w:t>onvention relative aux garanties internationales portant sur des matériels d</w:t>
      </w:r>
      <w:r w:rsidR="00217362">
        <w:rPr>
          <w:rFonts w:ascii="Verdana" w:hAnsi="Verdana"/>
          <w:sz w:val="16"/>
          <w:szCs w:val="16"/>
          <w:lang w:val="fr-FR"/>
        </w:rPr>
        <w:t>’</w:t>
      </w:r>
      <w:r w:rsidRPr="003E3D66">
        <w:rPr>
          <w:rFonts w:ascii="Verdana" w:hAnsi="Verdana"/>
          <w:sz w:val="16"/>
          <w:szCs w:val="16"/>
          <w:lang w:val="fr-FR"/>
        </w:rPr>
        <w:t xml:space="preserve">équipement mobiles. </w:t>
      </w:r>
    </w:p>
  </w:footnote>
  <w:footnote w:id="3">
    <w:p w14:paraId="79EA9A6F" w14:textId="1DF455B2" w:rsidR="00B16EBE" w:rsidRPr="003E3D66" w:rsidRDefault="00B16EBE" w:rsidP="008E6E8E">
      <w:pPr>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Protocole de Luxembourg portant sur les questions spécifiques au matériel roulant ferroviaire </w:t>
      </w:r>
      <w:r w:rsidR="00363464" w:rsidRPr="003E3D66">
        <w:rPr>
          <w:rFonts w:ascii="Verdana" w:hAnsi="Verdana"/>
          <w:sz w:val="16"/>
          <w:szCs w:val="16"/>
          <w:lang w:val="fr-FR"/>
        </w:rPr>
        <w:t>à</w:t>
      </w:r>
      <w:r w:rsidRPr="003E3D66">
        <w:rPr>
          <w:rFonts w:ascii="Verdana" w:hAnsi="Verdana"/>
          <w:sz w:val="16"/>
          <w:szCs w:val="16"/>
          <w:lang w:val="fr-FR"/>
        </w:rPr>
        <w:t xml:space="preserve"> la </w:t>
      </w:r>
      <w:r w:rsidR="00363464" w:rsidRPr="003E3D66">
        <w:rPr>
          <w:rFonts w:ascii="Verdana" w:hAnsi="Verdana"/>
          <w:sz w:val="16"/>
          <w:szCs w:val="16"/>
          <w:lang w:val="fr-FR"/>
        </w:rPr>
        <w:t>C</w:t>
      </w:r>
      <w:r w:rsidRPr="003E3D66">
        <w:rPr>
          <w:rFonts w:ascii="Verdana" w:hAnsi="Verdana"/>
          <w:sz w:val="16"/>
          <w:szCs w:val="16"/>
          <w:lang w:val="fr-FR"/>
        </w:rPr>
        <w:t>onvention relative aux garanties internationales portant sur des matériels d</w:t>
      </w:r>
      <w:r w:rsidR="00217362">
        <w:rPr>
          <w:rFonts w:ascii="Verdana" w:hAnsi="Verdana"/>
          <w:sz w:val="16"/>
          <w:szCs w:val="16"/>
          <w:lang w:val="fr-FR"/>
        </w:rPr>
        <w:t>’</w:t>
      </w:r>
      <w:r w:rsidRPr="003E3D66">
        <w:rPr>
          <w:rFonts w:ascii="Verdana" w:hAnsi="Verdana"/>
          <w:sz w:val="16"/>
          <w:szCs w:val="16"/>
          <w:lang w:val="fr-FR"/>
        </w:rPr>
        <w:t>équipement mobiles</w:t>
      </w:r>
      <w:r w:rsidR="00212E4D">
        <w:rPr>
          <w:rFonts w:ascii="Verdana" w:hAnsi="Verdana"/>
          <w:sz w:val="16"/>
          <w:szCs w:val="16"/>
          <w:lang w:val="fr-FR"/>
        </w:rPr>
        <w:t>, ouvert à la signature à Luxembourg le 23 février 2007.</w:t>
      </w:r>
      <w:r w:rsidRPr="003E3D66">
        <w:rPr>
          <w:rFonts w:ascii="Verdana" w:hAnsi="Verdana"/>
          <w:sz w:val="16"/>
          <w:szCs w:val="16"/>
          <w:lang w:val="fr-FR"/>
        </w:rPr>
        <w:t xml:space="preserve"> </w:t>
      </w:r>
    </w:p>
  </w:footnote>
  <w:footnote w:id="4">
    <w:p w14:paraId="3833811F" w14:textId="4793F0E9"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lang w:val="fr-FR"/>
        </w:rPr>
        <w:footnoteRef/>
      </w:r>
      <w:r w:rsidRPr="003E3D66">
        <w:rPr>
          <w:rStyle w:val="Rimandonotaapidipagina"/>
          <w:rFonts w:ascii="Verdana" w:hAnsi="Verdana"/>
          <w:sz w:val="16"/>
          <w:szCs w:val="16"/>
          <w:lang w:val="fr-FR"/>
        </w:rPr>
        <w:t xml:space="preserve"> </w:t>
      </w:r>
      <w:r w:rsidRPr="003E3D66">
        <w:rPr>
          <w:rStyle w:val="Rimandonotaapidipagina"/>
          <w:rFonts w:ascii="Verdana" w:hAnsi="Verdana"/>
          <w:sz w:val="16"/>
          <w:szCs w:val="16"/>
          <w:lang w:val="fr-FR"/>
        </w:rPr>
        <w:tab/>
      </w:r>
      <w:r w:rsidRPr="003E3D66">
        <w:rPr>
          <w:rFonts w:ascii="Verdana" w:hAnsi="Verdana"/>
          <w:sz w:val="16"/>
          <w:szCs w:val="16"/>
          <w:lang w:val="fr-FR"/>
        </w:rPr>
        <w:t>Les déclarations prévues à l</w:t>
      </w:r>
      <w:r w:rsidR="00217362">
        <w:rPr>
          <w:rFonts w:ascii="Verdana" w:hAnsi="Verdana"/>
          <w:sz w:val="16"/>
          <w:szCs w:val="16"/>
          <w:lang w:val="fr-FR"/>
        </w:rPr>
        <w:t>’</w:t>
      </w:r>
      <w:r w:rsidRPr="003E3D66">
        <w:rPr>
          <w:rFonts w:ascii="Verdana" w:hAnsi="Verdana"/>
          <w:sz w:val="16"/>
          <w:szCs w:val="16"/>
          <w:lang w:val="fr-FR"/>
        </w:rPr>
        <w:t>article 48(2) de la Convention et à l</w:t>
      </w:r>
      <w:r w:rsidR="00217362">
        <w:rPr>
          <w:rFonts w:ascii="Verdana" w:hAnsi="Verdana"/>
          <w:sz w:val="16"/>
          <w:szCs w:val="16"/>
          <w:lang w:val="fr-FR"/>
        </w:rPr>
        <w:t>’</w:t>
      </w:r>
      <w:r w:rsidRPr="003E3D66">
        <w:rPr>
          <w:rFonts w:ascii="Verdana" w:hAnsi="Verdana"/>
          <w:sz w:val="16"/>
          <w:szCs w:val="16"/>
          <w:lang w:val="fr-FR"/>
        </w:rPr>
        <w:t>article XX</w:t>
      </w:r>
      <w:r w:rsidR="001F75F7" w:rsidRPr="003E3D66">
        <w:rPr>
          <w:rFonts w:ascii="Verdana" w:hAnsi="Verdana"/>
          <w:sz w:val="16"/>
          <w:szCs w:val="16"/>
          <w:lang w:val="fr-FR"/>
        </w:rPr>
        <w:t>X</w:t>
      </w:r>
      <w:r w:rsidRPr="003E3D66">
        <w:rPr>
          <w:rFonts w:ascii="Verdana" w:hAnsi="Verdana"/>
          <w:sz w:val="16"/>
          <w:szCs w:val="16"/>
          <w:lang w:val="fr-FR"/>
        </w:rPr>
        <w:t xml:space="preserve">VII(2) du Protocole </w:t>
      </w:r>
      <w:r w:rsidR="001F75F7" w:rsidRPr="003E3D66">
        <w:rPr>
          <w:rFonts w:ascii="Verdana" w:hAnsi="Verdana"/>
          <w:sz w:val="16"/>
          <w:szCs w:val="16"/>
          <w:lang w:val="fr-FR"/>
        </w:rPr>
        <w:t xml:space="preserve">spatial </w:t>
      </w:r>
      <w:r w:rsidRPr="003E3D66">
        <w:rPr>
          <w:rFonts w:ascii="Verdana" w:hAnsi="Verdana"/>
          <w:sz w:val="16"/>
          <w:szCs w:val="16"/>
          <w:lang w:val="fr-FR"/>
        </w:rPr>
        <w:t>concernent les Organisations régionales d</w:t>
      </w:r>
      <w:r w:rsidR="00217362">
        <w:rPr>
          <w:rFonts w:ascii="Verdana" w:hAnsi="Verdana"/>
          <w:sz w:val="16"/>
          <w:szCs w:val="16"/>
          <w:lang w:val="fr-FR"/>
        </w:rPr>
        <w:t>’</w:t>
      </w:r>
      <w:r w:rsidRPr="003E3D66">
        <w:rPr>
          <w:rFonts w:ascii="Verdana" w:hAnsi="Verdana"/>
          <w:sz w:val="16"/>
          <w:szCs w:val="16"/>
          <w:lang w:val="fr-FR"/>
        </w:rPr>
        <w:t>intégration économique.</w:t>
      </w:r>
    </w:p>
  </w:footnote>
  <w:footnote w:id="5">
    <w:p w14:paraId="6F9F9B5B" w14:textId="0FA696AD"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lang w:val="fr-FR"/>
        </w:rPr>
        <w:footnoteRef/>
      </w:r>
      <w:r w:rsidRPr="003E3D66">
        <w:rPr>
          <w:rStyle w:val="Rimandonotaapidipagina"/>
          <w:rFonts w:ascii="Verdana" w:hAnsi="Verdana"/>
          <w:sz w:val="16"/>
          <w:szCs w:val="16"/>
          <w:lang w:val="fr-FR"/>
        </w:rPr>
        <w:t xml:space="preserve"> </w:t>
      </w:r>
      <w:r w:rsidRPr="003E3D66">
        <w:rPr>
          <w:rStyle w:val="Rimandonotaapidipagina"/>
          <w:rFonts w:ascii="Verdana" w:hAnsi="Verdana"/>
          <w:sz w:val="16"/>
          <w:szCs w:val="16"/>
          <w:lang w:val="fr-FR"/>
        </w:rPr>
        <w:tab/>
      </w:r>
      <w:r w:rsidRPr="003E3D66">
        <w:rPr>
          <w:rFonts w:ascii="Verdana" w:hAnsi="Verdana"/>
          <w:sz w:val="16"/>
          <w:szCs w:val="16"/>
          <w:lang w:val="fr-FR"/>
        </w:rPr>
        <w:t>L</w:t>
      </w:r>
      <w:r w:rsidR="00217362">
        <w:rPr>
          <w:rFonts w:ascii="Verdana" w:hAnsi="Verdana"/>
          <w:sz w:val="16"/>
          <w:szCs w:val="16"/>
          <w:lang w:val="fr-FR"/>
        </w:rPr>
        <w:t>’</w:t>
      </w:r>
      <w:r w:rsidRPr="003E3D66">
        <w:rPr>
          <w:rFonts w:ascii="Verdana" w:hAnsi="Verdana"/>
          <w:sz w:val="16"/>
          <w:szCs w:val="16"/>
          <w:lang w:val="fr-FR"/>
        </w:rPr>
        <w:t xml:space="preserve">article </w:t>
      </w:r>
      <w:r w:rsidR="00363464" w:rsidRPr="003E3D66">
        <w:rPr>
          <w:rFonts w:ascii="Verdana" w:hAnsi="Verdana"/>
          <w:sz w:val="16"/>
          <w:szCs w:val="16"/>
          <w:lang w:val="fr-FR"/>
        </w:rPr>
        <w:t xml:space="preserve">XLII </w:t>
      </w:r>
      <w:r w:rsidRPr="003E3D66">
        <w:rPr>
          <w:rFonts w:ascii="Verdana" w:hAnsi="Verdana"/>
          <w:sz w:val="16"/>
          <w:szCs w:val="16"/>
          <w:lang w:val="fr-FR"/>
        </w:rPr>
        <w:t xml:space="preserve">du Protocole </w:t>
      </w:r>
      <w:r w:rsidR="00363464" w:rsidRPr="003E3D66">
        <w:rPr>
          <w:rFonts w:ascii="Verdana" w:hAnsi="Verdana"/>
          <w:sz w:val="16"/>
          <w:szCs w:val="16"/>
          <w:lang w:val="fr-FR"/>
        </w:rPr>
        <w:t>spatial</w:t>
      </w:r>
      <w:r w:rsidRPr="003E3D66">
        <w:rPr>
          <w:rFonts w:ascii="Verdana" w:hAnsi="Verdana"/>
          <w:sz w:val="16"/>
          <w:szCs w:val="16"/>
          <w:lang w:val="fr-FR"/>
        </w:rPr>
        <w:t xml:space="preserve"> prévoit que les déclarations faites en vertu de la Convention sont réputées avoir également été faites en vertu du Protocole </w:t>
      </w:r>
      <w:r w:rsidR="00363464" w:rsidRPr="003E3D66">
        <w:rPr>
          <w:rFonts w:ascii="Verdana" w:hAnsi="Verdana"/>
          <w:sz w:val="16"/>
          <w:szCs w:val="16"/>
          <w:lang w:val="fr-FR"/>
        </w:rPr>
        <w:t>spatial</w:t>
      </w:r>
      <w:r w:rsidRPr="003E3D66">
        <w:rPr>
          <w:rFonts w:ascii="Verdana" w:hAnsi="Verdana"/>
          <w:sz w:val="16"/>
          <w:szCs w:val="16"/>
          <w:lang w:val="fr-FR"/>
        </w:rPr>
        <w:t>, sauf indication contraire.</w:t>
      </w:r>
    </w:p>
  </w:footnote>
  <w:footnote w:id="6">
    <w:p w14:paraId="7C211148" w14:textId="5479011F" w:rsidR="00391450" w:rsidRPr="003E3D66" w:rsidRDefault="00391450"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L</w:t>
      </w:r>
      <w:r w:rsidR="00217362">
        <w:rPr>
          <w:rFonts w:ascii="Verdana" w:hAnsi="Verdana"/>
          <w:sz w:val="16"/>
          <w:szCs w:val="16"/>
          <w:lang w:val="fr-FR"/>
        </w:rPr>
        <w:t>’</w:t>
      </w:r>
      <w:r w:rsidRPr="003E3D66">
        <w:rPr>
          <w:rFonts w:ascii="Verdana" w:hAnsi="Verdana"/>
          <w:sz w:val="16"/>
          <w:szCs w:val="16"/>
          <w:lang w:val="fr-FR"/>
        </w:rPr>
        <w:t>article XXVII(2)(a) du Protocole spatial prévoit qu</w:t>
      </w:r>
      <w:r w:rsidR="00217362">
        <w:rPr>
          <w:rFonts w:ascii="Verdana" w:hAnsi="Verdana"/>
          <w:sz w:val="16"/>
          <w:szCs w:val="16"/>
          <w:lang w:val="fr-FR"/>
        </w:rPr>
        <w:t>’</w:t>
      </w:r>
      <w:r w:rsidRPr="003E3D66">
        <w:rPr>
          <w:rFonts w:ascii="Verdana" w:hAnsi="Verdana"/>
          <w:sz w:val="16"/>
          <w:szCs w:val="16"/>
          <w:lang w:val="fr-FR"/>
        </w:rPr>
        <w:t xml:space="preserve">un </w:t>
      </w:r>
      <w:r w:rsidR="00217362">
        <w:rPr>
          <w:rFonts w:ascii="Verdana" w:hAnsi="Verdana"/>
          <w:sz w:val="16"/>
          <w:szCs w:val="16"/>
          <w:lang w:val="fr-FR"/>
        </w:rPr>
        <w:t>“</w:t>
      </w:r>
      <w:r w:rsidRPr="003E3D66">
        <w:rPr>
          <w:rFonts w:ascii="Verdana" w:hAnsi="Verdana"/>
          <w:sz w:val="16"/>
          <w:szCs w:val="16"/>
          <w:lang w:val="fr-FR"/>
        </w:rPr>
        <w:t>avis de service public</w:t>
      </w:r>
      <w:r w:rsidR="00217362">
        <w:rPr>
          <w:rFonts w:ascii="Verdana" w:hAnsi="Verdana"/>
          <w:sz w:val="16"/>
          <w:szCs w:val="16"/>
          <w:lang w:val="fr-FR"/>
        </w:rPr>
        <w:t>”</w:t>
      </w:r>
      <w:r w:rsidRPr="003E3D66">
        <w:rPr>
          <w:rFonts w:ascii="Verdana" w:hAnsi="Verdana"/>
          <w:sz w:val="16"/>
          <w:szCs w:val="16"/>
          <w:lang w:val="fr-FR"/>
        </w:rPr>
        <w:t xml:space="preserve"> désigne </w:t>
      </w:r>
      <w:r w:rsidR="00217362">
        <w:rPr>
          <w:rFonts w:ascii="Verdana" w:hAnsi="Verdana"/>
          <w:sz w:val="16"/>
          <w:szCs w:val="16"/>
          <w:lang w:val="fr-FR"/>
        </w:rPr>
        <w:t>“</w:t>
      </w:r>
      <w:r w:rsidRPr="003E3D66">
        <w:rPr>
          <w:rFonts w:ascii="Verdana" w:hAnsi="Verdana"/>
          <w:sz w:val="16"/>
          <w:szCs w:val="16"/>
          <w:lang w:val="fr-FR"/>
        </w:rPr>
        <w:t>un avis dans le Registre international qui décrit, conformément au règlement, les services qui en vertu du contrat sont destinés à soutenir la fourniture d</w:t>
      </w:r>
      <w:r w:rsidR="00217362">
        <w:rPr>
          <w:rFonts w:ascii="Verdana" w:hAnsi="Verdana"/>
          <w:sz w:val="16"/>
          <w:szCs w:val="16"/>
          <w:lang w:val="fr-FR"/>
        </w:rPr>
        <w:t>’</w:t>
      </w:r>
      <w:r w:rsidRPr="003E3D66">
        <w:rPr>
          <w:rFonts w:ascii="Verdana" w:hAnsi="Verdana"/>
          <w:sz w:val="16"/>
          <w:szCs w:val="16"/>
          <w:lang w:val="fr-FR"/>
        </w:rPr>
        <w:t>un service public reconnu comme tel par le droit de l</w:t>
      </w:r>
      <w:r w:rsidR="00217362">
        <w:rPr>
          <w:rFonts w:ascii="Verdana" w:hAnsi="Verdana"/>
          <w:sz w:val="16"/>
          <w:szCs w:val="16"/>
          <w:lang w:val="fr-FR"/>
        </w:rPr>
        <w:t>’</w:t>
      </w:r>
      <w:r w:rsidRPr="003E3D66">
        <w:rPr>
          <w:rFonts w:ascii="Verdana" w:hAnsi="Verdana"/>
          <w:sz w:val="16"/>
          <w:szCs w:val="16"/>
          <w:lang w:val="fr-FR"/>
        </w:rPr>
        <w:t>État contractant pertinent au moment de l</w:t>
      </w:r>
      <w:r w:rsidR="00217362">
        <w:rPr>
          <w:rFonts w:ascii="Verdana" w:hAnsi="Verdana"/>
          <w:sz w:val="16"/>
          <w:szCs w:val="16"/>
          <w:lang w:val="fr-FR"/>
        </w:rPr>
        <w:t>’</w:t>
      </w:r>
      <w:r w:rsidRPr="003E3D66">
        <w:rPr>
          <w:rFonts w:ascii="Verdana" w:hAnsi="Verdana"/>
          <w:sz w:val="16"/>
          <w:szCs w:val="16"/>
          <w:lang w:val="fr-FR"/>
        </w:rPr>
        <w:t>inscription</w:t>
      </w:r>
      <w:r w:rsidR="00217362">
        <w:rPr>
          <w:rFonts w:ascii="Verdana" w:hAnsi="Verdana"/>
          <w:sz w:val="16"/>
          <w:szCs w:val="16"/>
          <w:lang w:val="fr-FR"/>
        </w:rPr>
        <w:t>”</w:t>
      </w:r>
      <w:r w:rsidRPr="003E3D66">
        <w:rPr>
          <w:rFonts w:ascii="Verdana" w:hAnsi="Verdana"/>
          <w:sz w:val="16"/>
          <w:szCs w:val="16"/>
          <w:lang w:val="fr-FR"/>
        </w:rPr>
        <w:t xml:space="preserve">. Le </w:t>
      </w:r>
      <w:r w:rsidR="00217362">
        <w:rPr>
          <w:rFonts w:ascii="Verdana" w:hAnsi="Verdana"/>
          <w:sz w:val="16"/>
          <w:szCs w:val="16"/>
          <w:lang w:val="fr-FR"/>
        </w:rPr>
        <w:t>“</w:t>
      </w:r>
      <w:r w:rsidRPr="003E3D66">
        <w:rPr>
          <w:rFonts w:ascii="Verdana" w:hAnsi="Verdana"/>
          <w:sz w:val="16"/>
          <w:szCs w:val="16"/>
          <w:lang w:val="fr-FR"/>
        </w:rPr>
        <w:t>règlement</w:t>
      </w:r>
      <w:r w:rsidR="00217362">
        <w:rPr>
          <w:rFonts w:ascii="Verdana" w:hAnsi="Verdana"/>
          <w:sz w:val="16"/>
          <w:szCs w:val="16"/>
          <w:lang w:val="fr-FR"/>
        </w:rPr>
        <w:t>”</w:t>
      </w:r>
      <w:r w:rsidRPr="003E3D66">
        <w:rPr>
          <w:rFonts w:ascii="Verdana" w:hAnsi="Verdana"/>
          <w:sz w:val="16"/>
          <w:szCs w:val="16"/>
          <w:lang w:val="fr-FR"/>
        </w:rPr>
        <w:t xml:space="preserve"> auquel il est fait référence est celui qui doit être promulgué en vertu du Protocole spatial par l</w:t>
      </w:r>
      <w:r w:rsidR="00217362">
        <w:rPr>
          <w:rFonts w:ascii="Verdana" w:hAnsi="Verdana"/>
          <w:sz w:val="16"/>
          <w:szCs w:val="16"/>
          <w:lang w:val="fr-FR"/>
        </w:rPr>
        <w:t>’</w:t>
      </w:r>
      <w:r w:rsidRPr="003E3D66">
        <w:rPr>
          <w:rFonts w:ascii="Verdana" w:hAnsi="Verdana"/>
          <w:sz w:val="16"/>
          <w:szCs w:val="16"/>
          <w:lang w:val="fr-FR"/>
        </w:rPr>
        <w:t>Autorité de surveillance du futur système international d</w:t>
      </w:r>
      <w:r w:rsidR="00217362">
        <w:rPr>
          <w:rFonts w:ascii="Verdana" w:hAnsi="Verdana"/>
          <w:sz w:val="16"/>
          <w:szCs w:val="16"/>
          <w:lang w:val="fr-FR"/>
        </w:rPr>
        <w:t>’</w:t>
      </w:r>
      <w:r w:rsidRPr="003E3D66">
        <w:rPr>
          <w:rFonts w:ascii="Verdana" w:hAnsi="Verdana"/>
          <w:sz w:val="16"/>
          <w:szCs w:val="16"/>
          <w:lang w:val="fr-FR"/>
        </w:rPr>
        <w:t>inscription (cf. article XXIX du Protocole spatial).</w:t>
      </w:r>
    </w:p>
  </w:footnote>
  <w:footnote w:id="7">
    <w:p w14:paraId="746A850A" w14:textId="62BE050E" w:rsidR="003A46B1" w:rsidRPr="003E3D66" w:rsidRDefault="003A46B1" w:rsidP="008E6E8E">
      <w:pPr>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Les effets d</w:t>
      </w:r>
      <w:r w:rsidR="00217362">
        <w:rPr>
          <w:rFonts w:ascii="Verdana" w:hAnsi="Verdana"/>
          <w:sz w:val="16"/>
          <w:szCs w:val="16"/>
          <w:lang w:val="fr-FR"/>
        </w:rPr>
        <w:t>’</w:t>
      </w:r>
      <w:r w:rsidRPr="003E3D66">
        <w:rPr>
          <w:rFonts w:ascii="Verdana" w:hAnsi="Verdana"/>
          <w:sz w:val="16"/>
          <w:szCs w:val="16"/>
          <w:lang w:val="fr-FR"/>
        </w:rPr>
        <w:t>une déclaration en vertu de l</w:t>
      </w:r>
      <w:r w:rsidR="00217362">
        <w:rPr>
          <w:rFonts w:ascii="Verdana" w:hAnsi="Verdana"/>
          <w:sz w:val="16"/>
          <w:szCs w:val="16"/>
          <w:lang w:val="fr-FR"/>
        </w:rPr>
        <w:t>’</w:t>
      </w:r>
      <w:r w:rsidRPr="003E3D66">
        <w:rPr>
          <w:rFonts w:ascii="Verdana" w:hAnsi="Verdana"/>
          <w:sz w:val="16"/>
          <w:szCs w:val="16"/>
          <w:lang w:val="fr-FR"/>
        </w:rPr>
        <w:t>article XXVII(4) sont déclenchés par l</w:t>
      </w:r>
      <w:r w:rsidR="00217362">
        <w:rPr>
          <w:rFonts w:ascii="Verdana" w:hAnsi="Verdana"/>
          <w:sz w:val="16"/>
          <w:szCs w:val="16"/>
          <w:lang w:val="fr-FR"/>
        </w:rPr>
        <w:t>’</w:t>
      </w:r>
      <w:r w:rsidRPr="003E3D66">
        <w:rPr>
          <w:rFonts w:ascii="Verdana" w:hAnsi="Verdana"/>
          <w:sz w:val="16"/>
          <w:szCs w:val="16"/>
          <w:lang w:val="fr-FR"/>
        </w:rPr>
        <w:t>inscription d</w:t>
      </w:r>
      <w:r w:rsidR="00217362">
        <w:rPr>
          <w:rFonts w:ascii="Verdana" w:hAnsi="Verdana"/>
          <w:sz w:val="16"/>
          <w:szCs w:val="16"/>
          <w:lang w:val="fr-FR"/>
        </w:rPr>
        <w:t>’</w:t>
      </w:r>
      <w:r w:rsidRPr="003E3D66">
        <w:rPr>
          <w:rFonts w:ascii="Verdana" w:hAnsi="Verdana"/>
          <w:sz w:val="16"/>
          <w:szCs w:val="16"/>
          <w:lang w:val="fr-FR"/>
        </w:rPr>
        <w:t>un avis de service public, qui ne peut être effectuée que par accord de l</w:t>
      </w:r>
      <w:r w:rsidR="00217362">
        <w:rPr>
          <w:rFonts w:ascii="Verdana" w:hAnsi="Verdana"/>
          <w:sz w:val="16"/>
          <w:szCs w:val="16"/>
          <w:lang w:val="fr-FR"/>
        </w:rPr>
        <w:t>’</w:t>
      </w:r>
      <w:r w:rsidRPr="003E3D66">
        <w:rPr>
          <w:rFonts w:ascii="Verdana" w:hAnsi="Verdana"/>
          <w:sz w:val="16"/>
          <w:szCs w:val="16"/>
          <w:lang w:val="fr-FR"/>
        </w:rPr>
        <w:t>État contractant et des parties au contrat de service public. Dès l</w:t>
      </w:r>
      <w:r w:rsidR="00217362">
        <w:rPr>
          <w:rFonts w:ascii="Verdana" w:hAnsi="Verdana"/>
          <w:sz w:val="16"/>
          <w:szCs w:val="16"/>
          <w:lang w:val="fr-FR"/>
        </w:rPr>
        <w:t>’</w:t>
      </w:r>
      <w:r w:rsidRPr="003E3D66">
        <w:rPr>
          <w:rFonts w:ascii="Verdana" w:hAnsi="Verdana"/>
          <w:sz w:val="16"/>
          <w:szCs w:val="16"/>
          <w:lang w:val="fr-FR"/>
        </w:rPr>
        <w:t>inscription de l</w:t>
      </w:r>
      <w:r w:rsidR="00217362">
        <w:rPr>
          <w:rFonts w:ascii="Verdana" w:hAnsi="Verdana"/>
          <w:sz w:val="16"/>
          <w:szCs w:val="16"/>
          <w:lang w:val="fr-FR"/>
        </w:rPr>
        <w:t>’</w:t>
      </w:r>
      <w:r w:rsidRPr="003E3D66">
        <w:rPr>
          <w:rFonts w:ascii="Verdana" w:hAnsi="Verdana"/>
          <w:sz w:val="16"/>
          <w:szCs w:val="16"/>
          <w:lang w:val="fr-FR"/>
        </w:rPr>
        <w:t>avis de service public, le créancier ne peut pas exercer les mesures qui rendraient le bien spatial indisponible pendant la période de suspension, qui commence avec l</w:t>
      </w:r>
      <w:r w:rsidR="00217362">
        <w:rPr>
          <w:rFonts w:ascii="Verdana" w:hAnsi="Verdana"/>
          <w:sz w:val="16"/>
          <w:szCs w:val="16"/>
          <w:lang w:val="fr-FR"/>
        </w:rPr>
        <w:t>’</w:t>
      </w:r>
      <w:r w:rsidRPr="003E3D66">
        <w:rPr>
          <w:rFonts w:ascii="Verdana" w:hAnsi="Verdana"/>
          <w:sz w:val="16"/>
          <w:szCs w:val="16"/>
          <w:lang w:val="fr-FR"/>
        </w:rPr>
        <w:t>inscription par le créancier d</w:t>
      </w:r>
      <w:r w:rsidR="00217362">
        <w:rPr>
          <w:rFonts w:ascii="Verdana" w:hAnsi="Verdana"/>
          <w:sz w:val="16"/>
          <w:szCs w:val="16"/>
          <w:lang w:val="fr-FR"/>
        </w:rPr>
        <w:t>’</w:t>
      </w:r>
      <w:r w:rsidRPr="003E3D66">
        <w:rPr>
          <w:rFonts w:ascii="Verdana" w:hAnsi="Verdana"/>
          <w:sz w:val="16"/>
          <w:szCs w:val="16"/>
          <w:lang w:val="fr-FR"/>
        </w:rPr>
        <w:t>un avis selon lequel il exercera ou pourra exercer les mesures en cas d</w:t>
      </w:r>
      <w:r w:rsidR="00217362">
        <w:rPr>
          <w:rFonts w:ascii="Verdana" w:hAnsi="Verdana"/>
          <w:sz w:val="16"/>
          <w:szCs w:val="16"/>
          <w:lang w:val="fr-FR"/>
        </w:rPr>
        <w:t>’</w:t>
      </w:r>
      <w:r w:rsidRPr="003E3D66">
        <w:rPr>
          <w:rFonts w:ascii="Verdana" w:hAnsi="Verdana"/>
          <w:sz w:val="16"/>
          <w:szCs w:val="16"/>
          <w:lang w:val="fr-FR"/>
        </w:rPr>
        <w:t>inexécution si le débiteur ne remédie pas à son inexécution dans le délai de suspension. Le créancier doit informer promptement le débiteur et le prestataire de services publics de la date de l</w:t>
      </w:r>
      <w:r w:rsidR="00217362">
        <w:rPr>
          <w:rFonts w:ascii="Verdana" w:hAnsi="Verdana"/>
          <w:sz w:val="16"/>
          <w:szCs w:val="16"/>
          <w:lang w:val="fr-FR"/>
        </w:rPr>
        <w:t>’</w:t>
      </w:r>
      <w:r w:rsidRPr="003E3D66">
        <w:rPr>
          <w:rFonts w:ascii="Verdana" w:hAnsi="Verdana"/>
          <w:sz w:val="16"/>
          <w:szCs w:val="16"/>
          <w:lang w:val="fr-FR"/>
        </w:rPr>
        <w:t>inscription de sa notification et de la date d</w:t>
      </w:r>
      <w:r w:rsidR="00217362">
        <w:rPr>
          <w:rFonts w:ascii="Verdana" w:hAnsi="Verdana"/>
          <w:sz w:val="16"/>
          <w:szCs w:val="16"/>
          <w:lang w:val="fr-FR"/>
        </w:rPr>
        <w:t>’</w:t>
      </w:r>
      <w:r w:rsidRPr="003E3D66">
        <w:rPr>
          <w:rFonts w:ascii="Verdana" w:hAnsi="Verdana"/>
          <w:sz w:val="16"/>
          <w:szCs w:val="16"/>
          <w:lang w:val="fr-FR"/>
        </w:rPr>
        <w:t>expiration de la période de suspension. Un État contractant qui fait une déclaration en vertu de l</w:t>
      </w:r>
      <w:r w:rsidR="00217362">
        <w:rPr>
          <w:rFonts w:ascii="Verdana" w:hAnsi="Verdana"/>
          <w:sz w:val="16"/>
          <w:szCs w:val="16"/>
          <w:lang w:val="fr-FR"/>
        </w:rPr>
        <w:t>’</w:t>
      </w:r>
      <w:r w:rsidRPr="003E3D66">
        <w:rPr>
          <w:rFonts w:ascii="Verdana" w:hAnsi="Verdana"/>
          <w:sz w:val="16"/>
          <w:szCs w:val="16"/>
          <w:lang w:val="fr-FR"/>
        </w:rPr>
        <w:t>article XXVII(4) peut avoir intérêt à examiner comment la suspension des mesures pour la période déclarée en vertu de l</w:t>
      </w:r>
      <w:r w:rsidR="00217362">
        <w:rPr>
          <w:rFonts w:ascii="Verdana" w:hAnsi="Verdana"/>
          <w:sz w:val="16"/>
          <w:szCs w:val="16"/>
          <w:lang w:val="fr-FR"/>
        </w:rPr>
        <w:t>’</w:t>
      </w:r>
      <w:r w:rsidRPr="003E3D66">
        <w:rPr>
          <w:rFonts w:ascii="Verdana" w:hAnsi="Verdana"/>
          <w:sz w:val="16"/>
          <w:szCs w:val="16"/>
          <w:lang w:val="fr-FR"/>
        </w:rPr>
        <w:t>article XXVII(4) peut être levée dans les circonstances prévues à l</w:t>
      </w:r>
      <w:r w:rsidR="00217362">
        <w:rPr>
          <w:rFonts w:ascii="Verdana" w:hAnsi="Verdana"/>
          <w:sz w:val="16"/>
          <w:szCs w:val="16"/>
          <w:lang w:val="fr-FR"/>
        </w:rPr>
        <w:t>’</w:t>
      </w:r>
      <w:r w:rsidRPr="003E3D66">
        <w:rPr>
          <w:rFonts w:ascii="Verdana" w:hAnsi="Verdana"/>
          <w:sz w:val="16"/>
          <w:szCs w:val="16"/>
          <w:lang w:val="fr-FR"/>
        </w:rPr>
        <w:t>article XXVII(9).</w:t>
      </w:r>
    </w:p>
  </w:footnote>
  <w:footnote w:id="8">
    <w:p w14:paraId="5917E0BA" w14:textId="2E44B040" w:rsidR="00975163" w:rsidRPr="003E3D66" w:rsidRDefault="00975163" w:rsidP="008E6E8E">
      <w:pPr>
        <w:pStyle w:val="Testonotaapidipagina"/>
        <w:tabs>
          <w:tab w:val="left" w:pos="709"/>
        </w:tabs>
        <w:spacing w:before="60"/>
        <w:jc w:val="both"/>
        <w:rPr>
          <w:rStyle w:val="Rimandonotaapidipagina"/>
          <w:rFonts w:ascii="Verdana" w:hAnsi="Verdana"/>
          <w:sz w:val="16"/>
          <w:szCs w:val="16"/>
          <w:vertAlign w:val="baseline"/>
          <w:lang w:val="fr-FR"/>
        </w:rPr>
      </w:pPr>
      <w:r w:rsidRPr="003E3D66">
        <w:rPr>
          <w:rStyle w:val="Rimandonotaapidipagina"/>
          <w:rFonts w:ascii="Verdana" w:hAnsi="Verdana"/>
          <w:sz w:val="16"/>
          <w:szCs w:val="16"/>
        </w:rPr>
        <w:footnoteRef/>
      </w:r>
      <w:r w:rsidRPr="003E3D66">
        <w:rPr>
          <w:rStyle w:val="Rimandonotaapidipagina"/>
          <w:rFonts w:ascii="Verdana" w:hAnsi="Verdana"/>
          <w:sz w:val="16"/>
          <w:szCs w:val="16"/>
          <w:lang w:val="fr-FR"/>
        </w:rPr>
        <w:t xml:space="preserve"> </w:t>
      </w:r>
      <w:r w:rsidRPr="003E3D66">
        <w:rPr>
          <w:rStyle w:val="Rimandonotaapidipagina"/>
          <w:rFonts w:ascii="Verdana" w:hAnsi="Verdana"/>
          <w:sz w:val="16"/>
          <w:szCs w:val="16"/>
          <w:lang w:val="fr-FR"/>
        </w:rPr>
        <w:tab/>
      </w:r>
      <w:r w:rsidRPr="003E3D66">
        <w:rPr>
          <w:rFonts w:ascii="Verdana" w:hAnsi="Verdana"/>
          <w:sz w:val="16"/>
          <w:szCs w:val="16"/>
          <w:lang w:val="fr-FR"/>
        </w:rPr>
        <w:t xml:space="preserve">Convention, article 62(2)(c); Protocole </w:t>
      </w:r>
      <w:r w:rsidR="006B2F20" w:rsidRPr="003E3D66">
        <w:rPr>
          <w:rFonts w:ascii="Verdana" w:hAnsi="Verdana"/>
          <w:sz w:val="16"/>
          <w:szCs w:val="16"/>
          <w:lang w:val="fr-FR"/>
        </w:rPr>
        <w:t>spatial</w:t>
      </w:r>
      <w:r w:rsidRPr="003E3D66">
        <w:rPr>
          <w:rFonts w:ascii="Verdana" w:hAnsi="Verdana"/>
          <w:sz w:val="16"/>
          <w:szCs w:val="16"/>
          <w:lang w:val="fr-FR"/>
        </w:rPr>
        <w:t xml:space="preserve">, article </w:t>
      </w:r>
      <w:r w:rsidR="006B2F20" w:rsidRPr="003E3D66">
        <w:rPr>
          <w:rFonts w:ascii="Verdana" w:hAnsi="Verdana"/>
          <w:sz w:val="16"/>
          <w:szCs w:val="16"/>
          <w:lang w:val="fr-FR"/>
        </w:rPr>
        <w:t>XLVIII(2)(c)</w:t>
      </w:r>
      <w:r w:rsidRPr="003E3D66">
        <w:rPr>
          <w:rFonts w:ascii="Verdana" w:hAnsi="Verdana"/>
          <w:sz w:val="16"/>
          <w:szCs w:val="16"/>
          <w:lang w:val="fr-FR"/>
        </w:rPr>
        <w:t>.</w:t>
      </w:r>
    </w:p>
  </w:footnote>
  <w:footnote w:id="9">
    <w:p w14:paraId="0415245A" w14:textId="40FC8E7A"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lang w:val="fr-FR"/>
        </w:rPr>
        <w:footnoteRef/>
      </w:r>
      <w:r w:rsidRPr="003E3D66">
        <w:rPr>
          <w:rFonts w:ascii="Verdana" w:hAnsi="Verdana"/>
          <w:sz w:val="16"/>
          <w:szCs w:val="16"/>
          <w:lang w:val="fr-FR"/>
        </w:rPr>
        <w:t xml:space="preserve"> </w:t>
      </w:r>
      <w:r w:rsidRPr="003E3D66">
        <w:rPr>
          <w:rStyle w:val="Rimandonotaapidipagina"/>
          <w:rFonts w:ascii="Verdana" w:hAnsi="Verdana"/>
          <w:sz w:val="16"/>
          <w:szCs w:val="16"/>
          <w:lang w:val="fr-FR"/>
        </w:rPr>
        <w:tab/>
      </w:r>
      <w:r w:rsidRPr="003E3D66">
        <w:rPr>
          <w:rFonts w:ascii="Verdana" w:hAnsi="Verdana"/>
          <w:sz w:val="16"/>
          <w:szCs w:val="16"/>
          <w:lang w:val="fr-FR"/>
        </w:rPr>
        <w:t>Les déclarations en vertu de l</w:t>
      </w:r>
      <w:r w:rsidR="00217362">
        <w:rPr>
          <w:rFonts w:ascii="Verdana" w:hAnsi="Verdana"/>
          <w:sz w:val="16"/>
          <w:szCs w:val="16"/>
          <w:lang w:val="fr-FR"/>
        </w:rPr>
        <w:t>’</w:t>
      </w:r>
      <w:r w:rsidRPr="003E3D66">
        <w:rPr>
          <w:rFonts w:ascii="Verdana" w:hAnsi="Verdana"/>
          <w:sz w:val="16"/>
          <w:szCs w:val="16"/>
          <w:lang w:val="fr-FR"/>
        </w:rPr>
        <w:t>article 57 de la Convention et de l</w:t>
      </w:r>
      <w:r w:rsidR="00217362">
        <w:rPr>
          <w:rFonts w:ascii="Verdana" w:hAnsi="Verdana"/>
          <w:sz w:val="16"/>
          <w:szCs w:val="16"/>
          <w:lang w:val="fr-FR"/>
        </w:rPr>
        <w:t>’</w:t>
      </w:r>
      <w:r w:rsidRPr="003E3D66">
        <w:rPr>
          <w:rFonts w:ascii="Verdana" w:hAnsi="Verdana"/>
          <w:sz w:val="16"/>
          <w:szCs w:val="16"/>
          <w:lang w:val="fr-FR"/>
        </w:rPr>
        <w:t>article X</w:t>
      </w:r>
      <w:r w:rsidR="000E50EA" w:rsidRPr="003E3D66">
        <w:rPr>
          <w:rFonts w:ascii="Verdana" w:hAnsi="Verdana"/>
          <w:sz w:val="16"/>
          <w:szCs w:val="16"/>
          <w:lang w:val="fr-FR"/>
        </w:rPr>
        <w:t xml:space="preserve">LIV </w:t>
      </w:r>
      <w:r w:rsidRPr="003E3D66">
        <w:rPr>
          <w:rFonts w:ascii="Verdana" w:hAnsi="Verdana"/>
          <w:sz w:val="16"/>
          <w:szCs w:val="16"/>
          <w:lang w:val="fr-FR"/>
        </w:rPr>
        <w:t xml:space="preserve">Protocole </w:t>
      </w:r>
      <w:r w:rsidR="000E50EA" w:rsidRPr="003E3D66">
        <w:rPr>
          <w:rFonts w:ascii="Verdana" w:hAnsi="Verdana"/>
          <w:sz w:val="16"/>
          <w:szCs w:val="16"/>
          <w:lang w:val="fr-FR"/>
        </w:rPr>
        <w:t xml:space="preserve">spatial </w:t>
      </w:r>
      <w:r w:rsidRPr="003E3D66">
        <w:rPr>
          <w:rFonts w:ascii="Verdana" w:hAnsi="Verdana"/>
          <w:sz w:val="16"/>
          <w:szCs w:val="16"/>
          <w:lang w:val="fr-FR"/>
        </w:rPr>
        <w:t>se rapportent à des déclarations qui sont faites après l</w:t>
      </w:r>
      <w:r w:rsidR="00217362">
        <w:rPr>
          <w:rFonts w:ascii="Verdana" w:hAnsi="Verdana"/>
          <w:sz w:val="16"/>
          <w:szCs w:val="16"/>
          <w:lang w:val="fr-FR"/>
        </w:rPr>
        <w:t>’</w:t>
      </w:r>
      <w:r w:rsidRPr="003E3D66">
        <w:rPr>
          <w:rFonts w:ascii="Verdana" w:hAnsi="Verdana"/>
          <w:sz w:val="16"/>
          <w:szCs w:val="16"/>
          <w:lang w:val="fr-FR"/>
        </w:rPr>
        <w:t xml:space="preserve">entrée en vigueur de la Convention et du Protocole </w:t>
      </w:r>
      <w:r w:rsidR="000E50EA" w:rsidRPr="003E3D66">
        <w:rPr>
          <w:rFonts w:ascii="Verdana" w:hAnsi="Verdana"/>
          <w:sz w:val="16"/>
          <w:szCs w:val="16"/>
          <w:lang w:val="fr-FR"/>
        </w:rPr>
        <w:t>spatial</w:t>
      </w:r>
      <w:r w:rsidRPr="003E3D66">
        <w:rPr>
          <w:rFonts w:ascii="Verdana" w:hAnsi="Verdana"/>
          <w:sz w:val="16"/>
          <w:szCs w:val="16"/>
          <w:lang w:val="fr-FR"/>
        </w:rPr>
        <w:t xml:space="preserve"> pour un </w:t>
      </w:r>
      <w:r w:rsidR="00835FAA" w:rsidRPr="003E3D66">
        <w:rPr>
          <w:rFonts w:ascii="Verdana" w:hAnsi="Verdana"/>
          <w:sz w:val="16"/>
          <w:szCs w:val="16"/>
          <w:lang w:val="fr-FR"/>
        </w:rPr>
        <w:t>État</w:t>
      </w:r>
      <w:r w:rsidRPr="003E3D66">
        <w:rPr>
          <w:rFonts w:ascii="Verdana" w:hAnsi="Verdana"/>
          <w:sz w:val="16"/>
          <w:szCs w:val="16"/>
          <w:lang w:val="fr-FR"/>
        </w:rPr>
        <w:t xml:space="preserve"> contractant – les </w:t>
      </w:r>
      <w:r w:rsidR="00835FAA" w:rsidRPr="003E3D66">
        <w:rPr>
          <w:rFonts w:ascii="Verdana" w:hAnsi="Verdana"/>
          <w:sz w:val="16"/>
          <w:szCs w:val="16"/>
          <w:lang w:val="fr-FR"/>
        </w:rPr>
        <w:t>État</w:t>
      </w:r>
      <w:r w:rsidRPr="003E3D66">
        <w:rPr>
          <w:rFonts w:ascii="Verdana" w:hAnsi="Verdana"/>
          <w:sz w:val="16"/>
          <w:szCs w:val="16"/>
          <w:lang w:val="fr-FR"/>
        </w:rPr>
        <w:t xml:space="preserve">s contractants qui font des déclarations subséquentes devraient utiliser les formulaires pertinents fournis dans le présent Mémorandum. </w:t>
      </w:r>
      <w:bookmarkStart w:id="1" w:name="_Hlk113373116"/>
      <w:r w:rsidR="007569F9" w:rsidRPr="003E3D66">
        <w:rPr>
          <w:rFonts w:ascii="Verdana" w:hAnsi="Verdana"/>
          <w:sz w:val="16"/>
          <w:szCs w:val="16"/>
          <w:lang w:val="fr-FR"/>
        </w:rPr>
        <w:t>L</w:t>
      </w:r>
      <w:r w:rsidR="00217362">
        <w:rPr>
          <w:rFonts w:ascii="Verdana" w:hAnsi="Verdana"/>
          <w:sz w:val="16"/>
          <w:szCs w:val="16"/>
          <w:lang w:val="fr-FR"/>
        </w:rPr>
        <w:t>’</w:t>
      </w:r>
      <w:r w:rsidR="007569F9" w:rsidRPr="003E3D66">
        <w:rPr>
          <w:rFonts w:ascii="Verdana" w:hAnsi="Verdana"/>
          <w:sz w:val="16"/>
          <w:szCs w:val="16"/>
          <w:lang w:val="fr-FR"/>
        </w:rPr>
        <w:t>article 58 de la Convention et l</w:t>
      </w:r>
      <w:r w:rsidR="00217362">
        <w:rPr>
          <w:rFonts w:ascii="Verdana" w:hAnsi="Verdana"/>
          <w:sz w:val="16"/>
          <w:szCs w:val="16"/>
          <w:lang w:val="fr-FR"/>
        </w:rPr>
        <w:t>’</w:t>
      </w:r>
      <w:r w:rsidR="007569F9" w:rsidRPr="003E3D66">
        <w:rPr>
          <w:rFonts w:ascii="Verdana" w:hAnsi="Verdana"/>
          <w:sz w:val="16"/>
          <w:szCs w:val="16"/>
          <w:lang w:val="fr-FR"/>
        </w:rPr>
        <w:t>article XLV du Protocole spatial prévoient la notification du retrait d</w:t>
      </w:r>
      <w:r w:rsidR="00217362">
        <w:rPr>
          <w:rFonts w:ascii="Verdana" w:hAnsi="Verdana"/>
          <w:sz w:val="16"/>
          <w:szCs w:val="16"/>
          <w:lang w:val="fr-FR"/>
        </w:rPr>
        <w:t>’</w:t>
      </w:r>
      <w:r w:rsidR="007569F9" w:rsidRPr="003E3D66">
        <w:rPr>
          <w:rFonts w:ascii="Verdana" w:hAnsi="Verdana"/>
          <w:sz w:val="16"/>
          <w:szCs w:val="16"/>
          <w:lang w:val="fr-FR"/>
        </w:rPr>
        <w:t>une déclaration: il n</w:t>
      </w:r>
      <w:r w:rsidR="00217362">
        <w:rPr>
          <w:rFonts w:ascii="Verdana" w:hAnsi="Verdana"/>
          <w:sz w:val="16"/>
          <w:szCs w:val="16"/>
          <w:lang w:val="fr-FR"/>
        </w:rPr>
        <w:t>’</w:t>
      </w:r>
      <w:r w:rsidR="007569F9" w:rsidRPr="003E3D66">
        <w:rPr>
          <w:rFonts w:ascii="Verdana" w:hAnsi="Verdana"/>
          <w:sz w:val="16"/>
          <w:szCs w:val="16"/>
          <w:lang w:val="fr-FR"/>
        </w:rPr>
        <w:t>existe pas de formulaire standard pour de tels retraits. Il convient de noter qu</w:t>
      </w:r>
      <w:r w:rsidR="00217362">
        <w:rPr>
          <w:rFonts w:ascii="Verdana" w:hAnsi="Verdana"/>
          <w:sz w:val="16"/>
          <w:szCs w:val="16"/>
          <w:lang w:val="fr-FR"/>
        </w:rPr>
        <w:t>’</w:t>
      </w:r>
      <w:r w:rsidR="007569F9" w:rsidRPr="003E3D66">
        <w:rPr>
          <w:rFonts w:ascii="Verdana" w:hAnsi="Verdana"/>
          <w:sz w:val="16"/>
          <w:szCs w:val="16"/>
          <w:lang w:val="fr-FR"/>
        </w:rPr>
        <w:t>une déclaration en vertu de l</w:t>
      </w:r>
      <w:r w:rsidR="00217362">
        <w:rPr>
          <w:rFonts w:ascii="Verdana" w:hAnsi="Verdana"/>
          <w:sz w:val="16"/>
          <w:szCs w:val="16"/>
          <w:lang w:val="fr-FR"/>
        </w:rPr>
        <w:t>’</w:t>
      </w:r>
      <w:r w:rsidR="007569F9" w:rsidRPr="003E3D66">
        <w:rPr>
          <w:rFonts w:ascii="Verdana" w:hAnsi="Verdana"/>
          <w:sz w:val="16"/>
          <w:szCs w:val="16"/>
          <w:lang w:val="fr-FR"/>
        </w:rPr>
        <w:t>article 60 de la Convention ne peut pas faire l</w:t>
      </w:r>
      <w:r w:rsidR="00217362">
        <w:rPr>
          <w:rFonts w:ascii="Verdana" w:hAnsi="Verdana"/>
          <w:sz w:val="16"/>
          <w:szCs w:val="16"/>
          <w:lang w:val="fr-FR"/>
        </w:rPr>
        <w:t>’</w:t>
      </w:r>
      <w:r w:rsidR="007569F9" w:rsidRPr="003E3D66">
        <w:rPr>
          <w:rFonts w:ascii="Verdana" w:hAnsi="Verdana"/>
          <w:sz w:val="16"/>
          <w:szCs w:val="16"/>
          <w:lang w:val="fr-FR"/>
        </w:rPr>
        <w:t>objet d</w:t>
      </w:r>
      <w:r w:rsidR="00217362">
        <w:rPr>
          <w:rFonts w:ascii="Verdana" w:hAnsi="Verdana"/>
          <w:sz w:val="16"/>
          <w:szCs w:val="16"/>
          <w:lang w:val="fr-FR"/>
        </w:rPr>
        <w:t>’</w:t>
      </w:r>
      <w:r w:rsidR="007569F9" w:rsidRPr="003E3D66">
        <w:rPr>
          <w:rFonts w:ascii="Verdana" w:hAnsi="Verdana"/>
          <w:sz w:val="16"/>
          <w:szCs w:val="16"/>
          <w:lang w:val="fr-FR"/>
        </w:rPr>
        <w:t>un retrait, étant donné que cet article, en vertu du l</w:t>
      </w:r>
      <w:r w:rsidR="00217362">
        <w:rPr>
          <w:rFonts w:ascii="Verdana" w:hAnsi="Verdana"/>
          <w:sz w:val="16"/>
          <w:szCs w:val="16"/>
          <w:lang w:val="fr-FR"/>
        </w:rPr>
        <w:t>’</w:t>
      </w:r>
      <w:r w:rsidR="007569F9" w:rsidRPr="003E3D66">
        <w:rPr>
          <w:rFonts w:ascii="Verdana" w:hAnsi="Verdana"/>
          <w:sz w:val="16"/>
          <w:szCs w:val="16"/>
          <w:lang w:val="fr-FR"/>
        </w:rPr>
        <w:t>article XL(1) du Protocole spatial, ne s</w:t>
      </w:r>
      <w:r w:rsidR="00217362">
        <w:rPr>
          <w:rFonts w:ascii="Verdana" w:hAnsi="Verdana"/>
          <w:sz w:val="16"/>
          <w:szCs w:val="16"/>
          <w:lang w:val="fr-FR"/>
        </w:rPr>
        <w:t>’</w:t>
      </w:r>
      <w:r w:rsidR="007569F9" w:rsidRPr="003E3D66">
        <w:rPr>
          <w:rFonts w:ascii="Verdana" w:hAnsi="Verdana"/>
          <w:sz w:val="16"/>
          <w:szCs w:val="16"/>
          <w:lang w:val="fr-FR"/>
        </w:rPr>
        <w:t>applique pas aux bien spatiaux.</w:t>
      </w:r>
    </w:p>
    <w:bookmarkEnd w:id="1"/>
  </w:footnote>
  <w:footnote w:id="10">
    <w:p w14:paraId="3A204FEF" w14:textId="675D5098"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lang w:val="fr-FR"/>
        </w:rPr>
        <w:footnoteRef/>
      </w:r>
      <w:r w:rsidRPr="003E3D66">
        <w:rPr>
          <w:rStyle w:val="Rimandonotaapidipagina"/>
          <w:rFonts w:ascii="Verdana" w:hAnsi="Verdana"/>
          <w:sz w:val="16"/>
          <w:szCs w:val="16"/>
          <w:lang w:val="fr-FR"/>
        </w:rPr>
        <w:tab/>
      </w:r>
      <w:r w:rsidRPr="003E3D66">
        <w:rPr>
          <w:rFonts w:ascii="Verdana" w:hAnsi="Verdana"/>
          <w:sz w:val="16"/>
          <w:szCs w:val="16"/>
          <w:lang w:val="fr-FR"/>
        </w:rPr>
        <w:t>L</w:t>
      </w:r>
      <w:r w:rsidR="00515A86" w:rsidRPr="003E3D66">
        <w:rPr>
          <w:rFonts w:ascii="Verdana" w:hAnsi="Verdana"/>
          <w:sz w:val="16"/>
          <w:szCs w:val="16"/>
          <w:lang w:val="fr-FR"/>
        </w:rPr>
        <w:t xml:space="preserve">es </w:t>
      </w:r>
      <w:r w:rsidRPr="003E3D66">
        <w:rPr>
          <w:rFonts w:ascii="Verdana" w:hAnsi="Verdana"/>
          <w:sz w:val="16"/>
          <w:szCs w:val="16"/>
          <w:lang w:val="fr-FR"/>
        </w:rPr>
        <w:t>exception</w:t>
      </w:r>
      <w:r w:rsidR="00515A86" w:rsidRPr="003E3D66">
        <w:rPr>
          <w:rFonts w:ascii="Verdana" w:hAnsi="Verdana"/>
          <w:sz w:val="16"/>
          <w:szCs w:val="16"/>
          <w:lang w:val="fr-FR"/>
        </w:rPr>
        <w:t>s</w:t>
      </w:r>
      <w:r w:rsidRPr="003E3D66">
        <w:rPr>
          <w:rFonts w:ascii="Verdana" w:hAnsi="Verdana"/>
          <w:sz w:val="16"/>
          <w:szCs w:val="16"/>
          <w:lang w:val="fr-FR"/>
        </w:rPr>
        <w:t xml:space="preserve"> </w:t>
      </w:r>
      <w:r w:rsidR="00515A86" w:rsidRPr="003E3D66">
        <w:rPr>
          <w:rFonts w:ascii="Verdana" w:hAnsi="Verdana"/>
          <w:sz w:val="16"/>
          <w:szCs w:val="16"/>
          <w:lang w:val="fr-FR"/>
        </w:rPr>
        <w:t xml:space="preserve">sont la </w:t>
      </w:r>
      <w:r w:rsidRPr="003E3D66">
        <w:rPr>
          <w:rFonts w:ascii="Verdana" w:hAnsi="Verdana"/>
          <w:sz w:val="16"/>
          <w:szCs w:val="16"/>
          <w:lang w:val="fr-FR"/>
        </w:rPr>
        <w:t>déclaration obligatoire en vertu de l</w:t>
      </w:r>
      <w:r w:rsidR="00217362">
        <w:rPr>
          <w:rFonts w:ascii="Verdana" w:hAnsi="Verdana"/>
          <w:sz w:val="16"/>
          <w:szCs w:val="16"/>
          <w:lang w:val="fr-FR"/>
        </w:rPr>
        <w:t>’</w:t>
      </w:r>
      <w:r w:rsidRPr="003E3D66">
        <w:rPr>
          <w:rFonts w:ascii="Verdana" w:hAnsi="Verdana"/>
          <w:sz w:val="16"/>
          <w:szCs w:val="16"/>
          <w:lang w:val="fr-FR"/>
        </w:rPr>
        <w:t xml:space="preserve">article 54(2) de la Convention </w:t>
      </w:r>
      <w:r w:rsidR="00515A86" w:rsidRPr="003E3D66">
        <w:rPr>
          <w:rFonts w:ascii="Verdana" w:hAnsi="Verdana"/>
          <w:sz w:val="16"/>
          <w:szCs w:val="16"/>
          <w:lang w:val="fr-FR"/>
        </w:rPr>
        <w:t>et la déclaration obligatoire en vertu de l</w:t>
      </w:r>
      <w:r w:rsidR="00217362">
        <w:rPr>
          <w:rFonts w:ascii="Verdana" w:hAnsi="Verdana"/>
          <w:sz w:val="16"/>
          <w:szCs w:val="16"/>
          <w:lang w:val="fr-FR"/>
        </w:rPr>
        <w:t>’</w:t>
      </w:r>
      <w:r w:rsidR="00515A86" w:rsidRPr="003E3D66">
        <w:rPr>
          <w:rFonts w:ascii="Verdana" w:hAnsi="Verdana"/>
          <w:sz w:val="16"/>
          <w:szCs w:val="16"/>
          <w:lang w:val="fr-FR"/>
        </w:rPr>
        <w:t xml:space="preserve">article XXVII(4) du Protocole spatial, </w:t>
      </w:r>
      <w:r w:rsidRPr="003E3D66">
        <w:rPr>
          <w:rFonts w:ascii="Verdana" w:hAnsi="Verdana"/>
          <w:sz w:val="16"/>
          <w:szCs w:val="16"/>
          <w:lang w:val="fr-FR"/>
        </w:rPr>
        <w:t>qui doi</w:t>
      </w:r>
      <w:r w:rsidR="00E06C05">
        <w:rPr>
          <w:rFonts w:ascii="Verdana" w:hAnsi="Verdana"/>
          <w:sz w:val="16"/>
          <w:szCs w:val="16"/>
          <w:lang w:val="fr-FR"/>
        </w:rPr>
        <w:t>ven</w:t>
      </w:r>
      <w:r w:rsidRPr="003E3D66">
        <w:rPr>
          <w:rFonts w:ascii="Verdana" w:hAnsi="Verdana"/>
          <w:sz w:val="16"/>
          <w:szCs w:val="16"/>
          <w:lang w:val="fr-FR"/>
        </w:rPr>
        <w:t xml:space="preserve">t </w:t>
      </w:r>
      <w:r w:rsidRPr="003E3D66">
        <w:rPr>
          <w:rFonts w:ascii="Verdana" w:hAnsi="Verdana" w:cs="Arial"/>
          <w:sz w:val="16"/>
          <w:szCs w:val="16"/>
          <w:lang w:val="fr-FR" w:eastAsia="ja-JP"/>
        </w:rPr>
        <w:t>être faite</w:t>
      </w:r>
      <w:r w:rsidR="00E06C05">
        <w:rPr>
          <w:rFonts w:ascii="Verdana" w:hAnsi="Verdana" w:cs="Arial"/>
          <w:sz w:val="16"/>
          <w:szCs w:val="16"/>
          <w:lang w:val="fr-FR" w:eastAsia="ja-JP"/>
        </w:rPr>
        <w:t>s</w:t>
      </w:r>
      <w:r w:rsidRPr="003E3D66">
        <w:rPr>
          <w:rFonts w:ascii="Verdana" w:hAnsi="Verdana" w:cs="Arial"/>
          <w:sz w:val="16"/>
          <w:szCs w:val="16"/>
          <w:lang w:val="fr-FR" w:eastAsia="ja-JP"/>
        </w:rPr>
        <w:t xml:space="preserve"> au moment de la ratification du Protocole </w:t>
      </w:r>
      <w:r w:rsidR="00515A86" w:rsidRPr="003E3D66">
        <w:rPr>
          <w:rFonts w:ascii="Verdana" w:hAnsi="Verdana" w:cs="Arial"/>
          <w:sz w:val="16"/>
          <w:szCs w:val="16"/>
          <w:lang w:val="fr-FR" w:eastAsia="ja-JP"/>
        </w:rPr>
        <w:t>spatial</w:t>
      </w:r>
      <w:r w:rsidRPr="003E3D66">
        <w:rPr>
          <w:rFonts w:ascii="Verdana" w:hAnsi="Verdana" w:cs="Arial"/>
          <w:sz w:val="16"/>
          <w:szCs w:val="16"/>
          <w:lang w:val="fr-FR" w:eastAsia="ja-JP"/>
        </w:rPr>
        <w:t xml:space="preserve"> par un </w:t>
      </w:r>
      <w:r w:rsidR="001C04CD" w:rsidRPr="003E3D66">
        <w:rPr>
          <w:rFonts w:ascii="Verdana" w:hAnsi="Verdana" w:cs="Arial"/>
          <w:sz w:val="16"/>
          <w:szCs w:val="16"/>
          <w:lang w:val="fr-FR" w:eastAsia="ja-JP"/>
        </w:rPr>
        <w:t>État</w:t>
      </w:r>
      <w:r w:rsidRPr="003E3D66">
        <w:rPr>
          <w:rFonts w:ascii="Verdana" w:hAnsi="Verdana" w:cs="Arial"/>
          <w:sz w:val="16"/>
          <w:szCs w:val="16"/>
          <w:lang w:val="fr-FR" w:eastAsia="ja-JP"/>
        </w:rPr>
        <w:t xml:space="preserve"> contractant, ou de l</w:t>
      </w:r>
      <w:r w:rsidR="00217362">
        <w:rPr>
          <w:rFonts w:ascii="Verdana" w:hAnsi="Verdana" w:cs="Arial"/>
          <w:sz w:val="16"/>
          <w:szCs w:val="16"/>
          <w:lang w:val="fr-FR" w:eastAsia="ja-JP"/>
        </w:rPr>
        <w:t>’</w:t>
      </w:r>
      <w:r w:rsidRPr="003E3D66">
        <w:rPr>
          <w:rFonts w:ascii="Verdana" w:hAnsi="Verdana" w:cs="Arial"/>
          <w:sz w:val="16"/>
          <w:szCs w:val="16"/>
          <w:lang w:val="fr-FR" w:eastAsia="ja-JP"/>
        </w:rPr>
        <w:t xml:space="preserve">adhésion. </w:t>
      </w:r>
      <w:r w:rsidRPr="003E3D66">
        <w:rPr>
          <w:rFonts w:ascii="Verdana" w:hAnsi="Verdana"/>
          <w:smallCaps/>
          <w:sz w:val="16"/>
          <w:szCs w:val="16"/>
          <w:lang w:val="fr-FR"/>
        </w:rPr>
        <w:t>Unidroit</w:t>
      </w:r>
      <w:r w:rsidRPr="003E3D66">
        <w:rPr>
          <w:rFonts w:ascii="Verdana" w:hAnsi="Verdana"/>
          <w:sz w:val="16"/>
          <w:szCs w:val="16"/>
          <w:lang w:val="fr-FR"/>
        </w:rPr>
        <w:t xml:space="preserve"> ne peut accepter le dépôt d</w:t>
      </w:r>
      <w:r w:rsidR="00217362">
        <w:rPr>
          <w:rFonts w:ascii="Verdana" w:hAnsi="Verdana"/>
          <w:sz w:val="16"/>
          <w:szCs w:val="16"/>
          <w:lang w:val="fr-FR"/>
        </w:rPr>
        <w:t>’</w:t>
      </w:r>
      <w:r w:rsidRPr="003E3D66">
        <w:rPr>
          <w:rFonts w:ascii="Verdana" w:hAnsi="Verdana"/>
          <w:sz w:val="16"/>
          <w:szCs w:val="16"/>
          <w:lang w:val="fr-FR"/>
        </w:rPr>
        <w:t>un instrument de ratification ou d</w:t>
      </w:r>
      <w:r w:rsidR="00217362">
        <w:rPr>
          <w:rFonts w:ascii="Verdana" w:hAnsi="Verdana"/>
          <w:sz w:val="16"/>
          <w:szCs w:val="16"/>
          <w:lang w:val="fr-FR"/>
        </w:rPr>
        <w:t>’</w:t>
      </w:r>
      <w:r w:rsidRPr="003E3D66">
        <w:rPr>
          <w:rFonts w:ascii="Verdana" w:hAnsi="Verdana"/>
          <w:sz w:val="16"/>
          <w:szCs w:val="16"/>
          <w:lang w:val="fr-FR"/>
        </w:rPr>
        <w:t xml:space="preserve">adhésion au Protocole </w:t>
      </w:r>
      <w:r w:rsidR="00515A86" w:rsidRPr="003E3D66">
        <w:rPr>
          <w:rFonts w:ascii="Verdana" w:hAnsi="Verdana"/>
          <w:sz w:val="16"/>
          <w:szCs w:val="16"/>
          <w:lang w:val="fr-FR"/>
        </w:rPr>
        <w:t>spatial</w:t>
      </w:r>
      <w:r w:rsidRPr="003E3D66">
        <w:rPr>
          <w:rFonts w:ascii="Verdana" w:hAnsi="Verdana"/>
          <w:sz w:val="16"/>
          <w:szCs w:val="16"/>
          <w:lang w:val="fr-FR"/>
        </w:rPr>
        <w:t xml:space="preserve"> si l</w:t>
      </w:r>
      <w:r w:rsidR="00217362">
        <w:rPr>
          <w:rFonts w:ascii="Verdana" w:hAnsi="Verdana"/>
          <w:sz w:val="16"/>
          <w:szCs w:val="16"/>
          <w:lang w:val="fr-FR"/>
        </w:rPr>
        <w:t>’</w:t>
      </w:r>
      <w:r w:rsidR="001C04CD" w:rsidRPr="003E3D66">
        <w:rPr>
          <w:rFonts w:ascii="Verdana" w:hAnsi="Verdana"/>
          <w:sz w:val="16"/>
          <w:szCs w:val="16"/>
          <w:lang w:val="fr-FR"/>
        </w:rPr>
        <w:t>État</w:t>
      </w:r>
      <w:r w:rsidRPr="003E3D66">
        <w:rPr>
          <w:rFonts w:ascii="Verdana" w:hAnsi="Verdana"/>
          <w:sz w:val="16"/>
          <w:szCs w:val="16"/>
          <w:lang w:val="fr-FR"/>
        </w:rPr>
        <w:t xml:space="preserve"> en question n</w:t>
      </w:r>
      <w:r w:rsidR="00217362">
        <w:rPr>
          <w:rFonts w:ascii="Verdana" w:hAnsi="Verdana"/>
          <w:sz w:val="16"/>
          <w:szCs w:val="16"/>
          <w:lang w:val="fr-FR"/>
        </w:rPr>
        <w:t>’</w:t>
      </w:r>
      <w:r w:rsidRPr="003E3D66">
        <w:rPr>
          <w:rFonts w:ascii="Verdana" w:hAnsi="Verdana"/>
          <w:sz w:val="16"/>
          <w:szCs w:val="16"/>
          <w:lang w:val="fr-FR"/>
        </w:rPr>
        <w:t>a pas soumis également ce</w:t>
      </w:r>
      <w:r w:rsidR="00E06C05">
        <w:rPr>
          <w:rFonts w:ascii="Verdana" w:hAnsi="Verdana"/>
          <w:sz w:val="16"/>
          <w:szCs w:val="16"/>
          <w:lang w:val="fr-FR"/>
        </w:rPr>
        <w:t>s</w:t>
      </w:r>
      <w:r w:rsidRPr="003E3D66">
        <w:rPr>
          <w:rFonts w:ascii="Verdana" w:hAnsi="Verdana"/>
          <w:sz w:val="16"/>
          <w:szCs w:val="16"/>
          <w:lang w:val="fr-FR"/>
        </w:rPr>
        <w:t xml:space="preserve"> déclaration</w:t>
      </w:r>
      <w:r w:rsidR="00E06C05">
        <w:rPr>
          <w:rFonts w:ascii="Verdana" w:hAnsi="Verdana"/>
          <w:sz w:val="16"/>
          <w:szCs w:val="16"/>
          <w:lang w:val="fr-FR"/>
        </w:rPr>
        <w:t>s</w:t>
      </w:r>
      <w:r w:rsidRPr="003E3D66">
        <w:rPr>
          <w:rFonts w:ascii="Verdana" w:hAnsi="Verdana"/>
          <w:sz w:val="16"/>
          <w:szCs w:val="16"/>
          <w:lang w:val="fr-FR"/>
        </w:rPr>
        <w:t>.</w:t>
      </w:r>
    </w:p>
  </w:footnote>
  <w:footnote w:id="11">
    <w:p w14:paraId="7422204A" w14:textId="7AD0EE98" w:rsidR="00975163" w:rsidRPr="003E3D66" w:rsidRDefault="00975163" w:rsidP="008E6E8E">
      <w:pPr>
        <w:pStyle w:val="Testonotaapidipagina"/>
        <w:tabs>
          <w:tab w:val="left" w:pos="709"/>
        </w:tabs>
        <w:spacing w:before="60"/>
        <w:jc w:val="both"/>
        <w:rPr>
          <w:rFonts w:ascii="Verdana" w:hAnsi="Verdana"/>
          <w:sz w:val="16"/>
          <w:szCs w:val="16"/>
          <w:lang w:val="fr-FR"/>
        </w:rPr>
      </w:pPr>
      <w:r w:rsidRPr="00805EDE">
        <w:rPr>
          <w:rStyle w:val="Rimandonotaapidipagina"/>
          <w:rFonts w:ascii="Verdana" w:hAnsi="Verdana"/>
          <w:sz w:val="16"/>
          <w:szCs w:val="16"/>
        </w:rPr>
        <w:footnoteRef/>
      </w:r>
      <w:r w:rsidRPr="00805EDE">
        <w:rPr>
          <w:rFonts w:ascii="Verdana" w:hAnsi="Verdana"/>
          <w:sz w:val="16"/>
          <w:szCs w:val="16"/>
          <w:lang w:val="fr-FR"/>
        </w:rPr>
        <w:t xml:space="preserve"> </w:t>
      </w:r>
      <w:r w:rsidRPr="00805EDE">
        <w:rPr>
          <w:rFonts w:ascii="Verdana" w:hAnsi="Verdana"/>
          <w:sz w:val="16"/>
          <w:szCs w:val="16"/>
          <w:lang w:val="fr-FR"/>
        </w:rPr>
        <w:tab/>
        <w:t xml:space="preserve">Un </w:t>
      </w:r>
      <w:r w:rsidR="00835FAA" w:rsidRPr="00805EDE">
        <w:rPr>
          <w:rFonts w:ascii="Verdana" w:hAnsi="Verdana"/>
          <w:sz w:val="16"/>
          <w:szCs w:val="16"/>
          <w:lang w:val="fr-FR"/>
        </w:rPr>
        <w:t>État</w:t>
      </w:r>
      <w:r w:rsidRPr="00805EDE">
        <w:rPr>
          <w:rFonts w:ascii="Verdana" w:hAnsi="Verdana"/>
          <w:sz w:val="16"/>
          <w:szCs w:val="16"/>
          <w:lang w:val="fr-FR"/>
        </w:rPr>
        <w:t xml:space="preserve"> contractant devrait utiliser ce formulaire s</w:t>
      </w:r>
      <w:r w:rsidR="00217362" w:rsidRPr="00805EDE">
        <w:rPr>
          <w:rFonts w:ascii="Verdana" w:hAnsi="Verdana"/>
          <w:sz w:val="16"/>
          <w:szCs w:val="16"/>
          <w:lang w:val="fr-FR"/>
        </w:rPr>
        <w:t>’</w:t>
      </w:r>
      <w:r w:rsidRPr="00805EDE">
        <w:rPr>
          <w:rFonts w:ascii="Verdana" w:hAnsi="Verdana"/>
          <w:sz w:val="16"/>
          <w:szCs w:val="16"/>
          <w:lang w:val="fr-FR"/>
        </w:rPr>
        <w:t>il souhaite établir une liste des catégories spécifiques de droits ou garanties non conventionnels qui, en vertu de son droit, priment une garantie portant sur le bien équivalente à celle du titulaire d</w:t>
      </w:r>
      <w:r w:rsidR="00217362" w:rsidRPr="00805EDE">
        <w:rPr>
          <w:rFonts w:ascii="Verdana" w:hAnsi="Verdana"/>
          <w:sz w:val="16"/>
          <w:szCs w:val="16"/>
          <w:lang w:val="fr-FR"/>
        </w:rPr>
        <w:t>’</w:t>
      </w:r>
      <w:r w:rsidRPr="00805EDE">
        <w:rPr>
          <w:rFonts w:ascii="Verdana" w:hAnsi="Verdana"/>
          <w:sz w:val="16"/>
          <w:szCs w:val="16"/>
          <w:lang w:val="fr-FR"/>
        </w:rPr>
        <w:t>une garantie internationale inscrite et qui primer</w:t>
      </w:r>
      <w:r w:rsidR="00805EDE" w:rsidRPr="00805EDE">
        <w:rPr>
          <w:rFonts w:ascii="Verdana" w:hAnsi="Verdana"/>
          <w:sz w:val="16"/>
          <w:szCs w:val="16"/>
          <w:lang w:val="fr-FR"/>
        </w:rPr>
        <w:t>ont</w:t>
      </w:r>
      <w:r w:rsidRPr="00805EDE">
        <w:rPr>
          <w:rFonts w:ascii="Verdana" w:hAnsi="Verdana"/>
          <w:sz w:val="16"/>
          <w:szCs w:val="16"/>
          <w:lang w:val="fr-FR"/>
        </w:rPr>
        <w:t xml:space="preserve"> une garantie internationale inscrite, que ce soit ou non </w:t>
      </w:r>
      <w:r w:rsidR="00805EDE" w:rsidRPr="00805EDE">
        <w:rPr>
          <w:rFonts w:ascii="Verdana" w:hAnsi="Verdana"/>
          <w:sz w:val="16"/>
          <w:szCs w:val="16"/>
          <w:lang w:val="fr-FR"/>
        </w:rPr>
        <w:t xml:space="preserve">en cas de </w:t>
      </w:r>
      <w:r w:rsidRPr="00805EDE">
        <w:rPr>
          <w:rFonts w:ascii="Verdana" w:hAnsi="Verdana"/>
          <w:sz w:val="16"/>
          <w:szCs w:val="16"/>
          <w:lang w:val="fr-FR"/>
        </w:rPr>
        <w:t>procédure d</w:t>
      </w:r>
      <w:r w:rsidR="00217362" w:rsidRPr="00805EDE">
        <w:rPr>
          <w:rFonts w:ascii="Verdana" w:hAnsi="Verdana"/>
          <w:sz w:val="16"/>
          <w:szCs w:val="16"/>
          <w:lang w:val="fr-FR"/>
        </w:rPr>
        <w:t>’</w:t>
      </w:r>
      <w:r w:rsidRPr="00805EDE">
        <w:rPr>
          <w:rFonts w:ascii="Verdana" w:hAnsi="Verdana"/>
          <w:sz w:val="16"/>
          <w:szCs w:val="16"/>
          <w:lang w:val="fr-FR"/>
        </w:rPr>
        <w:t>insolvabilité. Pour une déclaration générale couvrant toutes les catégories de droits ou garanties non conventionnels, il faudrait utiliser le Formulaire N°</w:t>
      </w:r>
      <w:r w:rsidR="00B63A64" w:rsidRPr="00805EDE">
        <w:rPr>
          <w:rFonts w:ascii="Verdana" w:hAnsi="Verdana"/>
          <w:sz w:val="16"/>
          <w:szCs w:val="16"/>
          <w:lang w:val="fr-FR"/>
        </w:rPr>
        <w:t xml:space="preserve"> </w:t>
      </w:r>
      <w:r w:rsidRPr="00805EDE">
        <w:rPr>
          <w:rFonts w:ascii="Verdana" w:hAnsi="Verdana"/>
          <w:sz w:val="16"/>
          <w:szCs w:val="16"/>
          <w:lang w:val="fr-FR"/>
        </w:rPr>
        <w:t>2.</w:t>
      </w:r>
    </w:p>
  </w:footnote>
  <w:footnote w:id="12">
    <w:p w14:paraId="5C3DBF8D" w14:textId="15A9C4B3"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Les catégories énumérées par un </w:t>
      </w:r>
      <w:r w:rsidR="00835FAA" w:rsidRPr="003E3D66">
        <w:rPr>
          <w:rFonts w:ascii="Verdana" w:hAnsi="Verdana"/>
          <w:sz w:val="16"/>
          <w:szCs w:val="16"/>
          <w:lang w:val="fr-FR"/>
        </w:rPr>
        <w:t>État</w:t>
      </w:r>
      <w:r w:rsidRPr="003E3D66">
        <w:rPr>
          <w:rFonts w:ascii="Verdana" w:hAnsi="Verdana"/>
          <w:sz w:val="16"/>
          <w:szCs w:val="16"/>
          <w:lang w:val="fr-FR"/>
        </w:rPr>
        <w:t xml:space="preserve"> contractant ne peuvent pas être plus larges, mais peuvent être plus restreintes que les catégories qui, en vertu des lois de l</w:t>
      </w:r>
      <w:r w:rsidR="00217362">
        <w:rPr>
          <w:rFonts w:ascii="Verdana" w:hAnsi="Verdana"/>
          <w:sz w:val="16"/>
          <w:szCs w:val="16"/>
          <w:lang w:val="fr-FR"/>
        </w:rPr>
        <w:t>’</w:t>
      </w:r>
      <w:r w:rsidR="00835FAA" w:rsidRPr="003E3D66">
        <w:rPr>
          <w:rFonts w:ascii="Verdana" w:hAnsi="Verdana"/>
          <w:sz w:val="16"/>
          <w:szCs w:val="16"/>
          <w:lang w:val="fr-FR"/>
        </w:rPr>
        <w:t>État</w:t>
      </w:r>
      <w:r w:rsidRPr="003E3D66">
        <w:rPr>
          <w:rFonts w:ascii="Verdana" w:hAnsi="Verdana"/>
          <w:sz w:val="16"/>
          <w:szCs w:val="16"/>
          <w:lang w:val="fr-FR"/>
        </w:rPr>
        <w:t xml:space="preserve"> contractant, priment sans inscription une garantie équivalente à celle du titulaire d</w:t>
      </w:r>
      <w:r w:rsidR="00217362">
        <w:rPr>
          <w:rFonts w:ascii="Verdana" w:hAnsi="Verdana"/>
          <w:sz w:val="16"/>
          <w:szCs w:val="16"/>
          <w:lang w:val="fr-FR"/>
        </w:rPr>
        <w:t>’</w:t>
      </w:r>
      <w:r w:rsidRPr="003E3D66">
        <w:rPr>
          <w:rFonts w:ascii="Verdana" w:hAnsi="Verdana"/>
          <w:sz w:val="16"/>
          <w:szCs w:val="16"/>
          <w:lang w:val="fr-FR"/>
        </w:rPr>
        <w:t>une garantie internationale.</w:t>
      </w:r>
    </w:p>
  </w:footnote>
  <w:footnote w:id="13">
    <w:p w14:paraId="47EA6A0D" w14:textId="6A8F9656"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Ces catégories peuvent comprendre des catégories spécifiques devant être créées par l</w:t>
      </w:r>
      <w:r w:rsidR="00217362">
        <w:rPr>
          <w:rFonts w:ascii="Verdana" w:hAnsi="Verdana"/>
          <w:sz w:val="16"/>
          <w:szCs w:val="16"/>
          <w:lang w:val="fr-FR"/>
        </w:rPr>
        <w:t>’</w:t>
      </w:r>
      <w:r w:rsidR="00835FAA" w:rsidRPr="003E3D66">
        <w:rPr>
          <w:rFonts w:ascii="Verdana" w:hAnsi="Verdana"/>
          <w:sz w:val="16"/>
          <w:szCs w:val="16"/>
          <w:lang w:val="fr-FR"/>
        </w:rPr>
        <w:t>État</w:t>
      </w:r>
      <w:r w:rsidRPr="003E3D66">
        <w:rPr>
          <w:rFonts w:ascii="Verdana" w:hAnsi="Verdana"/>
          <w:sz w:val="16"/>
          <w:szCs w:val="16"/>
          <w:lang w:val="fr-FR"/>
        </w:rPr>
        <w:t xml:space="preserve"> contractant en question après le dépôt de sa déclaration (cf. article 39(2)).</w:t>
      </w:r>
    </w:p>
  </w:footnote>
  <w:footnote w:id="14">
    <w:p w14:paraId="06F348CC" w14:textId="27ACAA12"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lang w:val="fr-FR"/>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contractant qui utilise ce formulaire pour dresser la liste des catégories spécifiques de droits ou garanties non conventionnels doit veiller à ce que ces catégories spécifiques de droits ou garanties non conventionnels ne comprennent pas les catégories de droits ou garanties non conventionnels qui figurent dans une déclaration faite en vertu de l</w:t>
      </w:r>
      <w:r w:rsidR="00217362">
        <w:rPr>
          <w:rFonts w:ascii="Verdana" w:hAnsi="Verdana"/>
          <w:sz w:val="16"/>
          <w:szCs w:val="16"/>
          <w:lang w:val="fr-FR"/>
        </w:rPr>
        <w:t>’</w:t>
      </w:r>
      <w:r w:rsidRPr="003E3D66">
        <w:rPr>
          <w:rFonts w:ascii="Verdana" w:hAnsi="Verdana"/>
          <w:sz w:val="16"/>
          <w:szCs w:val="16"/>
          <w:lang w:val="fr-FR"/>
        </w:rPr>
        <w:t xml:space="preserve">article 40 (Formulaire N° </w:t>
      </w:r>
      <w:r w:rsidR="005C5198" w:rsidRPr="003E3D66">
        <w:rPr>
          <w:rFonts w:ascii="Verdana" w:hAnsi="Verdana"/>
          <w:sz w:val="16"/>
          <w:szCs w:val="16"/>
          <w:lang w:val="fr-FR"/>
        </w:rPr>
        <w:t>5</w:t>
      </w:r>
      <w:r w:rsidRPr="003E3D66">
        <w:rPr>
          <w:rFonts w:ascii="Verdana" w:hAnsi="Verdana"/>
          <w:sz w:val="16"/>
          <w:szCs w:val="16"/>
          <w:lang w:val="fr-FR"/>
        </w:rPr>
        <w:t>).</w:t>
      </w:r>
    </w:p>
  </w:footnote>
  <w:footnote w:id="15">
    <w:p w14:paraId="3E3C65F1" w14:textId="704CAB64"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Supprimer les mots </w:t>
      </w:r>
      <w:r w:rsidR="00217362">
        <w:rPr>
          <w:rFonts w:ascii="Verdana" w:hAnsi="Verdana"/>
          <w:sz w:val="16"/>
          <w:szCs w:val="16"/>
          <w:lang w:val="fr-FR"/>
        </w:rPr>
        <w:t>“</w:t>
      </w:r>
      <w:r w:rsidRPr="003E3D66">
        <w:rPr>
          <w:rFonts w:ascii="Verdana" w:hAnsi="Verdana"/>
          <w:sz w:val="16"/>
          <w:szCs w:val="16"/>
          <w:lang w:val="fr-FR"/>
        </w:rPr>
        <w:t>, et qu</w:t>
      </w:r>
      <w:r w:rsidR="00217362">
        <w:rPr>
          <w:rFonts w:ascii="Verdana" w:hAnsi="Verdana"/>
          <w:sz w:val="16"/>
          <w:szCs w:val="16"/>
          <w:lang w:val="fr-FR"/>
        </w:rPr>
        <w:t>’</w:t>
      </w:r>
      <w:r w:rsidRPr="003E3D66">
        <w:rPr>
          <w:rFonts w:ascii="Verdana" w:hAnsi="Verdana"/>
          <w:sz w:val="16"/>
          <w:szCs w:val="16"/>
          <w:lang w:val="fr-FR"/>
        </w:rPr>
        <w:t>elle ait été inscrite avant ou après (la ratification) (l</w:t>
      </w:r>
      <w:r w:rsidR="00217362">
        <w:rPr>
          <w:rFonts w:ascii="Verdana" w:hAnsi="Verdana"/>
          <w:sz w:val="16"/>
          <w:szCs w:val="16"/>
          <w:lang w:val="fr-FR"/>
        </w:rPr>
        <w:t>’</w:t>
      </w:r>
      <w:r w:rsidRPr="003E3D66">
        <w:rPr>
          <w:rFonts w:ascii="Verdana" w:hAnsi="Verdana"/>
          <w:sz w:val="16"/>
          <w:szCs w:val="16"/>
          <w:lang w:val="fr-FR"/>
        </w:rPr>
        <w:t>acceptation) (l</w:t>
      </w:r>
      <w:r w:rsidR="00217362">
        <w:rPr>
          <w:rFonts w:ascii="Verdana" w:hAnsi="Verdana"/>
          <w:sz w:val="16"/>
          <w:szCs w:val="16"/>
          <w:lang w:val="fr-FR"/>
        </w:rPr>
        <w:t>’</w:t>
      </w:r>
      <w:r w:rsidRPr="003E3D66">
        <w:rPr>
          <w:rFonts w:ascii="Verdana" w:hAnsi="Verdana"/>
          <w:sz w:val="16"/>
          <w:szCs w:val="16"/>
          <w:lang w:val="fr-FR"/>
        </w:rPr>
        <w:t>approbation) (l</w:t>
      </w:r>
      <w:r w:rsidR="00217362">
        <w:rPr>
          <w:rFonts w:ascii="Verdana" w:hAnsi="Verdana"/>
          <w:sz w:val="16"/>
          <w:szCs w:val="16"/>
          <w:lang w:val="fr-FR"/>
        </w:rPr>
        <w:t>’</w:t>
      </w:r>
      <w:r w:rsidRPr="003E3D66">
        <w:rPr>
          <w:rFonts w:ascii="Verdana" w:hAnsi="Verdana"/>
          <w:sz w:val="16"/>
          <w:szCs w:val="16"/>
          <w:lang w:val="fr-FR"/>
        </w:rPr>
        <w:t>adhésion) de (nom de l</w:t>
      </w:r>
      <w:r w:rsidR="00217362">
        <w:rPr>
          <w:rFonts w:ascii="Verdana" w:hAnsi="Verdana"/>
          <w:sz w:val="16"/>
          <w:szCs w:val="16"/>
          <w:lang w:val="fr-FR"/>
        </w:rPr>
        <w:t>’</w:t>
      </w:r>
      <w:r w:rsidR="00835FAA" w:rsidRPr="003E3D66">
        <w:rPr>
          <w:rFonts w:ascii="Verdana" w:hAnsi="Verdana"/>
          <w:sz w:val="16"/>
          <w:szCs w:val="16"/>
          <w:lang w:val="fr-FR"/>
        </w:rPr>
        <w:t>État</w:t>
      </w:r>
      <w:r w:rsidRPr="003E3D66">
        <w:rPr>
          <w:rFonts w:ascii="Verdana" w:hAnsi="Verdana"/>
          <w:sz w:val="16"/>
          <w:szCs w:val="16"/>
          <w:lang w:val="fr-FR"/>
        </w:rPr>
        <w:t>)</w:t>
      </w:r>
      <w:r w:rsidR="00217362">
        <w:rPr>
          <w:rFonts w:ascii="Verdana" w:hAnsi="Verdana"/>
          <w:sz w:val="16"/>
          <w:szCs w:val="16"/>
          <w:lang w:val="fr-FR"/>
        </w:rPr>
        <w:t>”</w:t>
      </w:r>
      <w:r w:rsidRPr="003E3D66">
        <w:rPr>
          <w:rFonts w:ascii="Verdana" w:hAnsi="Verdana"/>
          <w:sz w:val="16"/>
          <w:szCs w:val="16"/>
          <w:lang w:val="fr-FR"/>
        </w:rPr>
        <w:t xml:space="preserve"> si les</w:t>
      </w:r>
      <w:r w:rsidRPr="003E3D66">
        <w:rPr>
          <w:rFonts w:ascii="Verdana" w:hAnsi="Verdana"/>
          <w:i/>
          <w:sz w:val="16"/>
          <w:szCs w:val="16"/>
          <w:lang w:val="fr-FR"/>
        </w:rPr>
        <w:t xml:space="preserve"> </w:t>
      </w:r>
      <w:r w:rsidRPr="003E3D66">
        <w:rPr>
          <w:rFonts w:ascii="Verdana" w:hAnsi="Verdana"/>
          <w:sz w:val="16"/>
          <w:szCs w:val="16"/>
          <w:lang w:val="fr-FR"/>
        </w:rPr>
        <w:t>catégories de droits et garanties non conventionnels énumérées ne primeront pas une garantie internationale inscrite avant la date de la ratification, l</w:t>
      </w:r>
      <w:r w:rsidR="00217362">
        <w:rPr>
          <w:rFonts w:ascii="Verdana" w:hAnsi="Verdana"/>
          <w:sz w:val="16"/>
          <w:szCs w:val="16"/>
          <w:lang w:val="fr-FR"/>
        </w:rPr>
        <w:t>’</w:t>
      </w:r>
      <w:r w:rsidRPr="003E3D66">
        <w:rPr>
          <w:rFonts w:ascii="Verdana" w:hAnsi="Verdana"/>
          <w:sz w:val="16"/>
          <w:szCs w:val="16"/>
          <w:lang w:val="fr-FR"/>
        </w:rPr>
        <w:t>acceptation, l</w:t>
      </w:r>
      <w:r w:rsidR="00217362">
        <w:rPr>
          <w:rFonts w:ascii="Verdana" w:hAnsi="Verdana"/>
          <w:sz w:val="16"/>
          <w:szCs w:val="16"/>
          <w:lang w:val="fr-FR"/>
        </w:rPr>
        <w:t>’</w:t>
      </w:r>
      <w:r w:rsidRPr="003E3D66">
        <w:rPr>
          <w:rFonts w:ascii="Verdana" w:hAnsi="Verdana"/>
          <w:sz w:val="16"/>
          <w:szCs w:val="16"/>
          <w:lang w:val="fr-FR"/>
        </w:rPr>
        <w:t>approbation ou l</w:t>
      </w:r>
      <w:r w:rsidR="00217362">
        <w:rPr>
          <w:rFonts w:ascii="Verdana" w:hAnsi="Verdana"/>
          <w:sz w:val="16"/>
          <w:szCs w:val="16"/>
          <w:lang w:val="fr-FR"/>
        </w:rPr>
        <w:t>’</w:t>
      </w:r>
      <w:r w:rsidRPr="003E3D66">
        <w:rPr>
          <w:rFonts w:ascii="Verdana" w:hAnsi="Verdana"/>
          <w:sz w:val="16"/>
          <w:szCs w:val="16"/>
          <w:lang w:val="fr-FR"/>
        </w:rPr>
        <w:t>adhésion (article 39(4)). Si les mots ne sont pas supprimés, il faudrait préciser le nom de l</w:t>
      </w:r>
      <w:r w:rsidR="00217362">
        <w:rPr>
          <w:rFonts w:ascii="Verdana" w:hAnsi="Verdana"/>
          <w:sz w:val="16"/>
          <w:szCs w:val="16"/>
          <w:lang w:val="fr-FR"/>
        </w:rPr>
        <w:t>’</w:t>
      </w:r>
      <w:r w:rsidR="00835FAA" w:rsidRPr="003E3D66">
        <w:rPr>
          <w:rFonts w:ascii="Verdana" w:hAnsi="Verdana"/>
          <w:sz w:val="16"/>
          <w:szCs w:val="16"/>
          <w:lang w:val="fr-FR"/>
        </w:rPr>
        <w:t>État</w:t>
      </w:r>
      <w:r w:rsidRPr="003E3D66">
        <w:rPr>
          <w:rFonts w:ascii="Verdana" w:hAnsi="Verdana"/>
          <w:sz w:val="16"/>
          <w:szCs w:val="16"/>
          <w:lang w:val="fr-FR"/>
        </w:rPr>
        <w:t xml:space="preserve"> et la façon dont l</w:t>
      </w:r>
      <w:r w:rsidR="00217362">
        <w:rPr>
          <w:rFonts w:ascii="Verdana" w:hAnsi="Verdana"/>
          <w:sz w:val="16"/>
          <w:szCs w:val="16"/>
          <w:lang w:val="fr-FR"/>
        </w:rPr>
        <w:t>’</w:t>
      </w:r>
      <w:r w:rsidR="00835FAA" w:rsidRPr="003E3D66">
        <w:rPr>
          <w:rFonts w:ascii="Verdana" w:hAnsi="Verdana"/>
          <w:sz w:val="16"/>
          <w:szCs w:val="16"/>
          <w:lang w:val="fr-FR"/>
        </w:rPr>
        <w:t>État</w:t>
      </w:r>
      <w:r w:rsidRPr="003E3D66">
        <w:rPr>
          <w:rFonts w:ascii="Verdana" w:hAnsi="Verdana"/>
          <w:sz w:val="16"/>
          <w:szCs w:val="16"/>
          <w:lang w:val="fr-FR"/>
        </w:rPr>
        <w:t xml:space="preserve"> est devenu </w:t>
      </w:r>
      <w:r w:rsidR="00835FAA" w:rsidRPr="003E3D66">
        <w:rPr>
          <w:rFonts w:ascii="Verdana" w:hAnsi="Verdana"/>
          <w:sz w:val="16"/>
          <w:szCs w:val="16"/>
          <w:lang w:val="fr-FR"/>
        </w:rPr>
        <w:t>État</w:t>
      </w:r>
      <w:r w:rsidRPr="003E3D66">
        <w:rPr>
          <w:rFonts w:ascii="Verdana" w:hAnsi="Verdana"/>
          <w:sz w:val="16"/>
          <w:szCs w:val="16"/>
          <w:lang w:val="fr-FR"/>
        </w:rPr>
        <w:t xml:space="preserve"> contractant (à savoir par ratification, acceptation, approbation ou adhésion).</w:t>
      </w:r>
    </w:p>
  </w:footnote>
  <w:footnote w:id="16">
    <w:p w14:paraId="2E1FB25B" w14:textId="0C6ED743"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contractant devrait utiliser ce formulaire s</w:t>
      </w:r>
      <w:r w:rsidR="00217362">
        <w:rPr>
          <w:rFonts w:ascii="Verdana" w:hAnsi="Verdana"/>
          <w:sz w:val="16"/>
          <w:szCs w:val="16"/>
          <w:lang w:val="fr-FR"/>
        </w:rPr>
        <w:t>’</w:t>
      </w:r>
      <w:r w:rsidRPr="003E3D66">
        <w:rPr>
          <w:rFonts w:ascii="Verdana" w:hAnsi="Verdana"/>
          <w:sz w:val="16"/>
          <w:szCs w:val="16"/>
          <w:lang w:val="fr-FR"/>
        </w:rPr>
        <w:t xml:space="preserve">il souhaite faire une déclaration </w:t>
      </w:r>
      <w:r w:rsidRPr="003E3D66">
        <w:rPr>
          <w:rFonts w:ascii="Verdana" w:hAnsi="Verdana"/>
          <w:i/>
          <w:sz w:val="16"/>
          <w:szCs w:val="16"/>
          <w:lang w:val="fr-FR"/>
        </w:rPr>
        <w:t>générale</w:t>
      </w:r>
      <w:r w:rsidRPr="003E3D66">
        <w:rPr>
          <w:rFonts w:ascii="Verdana" w:hAnsi="Verdana"/>
          <w:sz w:val="16"/>
          <w:szCs w:val="16"/>
          <w:lang w:val="fr-FR"/>
        </w:rPr>
        <w:t xml:space="preserve"> selon laquelle </w:t>
      </w:r>
      <w:r w:rsidRPr="003E3D66">
        <w:rPr>
          <w:rFonts w:ascii="Verdana" w:hAnsi="Verdana"/>
          <w:i/>
          <w:sz w:val="16"/>
          <w:szCs w:val="16"/>
          <w:lang w:val="fr-FR"/>
        </w:rPr>
        <w:t>toutes</w:t>
      </w:r>
      <w:r w:rsidRPr="003E3D66">
        <w:rPr>
          <w:rFonts w:ascii="Verdana" w:hAnsi="Verdana"/>
          <w:sz w:val="16"/>
          <w:szCs w:val="16"/>
          <w:lang w:val="fr-FR"/>
        </w:rPr>
        <w:t xml:space="preserve"> les catégories de droits ou garanties non conventionnels qui, en vertu de son droit, priment une garantie portant sur le bien équivalente à celle du titulaire d</w:t>
      </w:r>
      <w:r w:rsidR="00217362">
        <w:rPr>
          <w:rFonts w:ascii="Verdana" w:hAnsi="Verdana"/>
          <w:sz w:val="16"/>
          <w:szCs w:val="16"/>
          <w:lang w:val="fr-FR"/>
        </w:rPr>
        <w:t>’</w:t>
      </w:r>
      <w:r w:rsidRPr="003E3D66">
        <w:rPr>
          <w:rFonts w:ascii="Verdana" w:hAnsi="Verdana"/>
          <w:sz w:val="16"/>
          <w:szCs w:val="16"/>
          <w:lang w:val="fr-FR"/>
        </w:rPr>
        <w:t>une garantie internationale inscrite primeront une garantie internationale inscrite, que ce soit ou non dans le cadre d</w:t>
      </w:r>
      <w:r w:rsidR="00217362">
        <w:rPr>
          <w:rFonts w:ascii="Verdana" w:hAnsi="Verdana"/>
          <w:sz w:val="16"/>
          <w:szCs w:val="16"/>
          <w:lang w:val="fr-FR"/>
        </w:rPr>
        <w:t>’</w:t>
      </w:r>
      <w:r w:rsidRPr="003E3D66">
        <w:rPr>
          <w:rFonts w:ascii="Verdana" w:hAnsi="Verdana"/>
          <w:sz w:val="16"/>
          <w:szCs w:val="16"/>
          <w:lang w:val="fr-FR"/>
        </w:rPr>
        <w:t>une procédure d</w:t>
      </w:r>
      <w:r w:rsidR="00217362">
        <w:rPr>
          <w:rFonts w:ascii="Verdana" w:hAnsi="Verdana"/>
          <w:sz w:val="16"/>
          <w:szCs w:val="16"/>
          <w:lang w:val="fr-FR"/>
        </w:rPr>
        <w:t>’</w:t>
      </w:r>
      <w:r w:rsidRPr="003E3D66">
        <w:rPr>
          <w:rFonts w:ascii="Verdana" w:hAnsi="Verdana"/>
          <w:sz w:val="16"/>
          <w:szCs w:val="16"/>
          <w:lang w:val="fr-FR"/>
        </w:rPr>
        <w:t>insolvabilité; comparer avec le Formulaire N° 1.</w:t>
      </w:r>
    </w:p>
  </w:footnote>
  <w:footnote w:id="17">
    <w:p w14:paraId="110A24CE" w14:textId="765BCB34"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lang w:val="fr-FR"/>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Les mots </w:t>
      </w:r>
      <w:r w:rsidR="00217362">
        <w:rPr>
          <w:rFonts w:ascii="Verdana" w:hAnsi="Verdana"/>
          <w:sz w:val="16"/>
          <w:szCs w:val="16"/>
          <w:lang w:val="fr-FR"/>
        </w:rPr>
        <w:t>“</w:t>
      </w:r>
      <w:r w:rsidRPr="003E3D66">
        <w:rPr>
          <w:rFonts w:ascii="Verdana" w:hAnsi="Verdana"/>
          <w:sz w:val="16"/>
          <w:szCs w:val="16"/>
          <w:lang w:val="fr-FR"/>
        </w:rPr>
        <w:t>et primeront dans le futur</w:t>
      </w:r>
      <w:r w:rsidR="00217362">
        <w:rPr>
          <w:rFonts w:ascii="Verdana" w:hAnsi="Verdana"/>
          <w:sz w:val="16"/>
          <w:szCs w:val="16"/>
          <w:lang w:val="fr-FR"/>
        </w:rPr>
        <w:t>”</w:t>
      </w:r>
      <w:r w:rsidRPr="003E3D66">
        <w:rPr>
          <w:rFonts w:ascii="Verdana" w:hAnsi="Verdana"/>
          <w:sz w:val="16"/>
          <w:szCs w:val="16"/>
          <w:lang w:val="fr-FR"/>
        </w:rPr>
        <w:t xml:space="preserve"> devraient être supprimés si l</w:t>
      </w:r>
      <w:r w:rsidR="00217362">
        <w:rPr>
          <w:rFonts w:ascii="Verdana" w:hAnsi="Verdana"/>
          <w:sz w:val="16"/>
          <w:szCs w:val="16"/>
          <w:lang w:val="fr-FR"/>
        </w:rPr>
        <w:t>’</w:t>
      </w:r>
      <w:r w:rsidR="00835FAA" w:rsidRPr="003E3D66">
        <w:rPr>
          <w:rFonts w:ascii="Verdana" w:hAnsi="Verdana"/>
          <w:sz w:val="16"/>
          <w:szCs w:val="16"/>
          <w:lang w:val="fr-FR"/>
        </w:rPr>
        <w:t>État</w:t>
      </w:r>
      <w:r w:rsidRPr="003E3D66">
        <w:rPr>
          <w:rFonts w:ascii="Verdana" w:hAnsi="Verdana"/>
          <w:sz w:val="16"/>
          <w:szCs w:val="16"/>
          <w:lang w:val="fr-FR"/>
        </w:rPr>
        <w:t xml:space="preserve"> ne souhaite pas étendre la déclaration aux catégories qui seront créées après le dépôt de la déclaration conformément à l</w:t>
      </w:r>
      <w:r w:rsidR="00217362">
        <w:rPr>
          <w:rFonts w:ascii="Verdana" w:hAnsi="Verdana"/>
          <w:sz w:val="16"/>
          <w:szCs w:val="16"/>
          <w:lang w:val="fr-FR"/>
        </w:rPr>
        <w:t>’</w:t>
      </w:r>
      <w:r w:rsidRPr="003E3D66">
        <w:rPr>
          <w:rFonts w:ascii="Verdana" w:hAnsi="Verdana"/>
          <w:sz w:val="16"/>
          <w:szCs w:val="16"/>
          <w:lang w:val="fr-FR"/>
        </w:rPr>
        <w:t>article 39(2).</w:t>
      </w:r>
    </w:p>
  </w:footnote>
  <w:footnote w:id="18">
    <w:p w14:paraId="4D329AD9" w14:textId="2DE880F4"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Supprimer les mots </w:t>
      </w:r>
      <w:r w:rsidR="00217362">
        <w:rPr>
          <w:rFonts w:ascii="Verdana" w:hAnsi="Verdana"/>
          <w:sz w:val="16"/>
          <w:szCs w:val="16"/>
          <w:lang w:val="fr-FR"/>
        </w:rPr>
        <w:t>“</w:t>
      </w:r>
      <w:r w:rsidRPr="003E3D66">
        <w:rPr>
          <w:rFonts w:ascii="Verdana" w:hAnsi="Verdana"/>
          <w:sz w:val="16"/>
          <w:szCs w:val="16"/>
          <w:lang w:val="fr-FR"/>
        </w:rPr>
        <w:t>, et qu</w:t>
      </w:r>
      <w:r w:rsidR="00217362">
        <w:rPr>
          <w:rFonts w:ascii="Verdana" w:hAnsi="Verdana"/>
          <w:sz w:val="16"/>
          <w:szCs w:val="16"/>
          <w:lang w:val="fr-FR"/>
        </w:rPr>
        <w:t>’</w:t>
      </w:r>
      <w:r w:rsidRPr="003E3D66">
        <w:rPr>
          <w:rFonts w:ascii="Verdana" w:hAnsi="Verdana"/>
          <w:sz w:val="16"/>
          <w:szCs w:val="16"/>
          <w:lang w:val="fr-FR"/>
        </w:rPr>
        <w:t>elle ait été inscrite avant ou après (la ratification) (l</w:t>
      </w:r>
      <w:r w:rsidR="00217362">
        <w:rPr>
          <w:rFonts w:ascii="Verdana" w:hAnsi="Verdana"/>
          <w:sz w:val="16"/>
          <w:szCs w:val="16"/>
          <w:lang w:val="fr-FR"/>
        </w:rPr>
        <w:t>’</w:t>
      </w:r>
      <w:r w:rsidRPr="003E3D66">
        <w:rPr>
          <w:rFonts w:ascii="Verdana" w:hAnsi="Verdana"/>
          <w:sz w:val="16"/>
          <w:szCs w:val="16"/>
          <w:lang w:val="fr-FR"/>
        </w:rPr>
        <w:t>acceptation) (l</w:t>
      </w:r>
      <w:r w:rsidR="00217362">
        <w:rPr>
          <w:rFonts w:ascii="Verdana" w:hAnsi="Verdana"/>
          <w:sz w:val="16"/>
          <w:szCs w:val="16"/>
          <w:lang w:val="fr-FR"/>
        </w:rPr>
        <w:t>’</w:t>
      </w:r>
      <w:r w:rsidRPr="003E3D66">
        <w:rPr>
          <w:rFonts w:ascii="Verdana" w:hAnsi="Verdana"/>
          <w:sz w:val="16"/>
          <w:szCs w:val="16"/>
          <w:lang w:val="fr-FR"/>
        </w:rPr>
        <w:t>approbation) (l</w:t>
      </w:r>
      <w:r w:rsidR="00217362">
        <w:rPr>
          <w:rFonts w:ascii="Verdana" w:hAnsi="Verdana"/>
          <w:sz w:val="16"/>
          <w:szCs w:val="16"/>
          <w:lang w:val="fr-FR"/>
        </w:rPr>
        <w:t>’</w:t>
      </w:r>
      <w:r w:rsidRPr="003E3D66">
        <w:rPr>
          <w:rFonts w:ascii="Verdana" w:hAnsi="Verdana"/>
          <w:sz w:val="16"/>
          <w:szCs w:val="16"/>
          <w:lang w:val="fr-FR"/>
        </w:rPr>
        <w:t>adhésion) de (nom de l</w:t>
      </w:r>
      <w:r w:rsidR="00217362">
        <w:rPr>
          <w:rFonts w:ascii="Verdana" w:hAnsi="Verdana"/>
          <w:sz w:val="16"/>
          <w:szCs w:val="16"/>
          <w:lang w:val="fr-FR"/>
        </w:rPr>
        <w:t>’</w:t>
      </w:r>
      <w:r w:rsidR="00835FAA" w:rsidRPr="003E3D66">
        <w:rPr>
          <w:rFonts w:ascii="Verdana" w:hAnsi="Verdana"/>
          <w:sz w:val="16"/>
          <w:szCs w:val="16"/>
          <w:lang w:val="fr-FR"/>
        </w:rPr>
        <w:t>État</w:t>
      </w:r>
      <w:r w:rsidRPr="003E3D66">
        <w:rPr>
          <w:rFonts w:ascii="Verdana" w:hAnsi="Verdana"/>
          <w:sz w:val="16"/>
          <w:szCs w:val="16"/>
          <w:lang w:val="fr-FR"/>
        </w:rPr>
        <w:t>)</w:t>
      </w:r>
      <w:r w:rsidR="00217362">
        <w:rPr>
          <w:rFonts w:ascii="Verdana" w:hAnsi="Verdana"/>
          <w:sz w:val="16"/>
          <w:szCs w:val="16"/>
          <w:lang w:val="fr-FR"/>
        </w:rPr>
        <w:t>”</w:t>
      </w:r>
      <w:r w:rsidRPr="003E3D66">
        <w:rPr>
          <w:rFonts w:ascii="Verdana" w:hAnsi="Verdana"/>
          <w:sz w:val="16"/>
          <w:szCs w:val="16"/>
          <w:lang w:val="fr-FR"/>
        </w:rPr>
        <w:t xml:space="preserve"> si les</w:t>
      </w:r>
      <w:r w:rsidRPr="003E3D66">
        <w:rPr>
          <w:rFonts w:ascii="Verdana" w:hAnsi="Verdana"/>
          <w:i/>
          <w:sz w:val="16"/>
          <w:szCs w:val="16"/>
          <w:lang w:val="fr-FR"/>
        </w:rPr>
        <w:t xml:space="preserve"> </w:t>
      </w:r>
      <w:r w:rsidRPr="003E3D66">
        <w:rPr>
          <w:rFonts w:ascii="Verdana" w:hAnsi="Verdana"/>
          <w:sz w:val="16"/>
          <w:szCs w:val="16"/>
          <w:lang w:val="fr-FR"/>
        </w:rPr>
        <w:t>catégories de droits et garanties non convention</w:t>
      </w:r>
      <w:r w:rsidRPr="003E3D66">
        <w:rPr>
          <w:rFonts w:ascii="Verdana" w:hAnsi="Verdana"/>
          <w:sz w:val="16"/>
          <w:szCs w:val="16"/>
          <w:lang w:val="fr-FR"/>
        </w:rPr>
        <w:softHyphen/>
        <w:t>nels énumérées ne primeront pas une garantie internationale inscrite avant la date de la ratification, l</w:t>
      </w:r>
      <w:r w:rsidR="00217362">
        <w:rPr>
          <w:rFonts w:ascii="Verdana" w:hAnsi="Verdana"/>
          <w:sz w:val="16"/>
          <w:szCs w:val="16"/>
          <w:lang w:val="fr-FR"/>
        </w:rPr>
        <w:t>’</w:t>
      </w:r>
      <w:r w:rsidRPr="003E3D66">
        <w:rPr>
          <w:rFonts w:ascii="Verdana" w:hAnsi="Verdana"/>
          <w:sz w:val="16"/>
          <w:szCs w:val="16"/>
          <w:lang w:val="fr-FR"/>
        </w:rPr>
        <w:t>acceptation ou l</w:t>
      </w:r>
      <w:r w:rsidR="00217362">
        <w:rPr>
          <w:rFonts w:ascii="Verdana" w:hAnsi="Verdana"/>
          <w:sz w:val="16"/>
          <w:szCs w:val="16"/>
          <w:lang w:val="fr-FR"/>
        </w:rPr>
        <w:t>’</w:t>
      </w:r>
      <w:r w:rsidRPr="003E3D66">
        <w:rPr>
          <w:rFonts w:ascii="Verdana" w:hAnsi="Verdana"/>
          <w:sz w:val="16"/>
          <w:szCs w:val="16"/>
          <w:lang w:val="fr-FR"/>
        </w:rPr>
        <w:t>approbation (article 39(4)). Si les mots ne sont pas supprimés, il faudrait préciser le nom de l</w:t>
      </w:r>
      <w:r w:rsidR="00217362">
        <w:rPr>
          <w:rFonts w:ascii="Verdana" w:hAnsi="Verdana"/>
          <w:sz w:val="16"/>
          <w:szCs w:val="16"/>
          <w:lang w:val="fr-FR"/>
        </w:rPr>
        <w:t>’</w:t>
      </w:r>
      <w:r w:rsidR="00835FAA" w:rsidRPr="003E3D66">
        <w:rPr>
          <w:rFonts w:ascii="Verdana" w:hAnsi="Verdana"/>
          <w:sz w:val="16"/>
          <w:szCs w:val="16"/>
          <w:lang w:val="fr-FR"/>
        </w:rPr>
        <w:t>État</w:t>
      </w:r>
      <w:r w:rsidRPr="003E3D66">
        <w:rPr>
          <w:rFonts w:ascii="Verdana" w:hAnsi="Verdana"/>
          <w:sz w:val="16"/>
          <w:szCs w:val="16"/>
          <w:lang w:val="fr-FR"/>
        </w:rPr>
        <w:t xml:space="preserve"> et la façon dont l</w:t>
      </w:r>
      <w:r w:rsidR="00217362">
        <w:rPr>
          <w:rFonts w:ascii="Verdana" w:hAnsi="Verdana"/>
          <w:sz w:val="16"/>
          <w:szCs w:val="16"/>
          <w:lang w:val="fr-FR"/>
        </w:rPr>
        <w:t>’</w:t>
      </w:r>
      <w:r w:rsidR="00835FAA" w:rsidRPr="003E3D66">
        <w:rPr>
          <w:rFonts w:ascii="Verdana" w:hAnsi="Verdana"/>
          <w:sz w:val="16"/>
          <w:szCs w:val="16"/>
          <w:lang w:val="fr-FR"/>
        </w:rPr>
        <w:t>État</w:t>
      </w:r>
      <w:r w:rsidRPr="003E3D66">
        <w:rPr>
          <w:rFonts w:ascii="Verdana" w:hAnsi="Verdana"/>
          <w:sz w:val="16"/>
          <w:szCs w:val="16"/>
          <w:lang w:val="fr-FR"/>
        </w:rPr>
        <w:t xml:space="preserve"> est devenu </w:t>
      </w:r>
      <w:r w:rsidR="00835FAA" w:rsidRPr="003E3D66">
        <w:rPr>
          <w:rFonts w:ascii="Verdana" w:hAnsi="Verdana"/>
          <w:sz w:val="16"/>
          <w:szCs w:val="16"/>
          <w:lang w:val="fr-FR"/>
        </w:rPr>
        <w:t>État</w:t>
      </w:r>
      <w:r w:rsidRPr="003E3D66">
        <w:rPr>
          <w:rFonts w:ascii="Verdana" w:hAnsi="Verdana"/>
          <w:sz w:val="16"/>
          <w:szCs w:val="16"/>
          <w:lang w:val="fr-FR"/>
        </w:rPr>
        <w:t xml:space="preserve"> contractant (à savoir par ratification, acceptation, approbation ou adhésion).</w:t>
      </w:r>
    </w:p>
  </w:footnote>
  <w:footnote w:id="19">
    <w:p w14:paraId="296B5086" w14:textId="5CE64255"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contractant devrait utiliser le présent formulaire s</w:t>
      </w:r>
      <w:r w:rsidR="00217362">
        <w:rPr>
          <w:rFonts w:ascii="Verdana" w:hAnsi="Verdana"/>
          <w:sz w:val="16"/>
          <w:szCs w:val="16"/>
          <w:lang w:val="fr-FR"/>
        </w:rPr>
        <w:t>’</w:t>
      </w:r>
      <w:r w:rsidRPr="003E3D66">
        <w:rPr>
          <w:rFonts w:ascii="Verdana" w:hAnsi="Verdana"/>
          <w:sz w:val="16"/>
          <w:szCs w:val="16"/>
          <w:lang w:val="fr-FR"/>
        </w:rPr>
        <w:t>il souhaite indiquer avec précision les entités étatiques, les organisations intergouvernementales ou les autres fournisseurs de services publics, dont le droit de saisir ou de retenir un bien en vertu de ses lois pour le paiement des redevances dues à ces entités, ces organisations intergouvernementales ou ces autres fournisseurs n</w:t>
      </w:r>
      <w:r w:rsidR="00217362">
        <w:rPr>
          <w:rFonts w:ascii="Verdana" w:hAnsi="Verdana"/>
          <w:sz w:val="16"/>
          <w:szCs w:val="16"/>
          <w:lang w:val="fr-FR"/>
        </w:rPr>
        <w:t>’</w:t>
      </w:r>
      <w:r w:rsidRPr="003E3D66">
        <w:rPr>
          <w:rFonts w:ascii="Verdana" w:hAnsi="Verdana"/>
          <w:sz w:val="16"/>
          <w:szCs w:val="16"/>
          <w:lang w:val="fr-FR"/>
        </w:rPr>
        <w:t>est affecté par aucune disposition de la Convention. Lorsque les entités doivent être couvertes de façon générale, il convient d</w:t>
      </w:r>
      <w:r w:rsidR="00217362">
        <w:rPr>
          <w:rFonts w:ascii="Verdana" w:hAnsi="Verdana"/>
          <w:sz w:val="16"/>
          <w:szCs w:val="16"/>
          <w:lang w:val="fr-FR"/>
        </w:rPr>
        <w:t>’</w:t>
      </w:r>
      <w:r w:rsidRPr="003E3D66">
        <w:rPr>
          <w:rFonts w:ascii="Verdana" w:hAnsi="Verdana"/>
          <w:sz w:val="16"/>
          <w:szCs w:val="16"/>
          <w:lang w:val="fr-FR"/>
        </w:rPr>
        <w:t>utiliser le Formulaire N°</w:t>
      </w:r>
      <w:r w:rsidR="00453701" w:rsidRPr="003E3D66">
        <w:rPr>
          <w:rFonts w:ascii="Verdana" w:hAnsi="Verdana"/>
          <w:sz w:val="16"/>
          <w:szCs w:val="16"/>
          <w:lang w:val="fr-FR"/>
        </w:rPr>
        <w:t> </w:t>
      </w:r>
      <w:r w:rsidRPr="003E3D66">
        <w:rPr>
          <w:rFonts w:ascii="Verdana" w:hAnsi="Verdana"/>
          <w:sz w:val="16"/>
          <w:szCs w:val="16"/>
          <w:lang w:val="fr-FR"/>
        </w:rPr>
        <w:t>4.</w:t>
      </w:r>
    </w:p>
  </w:footnote>
  <w:footnote w:id="20">
    <w:p w14:paraId="456D0C24" w14:textId="21CBBC08"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contractant devrait utiliser le présent formulaire s</w:t>
      </w:r>
      <w:r w:rsidR="00217362">
        <w:rPr>
          <w:rFonts w:ascii="Verdana" w:hAnsi="Verdana"/>
          <w:sz w:val="16"/>
          <w:szCs w:val="16"/>
          <w:lang w:val="fr-FR"/>
        </w:rPr>
        <w:t>’</w:t>
      </w:r>
      <w:r w:rsidRPr="003E3D66">
        <w:rPr>
          <w:rFonts w:ascii="Verdana" w:hAnsi="Verdana"/>
          <w:sz w:val="16"/>
          <w:szCs w:val="16"/>
          <w:lang w:val="fr-FR"/>
        </w:rPr>
        <w:t>il souhaite d</w:t>
      </w:r>
      <w:r w:rsidR="00217362">
        <w:rPr>
          <w:rFonts w:ascii="Verdana" w:hAnsi="Verdana"/>
          <w:sz w:val="16"/>
          <w:szCs w:val="16"/>
          <w:lang w:val="fr-FR"/>
        </w:rPr>
        <w:t>’</w:t>
      </w:r>
      <w:r w:rsidRPr="003E3D66">
        <w:rPr>
          <w:rFonts w:ascii="Verdana" w:hAnsi="Verdana"/>
          <w:sz w:val="16"/>
          <w:szCs w:val="16"/>
          <w:lang w:val="fr-FR"/>
        </w:rPr>
        <w:t>une façon générale qu</w:t>
      </w:r>
      <w:r w:rsidR="00217362">
        <w:rPr>
          <w:rFonts w:ascii="Verdana" w:hAnsi="Verdana"/>
          <w:sz w:val="16"/>
          <w:szCs w:val="16"/>
          <w:lang w:val="fr-FR"/>
        </w:rPr>
        <w:t>’</w:t>
      </w:r>
      <w:r w:rsidRPr="003E3D66">
        <w:rPr>
          <w:rFonts w:ascii="Verdana" w:hAnsi="Verdana"/>
          <w:sz w:val="16"/>
          <w:szCs w:val="16"/>
          <w:lang w:val="fr-FR"/>
        </w:rPr>
        <w:t>aucune disposition de la Convention ne porte atteinte à son droit ou à celui de toute entité, Organisation intergouvernementale ou de tout autre fournisseur de services publics, en vertu de ses lois, de saisir ou de retenir un bien pour le paiement des redevances dues à cette entité, Organisation intergouvernementale ou fournisseur. Si la déclaration doit être limitée à des catégories spécifiques d</w:t>
      </w:r>
      <w:r w:rsidR="00217362">
        <w:rPr>
          <w:rFonts w:ascii="Verdana" w:hAnsi="Verdana"/>
          <w:sz w:val="16"/>
          <w:szCs w:val="16"/>
          <w:lang w:val="fr-FR"/>
        </w:rPr>
        <w:t>’</w:t>
      </w:r>
      <w:r w:rsidRPr="003E3D66">
        <w:rPr>
          <w:rFonts w:ascii="Verdana" w:hAnsi="Verdana"/>
          <w:sz w:val="16"/>
          <w:szCs w:val="16"/>
          <w:lang w:val="fr-FR"/>
        </w:rPr>
        <w:t>entités étatiques, Organisations intergouvernementales ou autres fournisseurs, il convient d</w:t>
      </w:r>
      <w:r w:rsidR="00217362">
        <w:rPr>
          <w:rFonts w:ascii="Verdana" w:hAnsi="Verdana"/>
          <w:sz w:val="16"/>
          <w:szCs w:val="16"/>
          <w:lang w:val="fr-FR"/>
        </w:rPr>
        <w:t>’</w:t>
      </w:r>
      <w:r w:rsidRPr="003E3D66">
        <w:rPr>
          <w:rFonts w:ascii="Verdana" w:hAnsi="Verdana"/>
          <w:sz w:val="16"/>
          <w:szCs w:val="16"/>
          <w:lang w:val="fr-FR"/>
        </w:rPr>
        <w:t>utiliser le Formulaire N° 3.</w:t>
      </w:r>
    </w:p>
  </w:footnote>
  <w:footnote w:id="21">
    <w:p w14:paraId="1CA4B062" w14:textId="3A24FC33"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lang w:val="fr-FR"/>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contractant qui utilise ce formulaire pour dresser la liste des catégories de droits ou garanties non conventionnels doit veiller à ce que ces catégories de droits ou garanties non conventionnels ne comprennent pas les catégories de droits ou garanties non conventionnels qui figurent dans une déclaration faite en vertu de l</w:t>
      </w:r>
      <w:r w:rsidR="00217362">
        <w:rPr>
          <w:rFonts w:ascii="Verdana" w:hAnsi="Verdana"/>
          <w:sz w:val="16"/>
          <w:szCs w:val="16"/>
          <w:lang w:val="fr-FR"/>
        </w:rPr>
        <w:t>’</w:t>
      </w:r>
      <w:r w:rsidRPr="003E3D66">
        <w:rPr>
          <w:rFonts w:ascii="Verdana" w:hAnsi="Verdana"/>
          <w:sz w:val="16"/>
          <w:szCs w:val="16"/>
          <w:lang w:val="fr-FR"/>
        </w:rPr>
        <w:t>article 39(1)(a) (Formulaire N° 1).</w:t>
      </w:r>
    </w:p>
  </w:footnote>
  <w:footnote w:id="22">
    <w:p w14:paraId="750F6E6C" w14:textId="77777777"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Une telle déclaration peut être modifiée à tout moment (cf. article 40).</w:t>
      </w:r>
    </w:p>
  </w:footnote>
  <w:footnote w:id="23">
    <w:p w14:paraId="6C0C28BB" w14:textId="4C383FFB"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contractant devrait utiliser ce formulaire s</w:t>
      </w:r>
      <w:r w:rsidR="00217362">
        <w:rPr>
          <w:rFonts w:ascii="Verdana" w:hAnsi="Verdana"/>
          <w:sz w:val="16"/>
          <w:szCs w:val="16"/>
          <w:lang w:val="fr-FR"/>
        </w:rPr>
        <w:t>’</w:t>
      </w:r>
      <w:r w:rsidRPr="003E3D66">
        <w:rPr>
          <w:rFonts w:ascii="Verdana" w:hAnsi="Verdana"/>
          <w:sz w:val="16"/>
          <w:szCs w:val="16"/>
          <w:lang w:val="fr-FR"/>
        </w:rPr>
        <w:t>il souhaite exclure l</w:t>
      </w:r>
      <w:r w:rsidR="00217362">
        <w:rPr>
          <w:rFonts w:ascii="Verdana" w:hAnsi="Verdana"/>
          <w:sz w:val="16"/>
          <w:szCs w:val="16"/>
          <w:lang w:val="fr-FR"/>
        </w:rPr>
        <w:t>’</w:t>
      </w:r>
      <w:r w:rsidRPr="003E3D66">
        <w:rPr>
          <w:rFonts w:ascii="Verdana" w:hAnsi="Verdana"/>
          <w:sz w:val="16"/>
          <w:szCs w:val="16"/>
          <w:lang w:val="fr-FR"/>
        </w:rPr>
        <w:t>application de la Convention, à l</w:t>
      </w:r>
      <w:r w:rsidR="00217362">
        <w:rPr>
          <w:rFonts w:ascii="Verdana" w:hAnsi="Verdana"/>
          <w:sz w:val="16"/>
          <w:szCs w:val="16"/>
          <w:lang w:val="fr-FR"/>
        </w:rPr>
        <w:t>’</w:t>
      </w:r>
      <w:r w:rsidRPr="003E3D66">
        <w:rPr>
          <w:rFonts w:ascii="Verdana" w:hAnsi="Verdana"/>
          <w:sz w:val="16"/>
          <w:szCs w:val="16"/>
          <w:lang w:val="fr-FR"/>
        </w:rPr>
        <w:t>exception des dispositions visées à l</w:t>
      </w:r>
      <w:r w:rsidR="00217362">
        <w:rPr>
          <w:rFonts w:ascii="Verdana" w:hAnsi="Verdana"/>
          <w:sz w:val="16"/>
          <w:szCs w:val="16"/>
          <w:lang w:val="fr-FR"/>
        </w:rPr>
        <w:t>’</w:t>
      </w:r>
      <w:r w:rsidRPr="003E3D66">
        <w:rPr>
          <w:rFonts w:ascii="Verdana" w:hAnsi="Verdana"/>
          <w:sz w:val="16"/>
          <w:szCs w:val="16"/>
          <w:lang w:val="fr-FR"/>
        </w:rPr>
        <w:t>article 50(2), en ce qui concerne certains types spécifiques de biens qui font l</w:t>
      </w:r>
      <w:r w:rsidR="00217362">
        <w:rPr>
          <w:rFonts w:ascii="Verdana" w:hAnsi="Verdana"/>
          <w:sz w:val="16"/>
          <w:szCs w:val="16"/>
          <w:lang w:val="fr-FR"/>
        </w:rPr>
        <w:t>’</w:t>
      </w:r>
      <w:r w:rsidRPr="003E3D66">
        <w:rPr>
          <w:rFonts w:ascii="Verdana" w:hAnsi="Verdana"/>
          <w:sz w:val="16"/>
          <w:szCs w:val="16"/>
          <w:lang w:val="fr-FR"/>
        </w:rPr>
        <w:t>objet d</w:t>
      </w:r>
      <w:r w:rsidR="00217362">
        <w:rPr>
          <w:rFonts w:ascii="Verdana" w:hAnsi="Verdana"/>
          <w:sz w:val="16"/>
          <w:szCs w:val="16"/>
          <w:lang w:val="fr-FR"/>
        </w:rPr>
        <w:t>’</w:t>
      </w:r>
      <w:r w:rsidRPr="003E3D66">
        <w:rPr>
          <w:rFonts w:ascii="Verdana" w:hAnsi="Verdana"/>
          <w:sz w:val="16"/>
          <w:szCs w:val="16"/>
          <w:lang w:val="fr-FR"/>
        </w:rPr>
        <w:t>une opération interne à l</w:t>
      </w:r>
      <w:r w:rsidR="00217362">
        <w:rPr>
          <w:rFonts w:ascii="Verdana" w:hAnsi="Verdana"/>
          <w:sz w:val="16"/>
          <w:szCs w:val="16"/>
          <w:lang w:val="fr-FR"/>
        </w:rPr>
        <w:t>’</w:t>
      </w:r>
      <w:r w:rsidRPr="003E3D66">
        <w:rPr>
          <w:rFonts w:ascii="Verdana" w:hAnsi="Verdana"/>
          <w:sz w:val="16"/>
          <w:szCs w:val="16"/>
          <w:lang w:val="fr-FR"/>
        </w:rPr>
        <w:t xml:space="preserve">égard de cet </w:t>
      </w:r>
      <w:r w:rsidR="00835FAA" w:rsidRPr="003E3D66">
        <w:rPr>
          <w:rFonts w:ascii="Verdana" w:hAnsi="Verdana"/>
          <w:sz w:val="16"/>
          <w:szCs w:val="16"/>
          <w:lang w:val="fr-FR"/>
        </w:rPr>
        <w:t>État</w:t>
      </w:r>
      <w:r w:rsidRPr="003E3D66">
        <w:rPr>
          <w:rFonts w:ascii="Verdana" w:hAnsi="Verdana"/>
          <w:sz w:val="16"/>
          <w:szCs w:val="16"/>
          <w:lang w:val="fr-FR"/>
        </w:rPr>
        <w:t>. Pour une déclaration générale couvrant tous les types de biens, il convient d</w:t>
      </w:r>
      <w:r w:rsidR="00217362">
        <w:rPr>
          <w:rFonts w:ascii="Verdana" w:hAnsi="Verdana"/>
          <w:sz w:val="16"/>
          <w:szCs w:val="16"/>
          <w:lang w:val="fr-FR"/>
        </w:rPr>
        <w:t>’</w:t>
      </w:r>
      <w:r w:rsidRPr="003E3D66">
        <w:rPr>
          <w:rFonts w:ascii="Verdana" w:hAnsi="Verdana"/>
          <w:sz w:val="16"/>
          <w:szCs w:val="16"/>
          <w:lang w:val="fr-FR"/>
        </w:rPr>
        <w:t xml:space="preserve">utiliser le Formulaire N° </w:t>
      </w:r>
      <w:r w:rsidR="003C55B6" w:rsidRPr="003E3D66">
        <w:rPr>
          <w:rFonts w:ascii="Verdana" w:hAnsi="Verdana"/>
          <w:sz w:val="16"/>
          <w:szCs w:val="16"/>
          <w:lang w:val="fr-FR"/>
        </w:rPr>
        <w:t>7</w:t>
      </w:r>
      <w:r w:rsidRPr="003E3D66">
        <w:rPr>
          <w:rFonts w:ascii="Verdana" w:hAnsi="Verdana"/>
          <w:sz w:val="16"/>
          <w:szCs w:val="16"/>
          <w:lang w:val="fr-FR"/>
        </w:rPr>
        <w:t>.</w:t>
      </w:r>
    </w:p>
  </w:footnote>
  <w:footnote w:id="24">
    <w:p w14:paraId="298385BF" w14:textId="0CE7A0B5"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contractant devrait utiliser ce formulaire s</w:t>
      </w:r>
      <w:r w:rsidR="00217362">
        <w:rPr>
          <w:rFonts w:ascii="Verdana" w:hAnsi="Verdana"/>
          <w:sz w:val="16"/>
          <w:szCs w:val="16"/>
          <w:lang w:val="fr-FR"/>
        </w:rPr>
        <w:t>’</w:t>
      </w:r>
      <w:r w:rsidRPr="003E3D66">
        <w:rPr>
          <w:rFonts w:ascii="Verdana" w:hAnsi="Verdana"/>
          <w:sz w:val="16"/>
          <w:szCs w:val="16"/>
          <w:lang w:val="fr-FR"/>
        </w:rPr>
        <w:t>il souhaite exclure l</w:t>
      </w:r>
      <w:r w:rsidR="00217362">
        <w:rPr>
          <w:rFonts w:ascii="Verdana" w:hAnsi="Verdana"/>
          <w:sz w:val="16"/>
          <w:szCs w:val="16"/>
          <w:lang w:val="fr-FR"/>
        </w:rPr>
        <w:t>’</w:t>
      </w:r>
      <w:r w:rsidRPr="003E3D66">
        <w:rPr>
          <w:rFonts w:ascii="Verdana" w:hAnsi="Verdana"/>
          <w:sz w:val="16"/>
          <w:szCs w:val="16"/>
          <w:lang w:val="fr-FR"/>
        </w:rPr>
        <w:t>application de la Convention, à l</w:t>
      </w:r>
      <w:r w:rsidR="00217362">
        <w:rPr>
          <w:rFonts w:ascii="Verdana" w:hAnsi="Verdana"/>
          <w:sz w:val="16"/>
          <w:szCs w:val="16"/>
          <w:lang w:val="fr-FR"/>
        </w:rPr>
        <w:t>’</w:t>
      </w:r>
      <w:r w:rsidRPr="003E3D66">
        <w:rPr>
          <w:rFonts w:ascii="Verdana" w:hAnsi="Verdana"/>
          <w:sz w:val="16"/>
          <w:szCs w:val="16"/>
          <w:lang w:val="fr-FR"/>
        </w:rPr>
        <w:t>exception des dispositions visées à l</w:t>
      </w:r>
      <w:r w:rsidR="00217362">
        <w:rPr>
          <w:rFonts w:ascii="Verdana" w:hAnsi="Verdana"/>
          <w:sz w:val="16"/>
          <w:szCs w:val="16"/>
          <w:lang w:val="fr-FR"/>
        </w:rPr>
        <w:t>’</w:t>
      </w:r>
      <w:r w:rsidRPr="003E3D66">
        <w:rPr>
          <w:rFonts w:ascii="Verdana" w:hAnsi="Verdana"/>
          <w:sz w:val="16"/>
          <w:szCs w:val="16"/>
          <w:lang w:val="fr-FR"/>
        </w:rPr>
        <w:t>article 50(2), en ce qui concerne tous les biens qui font l</w:t>
      </w:r>
      <w:r w:rsidR="00217362">
        <w:rPr>
          <w:rFonts w:ascii="Verdana" w:hAnsi="Verdana"/>
          <w:sz w:val="16"/>
          <w:szCs w:val="16"/>
          <w:lang w:val="fr-FR"/>
        </w:rPr>
        <w:t>’</w:t>
      </w:r>
      <w:r w:rsidRPr="003E3D66">
        <w:rPr>
          <w:rFonts w:ascii="Verdana" w:hAnsi="Verdana"/>
          <w:sz w:val="16"/>
          <w:szCs w:val="16"/>
          <w:lang w:val="fr-FR"/>
        </w:rPr>
        <w:t>objet d</w:t>
      </w:r>
      <w:r w:rsidR="00217362">
        <w:rPr>
          <w:rFonts w:ascii="Verdana" w:hAnsi="Verdana"/>
          <w:sz w:val="16"/>
          <w:szCs w:val="16"/>
          <w:lang w:val="fr-FR"/>
        </w:rPr>
        <w:t>’</w:t>
      </w:r>
      <w:r w:rsidRPr="003E3D66">
        <w:rPr>
          <w:rFonts w:ascii="Verdana" w:hAnsi="Verdana"/>
          <w:sz w:val="16"/>
          <w:szCs w:val="16"/>
          <w:lang w:val="fr-FR"/>
        </w:rPr>
        <w:t>une opération interne à l</w:t>
      </w:r>
      <w:r w:rsidR="00217362">
        <w:rPr>
          <w:rFonts w:ascii="Verdana" w:hAnsi="Verdana"/>
          <w:sz w:val="16"/>
          <w:szCs w:val="16"/>
          <w:lang w:val="fr-FR"/>
        </w:rPr>
        <w:t>’</w:t>
      </w:r>
      <w:r w:rsidRPr="003E3D66">
        <w:rPr>
          <w:rFonts w:ascii="Verdana" w:hAnsi="Verdana"/>
          <w:sz w:val="16"/>
          <w:szCs w:val="16"/>
          <w:lang w:val="fr-FR"/>
        </w:rPr>
        <w:t xml:space="preserve">égard de cet </w:t>
      </w:r>
      <w:r w:rsidR="00835FAA" w:rsidRPr="003E3D66">
        <w:rPr>
          <w:rFonts w:ascii="Verdana" w:hAnsi="Verdana"/>
          <w:sz w:val="16"/>
          <w:szCs w:val="16"/>
          <w:lang w:val="fr-FR"/>
        </w:rPr>
        <w:t>État</w:t>
      </w:r>
      <w:r w:rsidRPr="003E3D66">
        <w:rPr>
          <w:rFonts w:ascii="Verdana" w:hAnsi="Verdana"/>
          <w:sz w:val="16"/>
          <w:szCs w:val="16"/>
          <w:lang w:val="fr-FR"/>
        </w:rPr>
        <w:t>. Pour une déclaration qui couvre seulement certains types spécifiques de biens, il convient d</w:t>
      </w:r>
      <w:r w:rsidR="00217362">
        <w:rPr>
          <w:rFonts w:ascii="Verdana" w:hAnsi="Verdana"/>
          <w:sz w:val="16"/>
          <w:szCs w:val="16"/>
          <w:lang w:val="fr-FR"/>
        </w:rPr>
        <w:t>’</w:t>
      </w:r>
      <w:r w:rsidRPr="003E3D66">
        <w:rPr>
          <w:rFonts w:ascii="Verdana" w:hAnsi="Verdana"/>
          <w:sz w:val="16"/>
          <w:szCs w:val="16"/>
          <w:lang w:val="fr-FR"/>
        </w:rPr>
        <w:t xml:space="preserve">utiliser le Formulaire N° </w:t>
      </w:r>
      <w:r w:rsidR="003C55B6" w:rsidRPr="003E3D66">
        <w:rPr>
          <w:rFonts w:ascii="Verdana" w:hAnsi="Verdana"/>
          <w:sz w:val="16"/>
          <w:szCs w:val="16"/>
          <w:lang w:val="fr-FR"/>
        </w:rPr>
        <w:t>6</w:t>
      </w:r>
      <w:r w:rsidRPr="003E3D66">
        <w:rPr>
          <w:rFonts w:ascii="Verdana" w:hAnsi="Verdana"/>
          <w:sz w:val="16"/>
          <w:szCs w:val="16"/>
          <w:lang w:val="fr-FR"/>
        </w:rPr>
        <w:t>.</w:t>
      </w:r>
    </w:p>
  </w:footnote>
  <w:footnote w:id="25">
    <w:p w14:paraId="35AEB4F2" w14:textId="736DC8C8"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contractant devrait utiliser ce formulaire s</w:t>
      </w:r>
      <w:r w:rsidR="00217362">
        <w:rPr>
          <w:rFonts w:ascii="Verdana" w:hAnsi="Verdana"/>
          <w:sz w:val="16"/>
          <w:szCs w:val="16"/>
          <w:lang w:val="fr-FR"/>
        </w:rPr>
        <w:t>’</w:t>
      </w:r>
      <w:r w:rsidRPr="003E3D66">
        <w:rPr>
          <w:rFonts w:ascii="Verdana" w:hAnsi="Verdana"/>
          <w:sz w:val="16"/>
          <w:szCs w:val="16"/>
          <w:lang w:val="fr-FR"/>
        </w:rPr>
        <w:t>il souhaite que la Convention s</w:t>
      </w:r>
      <w:r w:rsidR="00217362">
        <w:rPr>
          <w:rFonts w:ascii="Verdana" w:hAnsi="Verdana"/>
          <w:sz w:val="16"/>
          <w:szCs w:val="16"/>
          <w:lang w:val="fr-FR"/>
        </w:rPr>
        <w:t>’</w:t>
      </w:r>
      <w:r w:rsidRPr="003E3D66">
        <w:rPr>
          <w:rFonts w:ascii="Verdana" w:hAnsi="Verdana"/>
          <w:sz w:val="16"/>
          <w:szCs w:val="16"/>
          <w:lang w:val="fr-FR"/>
        </w:rPr>
        <w:t>applique seulement à certaines de ses unités territoriales. Pour une déclaration relative à toutes les unités territoriales, il convient d</w:t>
      </w:r>
      <w:r w:rsidR="00217362">
        <w:rPr>
          <w:rFonts w:ascii="Verdana" w:hAnsi="Verdana"/>
          <w:sz w:val="16"/>
          <w:szCs w:val="16"/>
          <w:lang w:val="fr-FR"/>
        </w:rPr>
        <w:t>’</w:t>
      </w:r>
      <w:r w:rsidRPr="003E3D66">
        <w:rPr>
          <w:rFonts w:ascii="Verdana" w:hAnsi="Verdana"/>
          <w:sz w:val="16"/>
          <w:szCs w:val="16"/>
          <w:lang w:val="fr-FR"/>
        </w:rPr>
        <w:t xml:space="preserve">utiliser le Formulaire N° </w:t>
      </w:r>
      <w:r w:rsidR="003C55B6" w:rsidRPr="003E3D66">
        <w:rPr>
          <w:rFonts w:ascii="Verdana" w:hAnsi="Verdana"/>
          <w:sz w:val="16"/>
          <w:szCs w:val="16"/>
          <w:lang w:val="fr-FR"/>
        </w:rPr>
        <w:t>9</w:t>
      </w:r>
      <w:r w:rsidRPr="003E3D66">
        <w:rPr>
          <w:rFonts w:ascii="Verdana" w:hAnsi="Verdana"/>
          <w:sz w:val="16"/>
          <w:szCs w:val="16"/>
          <w:lang w:val="fr-FR"/>
        </w:rPr>
        <w:t>.</w:t>
      </w:r>
    </w:p>
  </w:footnote>
  <w:footnote w:id="26">
    <w:p w14:paraId="0A608979" w14:textId="5B8D3D89"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qui étend l</w:t>
      </w:r>
      <w:r w:rsidR="00217362">
        <w:rPr>
          <w:rFonts w:ascii="Verdana" w:hAnsi="Verdana"/>
          <w:sz w:val="16"/>
          <w:szCs w:val="16"/>
          <w:lang w:val="fr-FR"/>
        </w:rPr>
        <w:t>’</w:t>
      </w:r>
      <w:r w:rsidRPr="003E3D66">
        <w:rPr>
          <w:rFonts w:ascii="Verdana" w:hAnsi="Verdana"/>
          <w:sz w:val="16"/>
          <w:szCs w:val="16"/>
          <w:lang w:val="fr-FR"/>
        </w:rPr>
        <w:t>application de la Convention à d</w:t>
      </w:r>
      <w:r w:rsidR="00217362">
        <w:rPr>
          <w:rFonts w:ascii="Verdana" w:hAnsi="Verdana"/>
          <w:sz w:val="16"/>
          <w:szCs w:val="16"/>
          <w:lang w:val="fr-FR"/>
        </w:rPr>
        <w:t>’</w:t>
      </w:r>
      <w:r w:rsidRPr="003E3D66">
        <w:rPr>
          <w:rFonts w:ascii="Verdana" w:hAnsi="Verdana"/>
          <w:sz w:val="16"/>
          <w:szCs w:val="16"/>
          <w:lang w:val="fr-FR"/>
        </w:rPr>
        <w:t xml:space="preserve">autres unités territoriales que celles énumérées dans le Formulaire N° </w:t>
      </w:r>
      <w:r w:rsidR="00E06C05">
        <w:rPr>
          <w:rFonts w:ascii="Verdana" w:hAnsi="Verdana"/>
          <w:sz w:val="16"/>
          <w:szCs w:val="16"/>
          <w:lang w:val="fr-FR"/>
        </w:rPr>
        <w:t>8</w:t>
      </w:r>
      <w:r w:rsidRPr="003E3D66">
        <w:rPr>
          <w:rFonts w:ascii="Verdana" w:hAnsi="Verdana"/>
          <w:sz w:val="16"/>
          <w:szCs w:val="16"/>
          <w:lang w:val="fr-FR"/>
        </w:rPr>
        <w:t xml:space="preserve"> peut faire des déclarations séparées pour chacune de ces autres unités pour chaque déclaration autorisée par la Convention; cf. article 52(4).</w:t>
      </w:r>
    </w:p>
  </w:footnote>
  <w:footnote w:id="27">
    <w:p w14:paraId="3486AD77" w14:textId="2B7931BA"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lang w:val="fr-FR"/>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contractant ayant fait une déclaration en vertu de l</w:t>
      </w:r>
      <w:r w:rsidR="00217362">
        <w:rPr>
          <w:rFonts w:ascii="Verdana" w:hAnsi="Verdana"/>
          <w:sz w:val="16"/>
          <w:szCs w:val="16"/>
          <w:lang w:val="fr-FR"/>
        </w:rPr>
        <w:t>’</w:t>
      </w:r>
      <w:r w:rsidRPr="003E3D66">
        <w:rPr>
          <w:rFonts w:ascii="Verdana" w:hAnsi="Verdana"/>
          <w:sz w:val="16"/>
          <w:szCs w:val="16"/>
          <w:lang w:val="fr-FR"/>
        </w:rPr>
        <w:t>article 52 peut modifier cette déclaration en en soumettant une autre à tout moment; cf. article 52(1).</w:t>
      </w:r>
    </w:p>
  </w:footnote>
  <w:footnote w:id="28">
    <w:p w14:paraId="2DB98526" w14:textId="2A37A5F0"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lang w:val="fr-FR"/>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Si un </w:t>
      </w:r>
      <w:r w:rsidR="00835FAA" w:rsidRPr="003E3D66">
        <w:rPr>
          <w:rFonts w:ascii="Verdana" w:hAnsi="Verdana"/>
          <w:sz w:val="16"/>
          <w:szCs w:val="16"/>
          <w:lang w:val="fr-FR"/>
        </w:rPr>
        <w:t>État</w:t>
      </w:r>
      <w:r w:rsidRPr="003E3D66">
        <w:rPr>
          <w:rFonts w:ascii="Verdana" w:hAnsi="Verdana"/>
          <w:sz w:val="16"/>
          <w:szCs w:val="16"/>
          <w:lang w:val="fr-FR"/>
        </w:rPr>
        <w:t xml:space="preserve"> contractant n</w:t>
      </w:r>
      <w:r w:rsidR="00217362">
        <w:rPr>
          <w:rFonts w:ascii="Verdana" w:hAnsi="Verdana"/>
          <w:sz w:val="16"/>
          <w:szCs w:val="16"/>
          <w:lang w:val="fr-FR"/>
        </w:rPr>
        <w:t>’</w:t>
      </w:r>
      <w:r w:rsidRPr="003E3D66">
        <w:rPr>
          <w:rFonts w:ascii="Verdana" w:hAnsi="Verdana"/>
          <w:sz w:val="16"/>
          <w:szCs w:val="16"/>
          <w:lang w:val="fr-FR"/>
        </w:rPr>
        <w:t>a pas fait de déclaration en vertu de l</w:t>
      </w:r>
      <w:r w:rsidR="00217362">
        <w:rPr>
          <w:rFonts w:ascii="Verdana" w:hAnsi="Verdana"/>
          <w:sz w:val="16"/>
          <w:szCs w:val="16"/>
          <w:lang w:val="fr-FR"/>
        </w:rPr>
        <w:t>’</w:t>
      </w:r>
      <w:r w:rsidRPr="003E3D66">
        <w:rPr>
          <w:rFonts w:ascii="Verdana" w:hAnsi="Verdana"/>
          <w:sz w:val="16"/>
          <w:szCs w:val="16"/>
          <w:lang w:val="fr-FR"/>
        </w:rPr>
        <w:t>article 52(1), la Convention s</w:t>
      </w:r>
      <w:r w:rsidR="00217362">
        <w:rPr>
          <w:rFonts w:ascii="Verdana" w:hAnsi="Verdana"/>
          <w:sz w:val="16"/>
          <w:szCs w:val="16"/>
          <w:lang w:val="fr-FR"/>
        </w:rPr>
        <w:t>’</w:t>
      </w:r>
      <w:r w:rsidRPr="003E3D66">
        <w:rPr>
          <w:rFonts w:ascii="Verdana" w:hAnsi="Verdana"/>
          <w:sz w:val="16"/>
          <w:szCs w:val="16"/>
          <w:lang w:val="fr-FR"/>
        </w:rPr>
        <w:t xml:space="preserve">applique automatiquement à toutes les unités territoriales de cet </w:t>
      </w:r>
      <w:r w:rsidR="00835FAA" w:rsidRPr="003E3D66">
        <w:rPr>
          <w:rFonts w:ascii="Verdana" w:hAnsi="Verdana"/>
          <w:sz w:val="16"/>
          <w:szCs w:val="16"/>
          <w:lang w:val="fr-FR"/>
        </w:rPr>
        <w:t>État</w:t>
      </w:r>
      <w:r w:rsidRPr="003E3D66">
        <w:rPr>
          <w:rFonts w:ascii="Verdana" w:hAnsi="Verdana"/>
          <w:sz w:val="16"/>
          <w:szCs w:val="16"/>
          <w:lang w:val="fr-FR"/>
        </w:rPr>
        <w:t>; cf. article 52(3).</w:t>
      </w:r>
    </w:p>
  </w:footnote>
  <w:footnote w:id="29">
    <w:p w14:paraId="4135D141" w14:textId="04CDFA15"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contractant devrait utiliser ce formulaire s</w:t>
      </w:r>
      <w:r w:rsidR="00217362">
        <w:rPr>
          <w:rFonts w:ascii="Verdana" w:hAnsi="Verdana"/>
          <w:sz w:val="16"/>
          <w:szCs w:val="16"/>
          <w:lang w:val="fr-FR"/>
        </w:rPr>
        <w:t>’</w:t>
      </w:r>
      <w:r w:rsidRPr="003E3D66">
        <w:rPr>
          <w:rFonts w:ascii="Verdana" w:hAnsi="Verdana"/>
          <w:sz w:val="16"/>
          <w:szCs w:val="16"/>
          <w:lang w:val="fr-FR"/>
        </w:rPr>
        <w:t>il souhaite que la Convention s</w:t>
      </w:r>
      <w:r w:rsidR="00217362">
        <w:rPr>
          <w:rFonts w:ascii="Verdana" w:hAnsi="Verdana"/>
          <w:sz w:val="16"/>
          <w:szCs w:val="16"/>
          <w:lang w:val="fr-FR"/>
        </w:rPr>
        <w:t>’</w:t>
      </w:r>
      <w:r w:rsidRPr="003E3D66">
        <w:rPr>
          <w:rFonts w:ascii="Verdana" w:hAnsi="Verdana"/>
          <w:sz w:val="16"/>
          <w:szCs w:val="16"/>
          <w:lang w:val="fr-FR"/>
        </w:rPr>
        <w:t>applique à toutes ses unités territoriales. Pour une déclaration relative seulement à certaines des unités territoriales d</w:t>
      </w:r>
      <w:r w:rsidR="00217362">
        <w:rPr>
          <w:rFonts w:ascii="Verdana" w:hAnsi="Verdana"/>
          <w:sz w:val="16"/>
          <w:szCs w:val="16"/>
          <w:lang w:val="fr-FR"/>
        </w:rPr>
        <w:t>’</w:t>
      </w:r>
      <w:r w:rsidRPr="003E3D66">
        <w:rPr>
          <w:rFonts w:ascii="Verdana" w:hAnsi="Verdana"/>
          <w:sz w:val="16"/>
          <w:szCs w:val="16"/>
          <w:lang w:val="fr-FR"/>
        </w:rPr>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contractant, il convient d</w:t>
      </w:r>
      <w:r w:rsidR="00217362">
        <w:rPr>
          <w:rFonts w:ascii="Verdana" w:hAnsi="Verdana"/>
          <w:sz w:val="16"/>
          <w:szCs w:val="16"/>
          <w:lang w:val="fr-FR"/>
        </w:rPr>
        <w:t>’</w:t>
      </w:r>
      <w:r w:rsidRPr="003E3D66">
        <w:rPr>
          <w:rFonts w:ascii="Verdana" w:hAnsi="Verdana"/>
          <w:sz w:val="16"/>
          <w:szCs w:val="16"/>
          <w:lang w:val="fr-FR"/>
        </w:rPr>
        <w:t xml:space="preserve">utiliser le Formulaire N° </w:t>
      </w:r>
      <w:r w:rsidR="003C55B6" w:rsidRPr="003E3D66">
        <w:rPr>
          <w:rFonts w:ascii="Verdana" w:hAnsi="Verdana"/>
          <w:sz w:val="16"/>
          <w:szCs w:val="16"/>
          <w:lang w:val="fr-FR"/>
        </w:rPr>
        <w:t>8</w:t>
      </w:r>
      <w:r w:rsidRPr="003E3D66">
        <w:rPr>
          <w:rFonts w:ascii="Verdana" w:hAnsi="Verdana"/>
          <w:sz w:val="16"/>
          <w:szCs w:val="16"/>
          <w:lang w:val="fr-FR"/>
        </w:rPr>
        <w:t>.</w:t>
      </w:r>
    </w:p>
  </w:footnote>
  <w:footnote w:id="30">
    <w:p w14:paraId="48A98B45" w14:textId="2A229C27"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contractant ayant fait une déclaration en vertu de l</w:t>
      </w:r>
      <w:r w:rsidR="00217362">
        <w:rPr>
          <w:rFonts w:ascii="Verdana" w:hAnsi="Verdana"/>
          <w:sz w:val="16"/>
          <w:szCs w:val="16"/>
          <w:lang w:val="fr-FR"/>
        </w:rPr>
        <w:t>’</w:t>
      </w:r>
      <w:r w:rsidRPr="003E3D66">
        <w:rPr>
          <w:rFonts w:ascii="Verdana" w:hAnsi="Verdana"/>
          <w:sz w:val="16"/>
          <w:szCs w:val="16"/>
          <w:lang w:val="fr-FR"/>
        </w:rPr>
        <w:t>article 52 peut la modifier à tout moment en soumettant une autre déclaration; cf. article 52(1).</w:t>
      </w:r>
    </w:p>
  </w:footnote>
  <w:footnote w:id="31">
    <w:p w14:paraId="2B50BC0C" w14:textId="6A9B97B6"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Lorsqu</w:t>
      </w:r>
      <w:r w:rsidR="00217362">
        <w:rPr>
          <w:rFonts w:ascii="Verdana" w:hAnsi="Verdana"/>
          <w:sz w:val="16"/>
          <w:szCs w:val="16"/>
          <w:lang w:val="fr-FR"/>
        </w:rPr>
        <w:t>’</w:t>
      </w:r>
      <w:r w:rsidRPr="003E3D66">
        <w:rPr>
          <w:rFonts w:ascii="Verdana" w:hAnsi="Verdana"/>
          <w:sz w:val="16"/>
          <w:szCs w:val="16"/>
          <w:lang w:val="fr-FR"/>
        </w:rPr>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contractant n</w:t>
      </w:r>
      <w:r w:rsidR="00217362">
        <w:rPr>
          <w:rFonts w:ascii="Verdana" w:hAnsi="Verdana"/>
          <w:sz w:val="16"/>
          <w:szCs w:val="16"/>
          <w:lang w:val="fr-FR"/>
        </w:rPr>
        <w:t>’</w:t>
      </w:r>
      <w:r w:rsidRPr="003E3D66">
        <w:rPr>
          <w:rFonts w:ascii="Verdana" w:hAnsi="Verdana"/>
          <w:sz w:val="16"/>
          <w:szCs w:val="16"/>
          <w:lang w:val="fr-FR"/>
        </w:rPr>
        <w:t>a pas fait de déclaration en vertu de l</w:t>
      </w:r>
      <w:r w:rsidR="00217362">
        <w:rPr>
          <w:rFonts w:ascii="Verdana" w:hAnsi="Verdana"/>
          <w:sz w:val="16"/>
          <w:szCs w:val="16"/>
          <w:lang w:val="fr-FR"/>
        </w:rPr>
        <w:t>’</w:t>
      </w:r>
      <w:r w:rsidRPr="003E3D66">
        <w:rPr>
          <w:rFonts w:ascii="Verdana" w:hAnsi="Verdana"/>
          <w:sz w:val="16"/>
          <w:szCs w:val="16"/>
          <w:lang w:val="fr-FR"/>
        </w:rPr>
        <w:t>article 52(1), la Convention s</w:t>
      </w:r>
      <w:r w:rsidR="00217362">
        <w:rPr>
          <w:rFonts w:ascii="Verdana" w:hAnsi="Verdana"/>
          <w:sz w:val="16"/>
          <w:szCs w:val="16"/>
          <w:lang w:val="fr-FR"/>
        </w:rPr>
        <w:t>’</w:t>
      </w:r>
      <w:r w:rsidRPr="003E3D66">
        <w:rPr>
          <w:rFonts w:ascii="Verdana" w:hAnsi="Verdana"/>
          <w:sz w:val="16"/>
          <w:szCs w:val="16"/>
          <w:lang w:val="fr-FR"/>
        </w:rPr>
        <w:t xml:space="preserve">applique automatiquement à toutes les unités territoriales de cet </w:t>
      </w:r>
      <w:r w:rsidR="00835FAA" w:rsidRPr="003E3D66">
        <w:rPr>
          <w:rFonts w:ascii="Verdana" w:hAnsi="Verdana"/>
          <w:sz w:val="16"/>
          <w:szCs w:val="16"/>
          <w:lang w:val="fr-FR"/>
        </w:rPr>
        <w:t>État</w:t>
      </w:r>
      <w:r w:rsidRPr="003E3D66">
        <w:rPr>
          <w:rFonts w:ascii="Verdana" w:hAnsi="Verdana"/>
          <w:sz w:val="16"/>
          <w:szCs w:val="16"/>
          <w:lang w:val="fr-FR"/>
        </w:rPr>
        <w:t>; cf. article 52(3).</w:t>
      </w:r>
    </w:p>
  </w:footnote>
  <w:footnote w:id="32">
    <w:p w14:paraId="534AD400" w14:textId="1D38758E"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lang w:val="fr-FR"/>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contractant devait utiliser ce formulaire s</w:t>
      </w:r>
      <w:r w:rsidR="00217362">
        <w:rPr>
          <w:rFonts w:ascii="Verdana" w:hAnsi="Verdana"/>
          <w:sz w:val="16"/>
          <w:szCs w:val="16"/>
          <w:lang w:val="fr-FR"/>
        </w:rPr>
        <w:t>’</w:t>
      </w:r>
      <w:r w:rsidRPr="003E3D66">
        <w:rPr>
          <w:rFonts w:ascii="Verdana" w:hAnsi="Verdana"/>
          <w:sz w:val="16"/>
          <w:szCs w:val="16"/>
          <w:lang w:val="fr-FR"/>
        </w:rPr>
        <w:t>il souhaite que sa déclaration s</w:t>
      </w:r>
      <w:r w:rsidR="00217362">
        <w:rPr>
          <w:rFonts w:ascii="Verdana" w:hAnsi="Verdana"/>
          <w:sz w:val="16"/>
          <w:szCs w:val="16"/>
          <w:lang w:val="fr-FR"/>
        </w:rPr>
        <w:t>’</w:t>
      </w:r>
      <w:r w:rsidRPr="003E3D66">
        <w:rPr>
          <w:rFonts w:ascii="Verdana" w:hAnsi="Verdana"/>
          <w:sz w:val="16"/>
          <w:szCs w:val="16"/>
          <w:lang w:val="fr-FR"/>
        </w:rPr>
        <w:t>applique à toutes les mesures ouvertes au créancier en vertu de la Convention et dont la mise en œuvre n</w:t>
      </w:r>
      <w:r w:rsidR="00217362">
        <w:rPr>
          <w:rFonts w:ascii="Verdana" w:hAnsi="Verdana"/>
          <w:sz w:val="16"/>
          <w:szCs w:val="16"/>
          <w:lang w:val="fr-FR"/>
        </w:rPr>
        <w:t>’</w:t>
      </w:r>
      <w:r w:rsidRPr="003E3D66">
        <w:rPr>
          <w:rFonts w:ascii="Verdana" w:hAnsi="Verdana"/>
          <w:sz w:val="16"/>
          <w:szCs w:val="16"/>
          <w:lang w:val="fr-FR"/>
        </w:rPr>
        <w:t>est pas subordonnée en vertu de la disposition pertinente de la Convention à une demande à un tribunal. Pour une déclaration portant sur certaines de ces mesures, mais pas toutes, il convient d</w:t>
      </w:r>
      <w:r w:rsidR="00217362">
        <w:rPr>
          <w:rFonts w:ascii="Verdana" w:hAnsi="Verdana"/>
          <w:sz w:val="16"/>
          <w:szCs w:val="16"/>
          <w:lang w:val="fr-FR"/>
        </w:rPr>
        <w:t>’</w:t>
      </w:r>
      <w:r w:rsidRPr="003E3D66">
        <w:rPr>
          <w:rFonts w:ascii="Verdana" w:hAnsi="Verdana"/>
          <w:sz w:val="16"/>
          <w:szCs w:val="16"/>
          <w:lang w:val="fr-FR"/>
        </w:rPr>
        <w:t>utiliser le Formulaire 1</w:t>
      </w:r>
      <w:r w:rsidR="003C55B6" w:rsidRPr="003E3D66">
        <w:rPr>
          <w:rFonts w:ascii="Verdana" w:hAnsi="Verdana"/>
          <w:sz w:val="16"/>
          <w:szCs w:val="16"/>
          <w:lang w:val="fr-FR"/>
        </w:rPr>
        <w:t>2</w:t>
      </w:r>
      <w:r w:rsidRPr="003E3D66">
        <w:rPr>
          <w:rFonts w:ascii="Verdana" w:hAnsi="Verdana"/>
          <w:sz w:val="16"/>
          <w:szCs w:val="16"/>
          <w:lang w:val="fr-FR"/>
        </w:rPr>
        <w:t xml:space="preserve">-B. </w:t>
      </w:r>
    </w:p>
  </w:footnote>
  <w:footnote w:id="33">
    <w:p w14:paraId="78B3F450" w14:textId="389782C0"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lang w:val="fr-FR"/>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Les déclarations de certains </w:t>
      </w:r>
      <w:r w:rsidR="00835FAA" w:rsidRPr="003E3D66">
        <w:rPr>
          <w:rFonts w:ascii="Verdana" w:hAnsi="Verdana"/>
          <w:sz w:val="16"/>
          <w:szCs w:val="16"/>
          <w:lang w:val="fr-FR"/>
        </w:rPr>
        <w:t>État</w:t>
      </w:r>
      <w:r w:rsidRPr="003E3D66">
        <w:rPr>
          <w:rFonts w:ascii="Verdana" w:hAnsi="Verdana"/>
          <w:sz w:val="16"/>
          <w:szCs w:val="16"/>
          <w:lang w:val="fr-FR"/>
        </w:rPr>
        <w:t xml:space="preserve">s contractants ont remplacé la phrase </w:t>
      </w:r>
      <w:r w:rsidR="00217362">
        <w:rPr>
          <w:rFonts w:ascii="Verdana" w:hAnsi="Verdana"/>
          <w:sz w:val="16"/>
          <w:szCs w:val="16"/>
          <w:lang w:val="fr-FR"/>
        </w:rPr>
        <w:t>“</w:t>
      </w:r>
      <w:r w:rsidRPr="003E3D66">
        <w:rPr>
          <w:rFonts w:ascii="Verdana" w:hAnsi="Verdana"/>
          <w:sz w:val="16"/>
          <w:szCs w:val="16"/>
          <w:lang w:val="fr-FR"/>
        </w:rPr>
        <w:t>[sans] l</w:t>
      </w:r>
      <w:r w:rsidR="00217362">
        <w:rPr>
          <w:rFonts w:ascii="Verdana" w:hAnsi="Verdana"/>
          <w:sz w:val="16"/>
          <w:szCs w:val="16"/>
          <w:lang w:val="fr-FR"/>
        </w:rPr>
        <w:t>’</w:t>
      </w:r>
      <w:r w:rsidRPr="003E3D66">
        <w:rPr>
          <w:rFonts w:ascii="Verdana" w:hAnsi="Verdana"/>
          <w:sz w:val="16"/>
          <w:szCs w:val="16"/>
          <w:lang w:val="fr-FR"/>
        </w:rPr>
        <w:t>intervention du tribunal</w:t>
      </w:r>
      <w:r w:rsidR="00217362">
        <w:rPr>
          <w:rFonts w:ascii="Verdana" w:hAnsi="Verdana"/>
          <w:sz w:val="16"/>
          <w:szCs w:val="16"/>
          <w:lang w:val="fr-FR"/>
        </w:rPr>
        <w:t>”</w:t>
      </w:r>
      <w:r w:rsidRPr="003E3D66">
        <w:rPr>
          <w:rFonts w:ascii="Verdana" w:hAnsi="Verdana"/>
          <w:sz w:val="16"/>
          <w:szCs w:val="16"/>
          <w:lang w:val="fr-FR"/>
        </w:rPr>
        <w:t xml:space="preserve"> par la phrase </w:t>
      </w:r>
      <w:r w:rsidR="00217362">
        <w:rPr>
          <w:rFonts w:ascii="Verdana" w:hAnsi="Verdana"/>
          <w:sz w:val="16"/>
          <w:szCs w:val="16"/>
          <w:lang w:val="fr-FR"/>
        </w:rPr>
        <w:t>“</w:t>
      </w:r>
      <w:r w:rsidRPr="003E3D66">
        <w:rPr>
          <w:rFonts w:ascii="Verdana" w:hAnsi="Verdana"/>
          <w:sz w:val="16"/>
          <w:szCs w:val="16"/>
          <w:lang w:val="fr-FR"/>
        </w:rPr>
        <w:t>sans action et sans intervention du tribunal</w:t>
      </w:r>
      <w:r w:rsidR="00217362">
        <w:rPr>
          <w:rFonts w:ascii="Verdana" w:hAnsi="Verdana"/>
          <w:sz w:val="16"/>
          <w:szCs w:val="16"/>
          <w:lang w:val="fr-FR"/>
        </w:rPr>
        <w:t>”</w:t>
      </w:r>
      <w:r w:rsidRPr="003E3D66">
        <w:rPr>
          <w:rFonts w:ascii="Verdana" w:hAnsi="Verdana"/>
          <w:sz w:val="16"/>
          <w:szCs w:val="16"/>
          <w:lang w:val="fr-FR"/>
        </w:rPr>
        <w:t xml:space="preserve"> [</w:t>
      </w:r>
      <w:r w:rsidR="00217362">
        <w:rPr>
          <w:rFonts w:ascii="Verdana" w:hAnsi="Verdana"/>
          <w:sz w:val="16"/>
          <w:szCs w:val="16"/>
          <w:lang w:val="fr-FR"/>
        </w:rPr>
        <w:t>“</w:t>
      </w:r>
      <w:proofErr w:type="spellStart"/>
      <w:r w:rsidRPr="003E3D66">
        <w:rPr>
          <w:rFonts w:ascii="Verdana" w:hAnsi="Verdana"/>
          <w:i/>
          <w:sz w:val="16"/>
          <w:szCs w:val="16"/>
          <w:lang w:val="fr-FR"/>
        </w:rPr>
        <w:t>without</w:t>
      </w:r>
      <w:proofErr w:type="spellEnd"/>
      <w:r w:rsidRPr="003E3D66">
        <w:rPr>
          <w:rFonts w:ascii="Verdana" w:hAnsi="Verdana"/>
          <w:i/>
          <w:sz w:val="16"/>
          <w:szCs w:val="16"/>
          <w:lang w:val="fr-FR"/>
        </w:rPr>
        <w:t xml:space="preserve"> court action and </w:t>
      </w:r>
      <w:proofErr w:type="spellStart"/>
      <w:r w:rsidRPr="003E3D66">
        <w:rPr>
          <w:rFonts w:ascii="Verdana" w:hAnsi="Verdana"/>
          <w:i/>
          <w:sz w:val="16"/>
          <w:szCs w:val="16"/>
          <w:lang w:val="fr-FR"/>
        </w:rPr>
        <w:t>without</w:t>
      </w:r>
      <w:proofErr w:type="spellEnd"/>
      <w:r w:rsidRPr="003E3D66">
        <w:rPr>
          <w:rFonts w:ascii="Verdana" w:hAnsi="Verdana"/>
          <w:i/>
          <w:sz w:val="16"/>
          <w:szCs w:val="16"/>
          <w:lang w:val="fr-FR"/>
        </w:rPr>
        <w:t xml:space="preserve"> </w:t>
      </w:r>
      <w:proofErr w:type="spellStart"/>
      <w:r w:rsidRPr="003E3D66">
        <w:rPr>
          <w:rFonts w:ascii="Verdana" w:hAnsi="Verdana"/>
          <w:i/>
          <w:sz w:val="16"/>
          <w:szCs w:val="16"/>
          <w:lang w:val="fr-FR"/>
        </w:rPr>
        <w:t>leave</w:t>
      </w:r>
      <w:proofErr w:type="spellEnd"/>
      <w:r w:rsidRPr="003E3D66">
        <w:rPr>
          <w:rFonts w:ascii="Verdana" w:hAnsi="Verdana"/>
          <w:i/>
          <w:sz w:val="16"/>
          <w:szCs w:val="16"/>
          <w:lang w:val="fr-FR"/>
        </w:rPr>
        <w:t xml:space="preserve"> of the court</w:t>
      </w:r>
      <w:r w:rsidR="00217362">
        <w:rPr>
          <w:rFonts w:ascii="Verdana" w:hAnsi="Verdana"/>
          <w:sz w:val="16"/>
          <w:szCs w:val="16"/>
          <w:lang w:val="fr-FR"/>
        </w:rPr>
        <w:t>”</w:t>
      </w:r>
      <w:r w:rsidRPr="003E3D66">
        <w:rPr>
          <w:rFonts w:ascii="Verdana" w:hAnsi="Verdana"/>
          <w:sz w:val="16"/>
          <w:szCs w:val="16"/>
          <w:lang w:val="fr-FR"/>
        </w:rPr>
        <w:t xml:space="preserve"> en anglais].</w:t>
      </w:r>
    </w:p>
  </w:footnote>
  <w:footnote w:id="34">
    <w:p w14:paraId="2AB0ABFB" w14:textId="1DE9F37F"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lang w:val="fr-FR"/>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contractant devait utiliser ce formulaire s</w:t>
      </w:r>
      <w:r w:rsidR="00217362">
        <w:rPr>
          <w:rFonts w:ascii="Verdana" w:hAnsi="Verdana"/>
          <w:sz w:val="16"/>
          <w:szCs w:val="16"/>
          <w:lang w:val="fr-FR"/>
        </w:rPr>
        <w:t>’</w:t>
      </w:r>
      <w:r w:rsidRPr="003E3D66">
        <w:rPr>
          <w:rFonts w:ascii="Verdana" w:hAnsi="Verdana"/>
          <w:sz w:val="16"/>
          <w:szCs w:val="16"/>
          <w:lang w:val="fr-FR"/>
        </w:rPr>
        <w:t>il souhaite que sa déclaration s</w:t>
      </w:r>
      <w:r w:rsidR="00217362">
        <w:rPr>
          <w:rFonts w:ascii="Verdana" w:hAnsi="Verdana"/>
          <w:sz w:val="16"/>
          <w:szCs w:val="16"/>
          <w:lang w:val="fr-FR"/>
        </w:rPr>
        <w:t>’</w:t>
      </w:r>
      <w:r w:rsidRPr="003E3D66">
        <w:rPr>
          <w:rFonts w:ascii="Verdana" w:hAnsi="Verdana"/>
          <w:sz w:val="16"/>
          <w:szCs w:val="16"/>
          <w:lang w:val="fr-FR"/>
        </w:rPr>
        <w:t>applique à certaines, mais pas à toutes les mesures ouvertes au créancier en vertu de la Convention et dont la mise en œuvre n</w:t>
      </w:r>
      <w:r w:rsidR="00217362">
        <w:rPr>
          <w:rFonts w:ascii="Verdana" w:hAnsi="Verdana"/>
          <w:sz w:val="16"/>
          <w:szCs w:val="16"/>
          <w:lang w:val="fr-FR"/>
        </w:rPr>
        <w:t>’</w:t>
      </w:r>
      <w:r w:rsidRPr="003E3D66">
        <w:rPr>
          <w:rFonts w:ascii="Verdana" w:hAnsi="Verdana"/>
          <w:sz w:val="16"/>
          <w:szCs w:val="16"/>
          <w:lang w:val="fr-FR"/>
        </w:rPr>
        <w:t>est pas subordonnée en vertu de la disposition pertinente de la Convention à une demande à un tribunal. Pour une déclaration portant sur toutes ces mesures, il convient d</w:t>
      </w:r>
      <w:r w:rsidR="00217362">
        <w:rPr>
          <w:rFonts w:ascii="Verdana" w:hAnsi="Verdana"/>
          <w:sz w:val="16"/>
          <w:szCs w:val="16"/>
          <w:lang w:val="fr-FR"/>
        </w:rPr>
        <w:t>’</w:t>
      </w:r>
      <w:r w:rsidRPr="003E3D66">
        <w:rPr>
          <w:rFonts w:ascii="Verdana" w:hAnsi="Verdana"/>
          <w:sz w:val="16"/>
          <w:szCs w:val="16"/>
          <w:lang w:val="fr-FR"/>
        </w:rPr>
        <w:t>utiliser le Formulaire 1</w:t>
      </w:r>
      <w:r w:rsidR="003C55B6" w:rsidRPr="003E3D66">
        <w:rPr>
          <w:rFonts w:ascii="Verdana" w:hAnsi="Verdana"/>
          <w:sz w:val="16"/>
          <w:szCs w:val="16"/>
          <w:lang w:val="fr-FR"/>
        </w:rPr>
        <w:t>2</w:t>
      </w:r>
      <w:r w:rsidRPr="003E3D66">
        <w:rPr>
          <w:rFonts w:ascii="Verdana" w:hAnsi="Verdana"/>
          <w:sz w:val="16"/>
          <w:szCs w:val="16"/>
          <w:lang w:val="fr-FR"/>
        </w:rPr>
        <w:t>-A.</w:t>
      </w:r>
    </w:p>
  </w:footnote>
  <w:footnote w:id="35">
    <w:p w14:paraId="56C28D08" w14:textId="195FA9EC"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lang w:val="fr-FR"/>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contractant devrait utiliser ce formulaire s</w:t>
      </w:r>
      <w:r w:rsidR="00217362">
        <w:rPr>
          <w:rFonts w:ascii="Verdana" w:hAnsi="Verdana"/>
          <w:sz w:val="16"/>
          <w:szCs w:val="16"/>
          <w:lang w:val="fr-FR"/>
        </w:rPr>
        <w:t>’</w:t>
      </w:r>
      <w:r w:rsidRPr="003E3D66">
        <w:rPr>
          <w:rFonts w:ascii="Verdana" w:hAnsi="Verdana"/>
          <w:sz w:val="16"/>
          <w:szCs w:val="16"/>
          <w:lang w:val="fr-FR"/>
        </w:rPr>
        <w:t>il souhaite n</w:t>
      </w:r>
      <w:r w:rsidR="00217362">
        <w:rPr>
          <w:rFonts w:ascii="Verdana" w:hAnsi="Verdana"/>
          <w:sz w:val="16"/>
          <w:szCs w:val="16"/>
          <w:lang w:val="fr-FR"/>
        </w:rPr>
        <w:t>’</w:t>
      </w:r>
      <w:r w:rsidRPr="003E3D66">
        <w:rPr>
          <w:rFonts w:ascii="Verdana" w:hAnsi="Verdana"/>
          <w:sz w:val="16"/>
          <w:szCs w:val="16"/>
          <w:lang w:val="fr-FR"/>
        </w:rPr>
        <w:t>exclure qu</w:t>
      </w:r>
      <w:r w:rsidR="00217362">
        <w:rPr>
          <w:rFonts w:ascii="Verdana" w:hAnsi="Verdana"/>
          <w:sz w:val="16"/>
          <w:szCs w:val="16"/>
          <w:lang w:val="fr-FR"/>
        </w:rPr>
        <w:t>’</w:t>
      </w:r>
      <w:r w:rsidRPr="003E3D66">
        <w:rPr>
          <w:rFonts w:ascii="Verdana" w:hAnsi="Verdana"/>
          <w:sz w:val="16"/>
          <w:szCs w:val="16"/>
          <w:lang w:val="fr-FR"/>
        </w:rPr>
        <w:t>en partie l</w:t>
      </w:r>
      <w:r w:rsidR="00217362">
        <w:rPr>
          <w:rFonts w:ascii="Verdana" w:hAnsi="Verdana"/>
          <w:sz w:val="16"/>
          <w:szCs w:val="16"/>
          <w:lang w:val="fr-FR"/>
        </w:rPr>
        <w:t>’</w:t>
      </w:r>
      <w:r w:rsidRPr="003E3D66">
        <w:rPr>
          <w:rFonts w:ascii="Verdana" w:hAnsi="Verdana"/>
          <w:sz w:val="16"/>
          <w:szCs w:val="16"/>
          <w:lang w:val="fr-FR"/>
        </w:rPr>
        <w:t>application de l</w:t>
      </w:r>
      <w:r w:rsidR="00217362">
        <w:rPr>
          <w:rFonts w:ascii="Verdana" w:hAnsi="Verdana"/>
          <w:sz w:val="16"/>
          <w:szCs w:val="16"/>
          <w:lang w:val="fr-FR"/>
        </w:rPr>
        <w:t>’</w:t>
      </w:r>
      <w:r w:rsidRPr="003E3D66">
        <w:rPr>
          <w:rFonts w:ascii="Verdana" w:hAnsi="Verdana"/>
          <w:sz w:val="16"/>
          <w:szCs w:val="16"/>
          <w:lang w:val="fr-FR"/>
        </w:rPr>
        <w:t>article 13. Pour une déclaration excluant toutes les dispositions de l</w:t>
      </w:r>
      <w:r w:rsidR="00217362">
        <w:rPr>
          <w:rFonts w:ascii="Verdana" w:hAnsi="Verdana"/>
          <w:sz w:val="16"/>
          <w:szCs w:val="16"/>
          <w:lang w:val="fr-FR"/>
        </w:rPr>
        <w:t>’</w:t>
      </w:r>
      <w:r w:rsidRPr="003E3D66">
        <w:rPr>
          <w:rFonts w:ascii="Verdana" w:hAnsi="Verdana"/>
          <w:sz w:val="16"/>
          <w:szCs w:val="16"/>
          <w:lang w:val="fr-FR"/>
        </w:rPr>
        <w:t>article 13, il convient d</w:t>
      </w:r>
      <w:r w:rsidR="00217362">
        <w:rPr>
          <w:rFonts w:ascii="Verdana" w:hAnsi="Verdana"/>
          <w:sz w:val="16"/>
          <w:szCs w:val="16"/>
          <w:lang w:val="fr-FR"/>
        </w:rPr>
        <w:t>’</w:t>
      </w:r>
      <w:r w:rsidRPr="003E3D66">
        <w:rPr>
          <w:rFonts w:ascii="Verdana" w:hAnsi="Verdana"/>
          <w:sz w:val="16"/>
          <w:szCs w:val="16"/>
          <w:lang w:val="fr-FR"/>
        </w:rPr>
        <w:t>utiliser le Formulaire N° 1</w:t>
      </w:r>
      <w:r w:rsidR="00BE359B" w:rsidRPr="003E3D66">
        <w:rPr>
          <w:rFonts w:ascii="Verdana" w:hAnsi="Verdana"/>
          <w:sz w:val="16"/>
          <w:szCs w:val="16"/>
          <w:lang w:val="fr-FR"/>
        </w:rPr>
        <w:t>4</w:t>
      </w:r>
      <w:r w:rsidRPr="003E3D66">
        <w:rPr>
          <w:rFonts w:ascii="Verdana" w:hAnsi="Verdana"/>
          <w:sz w:val="16"/>
          <w:szCs w:val="16"/>
          <w:lang w:val="fr-FR"/>
        </w:rPr>
        <w:t>.</w:t>
      </w:r>
    </w:p>
  </w:footnote>
  <w:footnote w:id="36">
    <w:p w14:paraId="00A94560" w14:textId="678CB201"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lang w:val="fr-FR"/>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contractant doit prendre soin de s</w:t>
      </w:r>
      <w:r w:rsidR="00217362">
        <w:rPr>
          <w:rFonts w:ascii="Verdana" w:hAnsi="Verdana"/>
          <w:sz w:val="16"/>
          <w:szCs w:val="16"/>
          <w:lang w:val="fr-FR"/>
        </w:rPr>
        <w:t>’</w:t>
      </w:r>
      <w:r w:rsidRPr="003E3D66">
        <w:rPr>
          <w:rFonts w:ascii="Verdana" w:hAnsi="Verdana"/>
          <w:sz w:val="16"/>
          <w:szCs w:val="16"/>
          <w:lang w:val="fr-FR"/>
        </w:rPr>
        <w:t>assurer que toute déclaration qu</w:t>
      </w:r>
      <w:r w:rsidR="00217362">
        <w:rPr>
          <w:rFonts w:ascii="Verdana" w:hAnsi="Verdana"/>
          <w:sz w:val="16"/>
          <w:szCs w:val="16"/>
          <w:lang w:val="fr-FR"/>
        </w:rPr>
        <w:t>’</w:t>
      </w:r>
      <w:r w:rsidRPr="003E3D66">
        <w:rPr>
          <w:rFonts w:ascii="Verdana" w:hAnsi="Verdana"/>
          <w:sz w:val="16"/>
          <w:szCs w:val="16"/>
          <w:lang w:val="fr-FR"/>
        </w:rPr>
        <w:t>il peut faire en vertu de l</w:t>
      </w:r>
      <w:r w:rsidR="00217362">
        <w:rPr>
          <w:rFonts w:ascii="Verdana" w:hAnsi="Verdana"/>
          <w:sz w:val="16"/>
          <w:szCs w:val="16"/>
          <w:lang w:val="fr-FR"/>
        </w:rPr>
        <w:t>’</w:t>
      </w:r>
      <w:r w:rsidRPr="003E3D66">
        <w:rPr>
          <w:rFonts w:ascii="Verdana" w:hAnsi="Verdana"/>
          <w:sz w:val="16"/>
          <w:szCs w:val="16"/>
          <w:lang w:val="fr-FR"/>
        </w:rPr>
        <w:t>article 55 en ce qui concerne l</w:t>
      </w:r>
      <w:r w:rsidR="00217362">
        <w:rPr>
          <w:rFonts w:ascii="Verdana" w:hAnsi="Verdana"/>
          <w:sz w:val="16"/>
          <w:szCs w:val="16"/>
          <w:lang w:val="fr-FR"/>
        </w:rPr>
        <w:t>’</w:t>
      </w:r>
      <w:r w:rsidRPr="003E3D66">
        <w:rPr>
          <w:rFonts w:ascii="Verdana" w:hAnsi="Verdana"/>
          <w:sz w:val="16"/>
          <w:szCs w:val="16"/>
          <w:lang w:val="fr-FR"/>
        </w:rPr>
        <w:t>article 13 est compatible avec toute déclaration qu</w:t>
      </w:r>
      <w:r w:rsidR="00217362">
        <w:rPr>
          <w:rFonts w:ascii="Verdana" w:hAnsi="Verdana"/>
          <w:sz w:val="16"/>
          <w:szCs w:val="16"/>
          <w:lang w:val="fr-FR"/>
        </w:rPr>
        <w:t>’</w:t>
      </w:r>
      <w:r w:rsidRPr="003E3D66">
        <w:rPr>
          <w:rFonts w:ascii="Verdana" w:hAnsi="Verdana"/>
          <w:sz w:val="16"/>
          <w:szCs w:val="16"/>
          <w:lang w:val="fr-FR"/>
        </w:rPr>
        <w:t>il peut faire en vertu de l</w:t>
      </w:r>
      <w:r w:rsidR="00217362">
        <w:rPr>
          <w:rFonts w:ascii="Verdana" w:hAnsi="Verdana"/>
          <w:sz w:val="16"/>
          <w:szCs w:val="16"/>
          <w:lang w:val="fr-FR"/>
        </w:rPr>
        <w:t>’</w:t>
      </w:r>
      <w:r w:rsidRPr="003E3D66">
        <w:rPr>
          <w:rFonts w:ascii="Verdana" w:hAnsi="Verdana"/>
          <w:sz w:val="16"/>
          <w:szCs w:val="16"/>
          <w:lang w:val="fr-FR"/>
        </w:rPr>
        <w:t xml:space="preserve">article 43 et vice-versa. Par exemple, un </w:t>
      </w:r>
      <w:r w:rsidR="00835FAA" w:rsidRPr="003E3D66">
        <w:rPr>
          <w:rFonts w:ascii="Verdana" w:hAnsi="Verdana"/>
          <w:sz w:val="16"/>
          <w:szCs w:val="16"/>
          <w:lang w:val="fr-FR"/>
        </w:rPr>
        <w:t>État</w:t>
      </w:r>
      <w:r w:rsidRPr="003E3D66">
        <w:rPr>
          <w:rFonts w:ascii="Verdana" w:hAnsi="Verdana"/>
          <w:sz w:val="16"/>
          <w:szCs w:val="16"/>
          <w:lang w:val="fr-FR"/>
        </w:rPr>
        <w:t xml:space="preserve"> contractant faisant une déclaration excluant l</w:t>
      </w:r>
      <w:r w:rsidR="00217362">
        <w:rPr>
          <w:rFonts w:ascii="Verdana" w:hAnsi="Verdana"/>
          <w:sz w:val="16"/>
          <w:szCs w:val="16"/>
          <w:lang w:val="fr-FR"/>
        </w:rPr>
        <w:t>’</w:t>
      </w:r>
      <w:r w:rsidRPr="003E3D66">
        <w:rPr>
          <w:rFonts w:ascii="Verdana" w:hAnsi="Verdana"/>
          <w:sz w:val="16"/>
          <w:szCs w:val="16"/>
          <w:lang w:val="fr-FR"/>
        </w:rPr>
        <w:t>article 13 voudra aussi exclure l</w:t>
      </w:r>
      <w:r w:rsidR="00217362">
        <w:rPr>
          <w:rFonts w:ascii="Verdana" w:hAnsi="Verdana"/>
          <w:sz w:val="16"/>
          <w:szCs w:val="16"/>
          <w:lang w:val="fr-FR"/>
        </w:rPr>
        <w:t>’</w:t>
      </w:r>
      <w:r w:rsidRPr="003E3D66">
        <w:rPr>
          <w:rFonts w:ascii="Verdana" w:hAnsi="Verdana"/>
          <w:sz w:val="16"/>
          <w:szCs w:val="16"/>
          <w:lang w:val="fr-FR"/>
        </w:rPr>
        <w:t>article 43.</w:t>
      </w:r>
    </w:p>
  </w:footnote>
  <w:footnote w:id="37">
    <w:p w14:paraId="78D722B4" w14:textId="7046B674"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lang w:val="fr-FR"/>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Les mots </w:t>
      </w:r>
      <w:r w:rsidR="00217362">
        <w:rPr>
          <w:rFonts w:ascii="Verdana" w:hAnsi="Verdana"/>
          <w:sz w:val="16"/>
          <w:szCs w:val="16"/>
          <w:lang w:val="fr-FR"/>
        </w:rPr>
        <w:t>“</w:t>
      </w:r>
      <w:r w:rsidRPr="003E3D66">
        <w:rPr>
          <w:rFonts w:ascii="Verdana" w:hAnsi="Verdana"/>
          <w:sz w:val="16"/>
          <w:szCs w:val="16"/>
          <w:lang w:val="fr-FR"/>
        </w:rPr>
        <w:t>dans les conditions suivantes</w:t>
      </w:r>
      <w:r w:rsidR="00217362">
        <w:rPr>
          <w:rFonts w:ascii="Verdana" w:hAnsi="Verdana"/>
          <w:sz w:val="16"/>
          <w:szCs w:val="16"/>
          <w:lang w:val="fr-FR"/>
        </w:rPr>
        <w:t>”</w:t>
      </w:r>
      <w:r w:rsidRPr="003E3D66">
        <w:rPr>
          <w:rFonts w:ascii="Verdana" w:hAnsi="Verdana"/>
          <w:sz w:val="16"/>
          <w:szCs w:val="16"/>
          <w:lang w:val="fr-FR"/>
        </w:rPr>
        <w:t xml:space="preserve"> doivent être interprétés comme se référant aux cas dans lesquels l</w:t>
      </w:r>
      <w:r w:rsidR="00217362">
        <w:rPr>
          <w:rFonts w:ascii="Verdana" w:hAnsi="Verdana"/>
          <w:sz w:val="16"/>
          <w:szCs w:val="16"/>
          <w:lang w:val="fr-FR"/>
        </w:rPr>
        <w:t>’</w:t>
      </w:r>
      <w:r w:rsidR="00835FAA" w:rsidRPr="003E3D66">
        <w:rPr>
          <w:rFonts w:ascii="Verdana" w:hAnsi="Verdana"/>
          <w:sz w:val="16"/>
          <w:szCs w:val="16"/>
          <w:lang w:val="fr-FR"/>
        </w:rPr>
        <w:t>État</w:t>
      </w:r>
      <w:r w:rsidRPr="003E3D66">
        <w:rPr>
          <w:rFonts w:ascii="Verdana" w:hAnsi="Verdana"/>
          <w:sz w:val="16"/>
          <w:szCs w:val="16"/>
          <w:lang w:val="fr-FR"/>
        </w:rPr>
        <w:t xml:space="preserve"> en question appliquera l</w:t>
      </w:r>
      <w:r w:rsidR="00217362">
        <w:rPr>
          <w:rFonts w:ascii="Verdana" w:hAnsi="Verdana"/>
          <w:sz w:val="16"/>
          <w:szCs w:val="16"/>
          <w:lang w:val="fr-FR"/>
        </w:rPr>
        <w:t>’</w:t>
      </w:r>
      <w:r w:rsidRPr="003E3D66">
        <w:rPr>
          <w:rFonts w:ascii="Verdana" w:hAnsi="Verdana"/>
          <w:sz w:val="16"/>
          <w:szCs w:val="16"/>
          <w:lang w:val="fr-FR"/>
        </w:rPr>
        <w:t>article 13.</w:t>
      </w:r>
    </w:p>
  </w:footnote>
  <w:footnote w:id="38">
    <w:p w14:paraId="705B4162" w14:textId="4CD24C76"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contractant devrait utiliser ce formulaire s</w:t>
      </w:r>
      <w:r w:rsidR="00217362">
        <w:rPr>
          <w:rFonts w:ascii="Verdana" w:hAnsi="Verdana"/>
          <w:sz w:val="16"/>
          <w:szCs w:val="16"/>
          <w:lang w:val="fr-FR"/>
        </w:rPr>
        <w:t>’</w:t>
      </w:r>
      <w:r w:rsidRPr="003E3D66">
        <w:rPr>
          <w:rFonts w:ascii="Verdana" w:hAnsi="Verdana"/>
          <w:sz w:val="16"/>
          <w:szCs w:val="16"/>
          <w:lang w:val="fr-FR"/>
        </w:rPr>
        <w:t>il souhaite exclure l</w:t>
      </w:r>
      <w:r w:rsidR="00217362">
        <w:rPr>
          <w:rFonts w:ascii="Verdana" w:hAnsi="Verdana"/>
          <w:sz w:val="16"/>
          <w:szCs w:val="16"/>
          <w:lang w:val="fr-FR"/>
        </w:rPr>
        <w:t>’</w:t>
      </w:r>
      <w:r w:rsidRPr="003E3D66">
        <w:rPr>
          <w:rFonts w:ascii="Verdana" w:hAnsi="Verdana"/>
          <w:sz w:val="16"/>
          <w:szCs w:val="16"/>
          <w:lang w:val="fr-FR"/>
        </w:rPr>
        <w:t>application de toutes les dispositions de l</w:t>
      </w:r>
      <w:r w:rsidR="00217362">
        <w:rPr>
          <w:rFonts w:ascii="Verdana" w:hAnsi="Verdana"/>
          <w:sz w:val="16"/>
          <w:szCs w:val="16"/>
          <w:lang w:val="fr-FR"/>
        </w:rPr>
        <w:t>’</w:t>
      </w:r>
      <w:r w:rsidRPr="003E3D66">
        <w:rPr>
          <w:rFonts w:ascii="Verdana" w:hAnsi="Verdana"/>
          <w:sz w:val="16"/>
          <w:szCs w:val="16"/>
          <w:lang w:val="fr-FR"/>
        </w:rPr>
        <w:t>article 13. Pour une déclaration portant sur l</w:t>
      </w:r>
      <w:r w:rsidR="00217362">
        <w:rPr>
          <w:rFonts w:ascii="Verdana" w:hAnsi="Verdana"/>
          <w:sz w:val="16"/>
          <w:szCs w:val="16"/>
          <w:lang w:val="fr-FR"/>
        </w:rPr>
        <w:t>’</w:t>
      </w:r>
      <w:r w:rsidRPr="003E3D66">
        <w:rPr>
          <w:rFonts w:ascii="Verdana" w:hAnsi="Verdana"/>
          <w:sz w:val="16"/>
          <w:szCs w:val="16"/>
          <w:lang w:val="fr-FR"/>
        </w:rPr>
        <w:t>exclusion partielle des dispositions de l</w:t>
      </w:r>
      <w:r w:rsidR="00217362">
        <w:rPr>
          <w:rFonts w:ascii="Verdana" w:hAnsi="Verdana"/>
          <w:sz w:val="16"/>
          <w:szCs w:val="16"/>
          <w:lang w:val="fr-FR"/>
        </w:rPr>
        <w:t>’</w:t>
      </w:r>
      <w:r w:rsidRPr="003E3D66">
        <w:rPr>
          <w:rFonts w:ascii="Verdana" w:hAnsi="Verdana"/>
          <w:sz w:val="16"/>
          <w:szCs w:val="16"/>
          <w:lang w:val="fr-FR"/>
        </w:rPr>
        <w:t>article 13, il convient d</w:t>
      </w:r>
      <w:r w:rsidR="00217362">
        <w:rPr>
          <w:rFonts w:ascii="Verdana" w:hAnsi="Verdana"/>
          <w:sz w:val="16"/>
          <w:szCs w:val="16"/>
          <w:lang w:val="fr-FR"/>
        </w:rPr>
        <w:t>’</w:t>
      </w:r>
      <w:r w:rsidRPr="003E3D66">
        <w:rPr>
          <w:rFonts w:ascii="Verdana" w:hAnsi="Verdana"/>
          <w:sz w:val="16"/>
          <w:szCs w:val="16"/>
          <w:lang w:val="fr-FR"/>
        </w:rPr>
        <w:t>utiliser le Formulaire N° 1</w:t>
      </w:r>
      <w:r w:rsidR="00BE359B" w:rsidRPr="003E3D66">
        <w:rPr>
          <w:rFonts w:ascii="Verdana" w:hAnsi="Verdana"/>
          <w:sz w:val="16"/>
          <w:szCs w:val="16"/>
          <w:lang w:val="fr-FR"/>
        </w:rPr>
        <w:t>3</w:t>
      </w:r>
      <w:r w:rsidRPr="003E3D66">
        <w:rPr>
          <w:rFonts w:ascii="Verdana" w:hAnsi="Verdana"/>
          <w:sz w:val="16"/>
          <w:szCs w:val="16"/>
          <w:lang w:val="fr-FR"/>
        </w:rPr>
        <w:t>.</w:t>
      </w:r>
    </w:p>
  </w:footnote>
  <w:footnote w:id="39">
    <w:p w14:paraId="77E84ADA" w14:textId="50F6FBB9"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contractant doit prendre soin de s</w:t>
      </w:r>
      <w:r w:rsidR="00217362">
        <w:rPr>
          <w:rFonts w:ascii="Verdana" w:hAnsi="Verdana"/>
          <w:sz w:val="16"/>
          <w:szCs w:val="16"/>
          <w:lang w:val="fr-FR"/>
        </w:rPr>
        <w:t>’</w:t>
      </w:r>
      <w:r w:rsidRPr="003E3D66">
        <w:rPr>
          <w:rFonts w:ascii="Verdana" w:hAnsi="Verdana"/>
          <w:sz w:val="16"/>
          <w:szCs w:val="16"/>
          <w:lang w:val="fr-FR"/>
        </w:rPr>
        <w:t>assurer que toute déclaration qu</w:t>
      </w:r>
      <w:r w:rsidR="00217362">
        <w:rPr>
          <w:rFonts w:ascii="Verdana" w:hAnsi="Verdana"/>
          <w:sz w:val="16"/>
          <w:szCs w:val="16"/>
          <w:lang w:val="fr-FR"/>
        </w:rPr>
        <w:t>’</w:t>
      </w:r>
      <w:r w:rsidRPr="003E3D66">
        <w:rPr>
          <w:rFonts w:ascii="Verdana" w:hAnsi="Verdana"/>
          <w:sz w:val="16"/>
          <w:szCs w:val="16"/>
          <w:lang w:val="fr-FR"/>
        </w:rPr>
        <w:t>il peut faire en vertu de l</w:t>
      </w:r>
      <w:r w:rsidR="00217362">
        <w:rPr>
          <w:rFonts w:ascii="Verdana" w:hAnsi="Verdana"/>
          <w:sz w:val="16"/>
          <w:szCs w:val="16"/>
          <w:lang w:val="fr-FR"/>
        </w:rPr>
        <w:t>’</w:t>
      </w:r>
      <w:r w:rsidRPr="003E3D66">
        <w:rPr>
          <w:rFonts w:ascii="Verdana" w:hAnsi="Verdana"/>
          <w:sz w:val="16"/>
          <w:szCs w:val="16"/>
          <w:lang w:val="fr-FR"/>
        </w:rPr>
        <w:t>article 55 en ce qui concerne l</w:t>
      </w:r>
      <w:r w:rsidR="00217362">
        <w:rPr>
          <w:rFonts w:ascii="Verdana" w:hAnsi="Verdana"/>
          <w:sz w:val="16"/>
          <w:szCs w:val="16"/>
          <w:lang w:val="fr-FR"/>
        </w:rPr>
        <w:t>’</w:t>
      </w:r>
      <w:r w:rsidRPr="003E3D66">
        <w:rPr>
          <w:rFonts w:ascii="Verdana" w:hAnsi="Verdana"/>
          <w:sz w:val="16"/>
          <w:szCs w:val="16"/>
          <w:lang w:val="fr-FR"/>
        </w:rPr>
        <w:t>article 13 est compatible avec toute déclaration qu</w:t>
      </w:r>
      <w:r w:rsidR="00217362">
        <w:rPr>
          <w:rFonts w:ascii="Verdana" w:hAnsi="Verdana"/>
          <w:sz w:val="16"/>
          <w:szCs w:val="16"/>
          <w:lang w:val="fr-FR"/>
        </w:rPr>
        <w:t>’</w:t>
      </w:r>
      <w:r w:rsidRPr="003E3D66">
        <w:rPr>
          <w:rFonts w:ascii="Verdana" w:hAnsi="Verdana"/>
          <w:sz w:val="16"/>
          <w:szCs w:val="16"/>
          <w:lang w:val="fr-FR"/>
        </w:rPr>
        <w:t>il peut faire en vertu de l</w:t>
      </w:r>
      <w:r w:rsidR="00217362">
        <w:rPr>
          <w:rFonts w:ascii="Verdana" w:hAnsi="Verdana"/>
          <w:sz w:val="16"/>
          <w:szCs w:val="16"/>
          <w:lang w:val="fr-FR"/>
        </w:rPr>
        <w:t>’</w:t>
      </w:r>
      <w:r w:rsidRPr="003E3D66">
        <w:rPr>
          <w:rFonts w:ascii="Verdana" w:hAnsi="Verdana"/>
          <w:sz w:val="16"/>
          <w:szCs w:val="16"/>
          <w:lang w:val="fr-FR"/>
        </w:rPr>
        <w:t xml:space="preserve">article 43 et vice-versa. Par exemple, un </w:t>
      </w:r>
      <w:r w:rsidR="00835FAA" w:rsidRPr="003E3D66">
        <w:rPr>
          <w:rFonts w:ascii="Verdana" w:hAnsi="Verdana"/>
          <w:sz w:val="16"/>
          <w:szCs w:val="16"/>
          <w:lang w:val="fr-FR"/>
        </w:rPr>
        <w:t>État</w:t>
      </w:r>
      <w:r w:rsidRPr="003E3D66">
        <w:rPr>
          <w:rFonts w:ascii="Verdana" w:hAnsi="Verdana"/>
          <w:sz w:val="16"/>
          <w:szCs w:val="16"/>
          <w:lang w:val="fr-FR"/>
        </w:rPr>
        <w:t xml:space="preserve"> contractant faisant une déclaration excluant l</w:t>
      </w:r>
      <w:r w:rsidR="00217362">
        <w:rPr>
          <w:rFonts w:ascii="Verdana" w:hAnsi="Verdana"/>
          <w:sz w:val="16"/>
          <w:szCs w:val="16"/>
          <w:lang w:val="fr-FR"/>
        </w:rPr>
        <w:t>’</w:t>
      </w:r>
      <w:r w:rsidRPr="003E3D66">
        <w:rPr>
          <w:rFonts w:ascii="Verdana" w:hAnsi="Verdana"/>
          <w:sz w:val="16"/>
          <w:szCs w:val="16"/>
          <w:lang w:val="fr-FR"/>
        </w:rPr>
        <w:t>article 13 voudra aussi exclure l</w:t>
      </w:r>
      <w:r w:rsidR="00217362">
        <w:rPr>
          <w:rFonts w:ascii="Verdana" w:hAnsi="Verdana"/>
          <w:sz w:val="16"/>
          <w:szCs w:val="16"/>
          <w:lang w:val="fr-FR"/>
        </w:rPr>
        <w:t>’</w:t>
      </w:r>
      <w:r w:rsidRPr="003E3D66">
        <w:rPr>
          <w:rFonts w:ascii="Verdana" w:hAnsi="Verdana"/>
          <w:sz w:val="16"/>
          <w:szCs w:val="16"/>
          <w:lang w:val="fr-FR"/>
        </w:rPr>
        <w:t>article 43.</w:t>
      </w:r>
    </w:p>
  </w:footnote>
  <w:footnote w:id="40">
    <w:p w14:paraId="258C8FF2" w14:textId="5A096504"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contractant devrait utiliser ce formulaire s</w:t>
      </w:r>
      <w:r w:rsidR="00217362">
        <w:rPr>
          <w:rFonts w:ascii="Verdana" w:hAnsi="Verdana"/>
          <w:sz w:val="16"/>
          <w:szCs w:val="16"/>
          <w:lang w:val="fr-FR"/>
        </w:rPr>
        <w:t>’</w:t>
      </w:r>
      <w:r w:rsidRPr="003E3D66">
        <w:rPr>
          <w:rFonts w:ascii="Verdana" w:hAnsi="Verdana"/>
          <w:sz w:val="16"/>
          <w:szCs w:val="16"/>
          <w:lang w:val="fr-FR"/>
        </w:rPr>
        <w:t>il souhaite n</w:t>
      </w:r>
      <w:r w:rsidR="00217362">
        <w:rPr>
          <w:rFonts w:ascii="Verdana" w:hAnsi="Verdana"/>
          <w:sz w:val="16"/>
          <w:szCs w:val="16"/>
          <w:lang w:val="fr-FR"/>
        </w:rPr>
        <w:t>’</w:t>
      </w:r>
      <w:r w:rsidRPr="003E3D66">
        <w:rPr>
          <w:rFonts w:ascii="Verdana" w:hAnsi="Verdana"/>
          <w:sz w:val="16"/>
          <w:szCs w:val="16"/>
          <w:lang w:val="fr-FR"/>
        </w:rPr>
        <w:t>exclure qu</w:t>
      </w:r>
      <w:r w:rsidR="00217362">
        <w:rPr>
          <w:rFonts w:ascii="Verdana" w:hAnsi="Verdana"/>
          <w:sz w:val="16"/>
          <w:szCs w:val="16"/>
          <w:lang w:val="fr-FR"/>
        </w:rPr>
        <w:t>’</w:t>
      </w:r>
      <w:r w:rsidRPr="003E3D66">
        <w:rPr>
          <w:rFonts w:ascii="Verdana" w:hAnsi="Verdana"/>
          <w:sz w:val="16"/>
          <w:szCs w:val="16"/>
          <w:lang w:val="fr-FR"/>
        </w:rPr>
        <w:t>en partie l</w:t>
      </w:r>
      <w:r w:rsidR="00217362">
        <w:rPr>
          <w:rFonts w:ascii="Verdana" w:hAnsi="Verdana"/>
          <w:sz w:val="16"/>
          <w:szCs w:val="16"/>
          <w:lang w:val="fr-FR"/>
        </w:rPr>
        <w:t>’</w:t>
      </w:r>
      <w:r w:rsidRPr="003E3D66">
        <w:rPr>
          <w:rFonts w:ascii="Verdana" w:hAnsi="Verdana"/>
          <w:sz w:val="16"/>
          <w:szCs w:val="16"/>
          <w:lang w:val="fr-FR"/>
        </w:rPr>
        <w:t>application de l</w:t>
      </w:r>
      <w:r w:rsidR="00217362">
        <w:rPr>
          <w:rFonts w:ascii="Verdana" w:hAnsi="Verdana"/>
          <w:sz w:val="16"/>
          <w:szCs w:val="16"/>
          <w:lang w:val="fr-FR"/>
        </w:rPr>
        <w:t>’</w:t>
      </w:r>
      <w:r w:rsidRPr="003E3D66">
        <w:rPr>
          <w:rFonts w:ascii="Verdana" w:hAnsi="Verdana"/>
          <w:sz w:val="16"/>
          <w:szCs w:val="16"/>
          <w:lang w:val="fr-FR"/>
        </w:rPr>
        <w:t>article 43. Pour une déclaration excluant toutes les dispositions de l</w:t>
      </w:r>
      <w:r w:rsidR="00217362">
        <w:rPr>
          <w:rFonts w:ascii="Verdana" w:hAnsi="Verdana"/>
          <w:sz w:val="16"/>
          <w:szCs w:val="16"/>
          <w:lang w:val="fr-FR"/>
        </w:rPr>
        <w:t>’</w:t>
      </w:r>
      <w:r w:rsidRPr="003E3D66">
        <w:rPr>
          <w:rFonts w:ascii="Verdana" w:hAnsi="Verdana"/>
          <w:sz w:val="16"/>
          <w:szCs w:val="16"/>
          <w:lang w:val="fr-FR"/>
        </w:rPr>
        <w:t>article 43, il convient d</w:t>
      </w:r>
      <w:r w:rsidR="00217362">
        <w:rPr>
          <w:rFonts w:ascii="Verdana" w:hAnsi="Verdana"/>
          <w:sz w:val="16"/>
          <w:szCs w:val="16"/>
          <w:lang w:val="fr-FR"/>
        </w:rPr>
        <w:t>’</w:t>
      </w:r>
      <w:r w:rsidRPr="003E3D66">
        <w:rPr>
          <w:rFonts w:ascii="Verdana" w:hAnsi="Verdana"/>
          <w:sz w:val="16"/>
          <w:szCs w:val="16"/>
          <w:lang w:val="fr-FR"/>
        </w:rPr>
        <w:t>utiliser le Formulaire N° 1</w:t>
      </w:r>
      <w:r w:rsidR="00BE359B" w:rsidRPr="003E3D66">
        <w:rPr>
          <w:rFonts w:ascii="Verdana" w:hAnsi="Verdana"/>
          <w:sz w:val="16"/>
          <w:szCs w:val="16"/>
          <w:lang w:val="fr-FR"/>
        </w:rPr>
        <w:t>6</w:t>
      </w:r>
      <w:r w:rsidRPr="003E3D66">
        <w:rPr>
          <w:rFonts w:ascii="Verdana" w:hAnsi="Verdana"/>
          <w:sz w:val="16"/>
          <w:szCs w:val="16"/>
          <w:lang w:val="fr-FR"/>
        </w:rPr>
        <w:t>.</w:t>
      </w:r>
    </w:p>
  </w:footnote>
  <w:footnote w:id="41">
    <w:p w14:paraId="1C7B0F68" w14:textId="0435AD4B"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contractant doit prendre soin de s</w:t>
      </w:r>
      <w:r w:rsidR="00217362">
        <w:rPr>
          <w:rFonts w:ascii="Verdana" w:hAnsi="Verdana"/>
          <w:sz w:val="16"/>
          <w:szCs w:val="16"/>
          <w:lang w:val="fr-FR"/>
        </w:rPr>
        <w:t>’</w:t>
      </w:r>
      <w:r w:rsidRPr="003E3D66">
        <w:rPr>
          <w:rFonts w:ascii="Verdana" w:hAnsi="Verdana"/>
          <w:sz w:val="16"/>
          <w:szCs w:val="16"/>
          <w:lang w:val="fr-FR"/>
        </w:rPr>
        <w:t>assurer que toute déclaration qu</w:t>
      </w:r>
      <w:r w:rsidR="00217362">
        <w:rPr>
          <w:rFonts w:ascii="Verdana" w:hAnsi="Verdana"/>
          <w:sz w:val="16"/>
          <w:szCs w:val="16"/>
          <w:lang w:val="fr-FR"/>
        </w:rPr>
        <w:t>’</w:t>
      </w:r>
      <w:r w:rsidRPr="003E3D66">
        <w:rPr>
          <w:rFonts w:ascii="Verdana" w:hAnsi="Verdana"/>
          <w:sz w:val="16"/>
          <w:szCs w:val="16"/>
          <w:lang w:val="fr-FR"/>
        </w:rPr>
        <w:t>il peut faire en vertu de l</w:t>
      </w:r>
      <w:r w:rsidR="00217362">
        <w:rPr>
          <w:rFonts w:ascii="Verdana" w:hAnsi="Verdana"/>
          <w:sz w:val="16"/>
          <w:szCs w:val="16"/>
          <w:lang w:val="fr-FR"/>
        </w:rPr>
        <w:t>’</w:t>
      </w:r>
      <w:r w:rsidRPr="003E3D66">
        <w:rPr>
          <w:rFonts w:ascii="Verdana" w:hAnsi="Verdana"/>
          <w:sz w:val="16"/>
          <w:szCs w:val="16"/>
          <w:lang w:val="fr-FR"/>
        </w:rPr>
        <w:t>article 55 en ce qui concerne l</w:t>
      </w:r>
      <w:r w:rsidR="00217362">
        <w:rPr>
          <w:rFonts w:ascii="Verdana" w:hAnsi="Verdana"/>
          <w:sz w:val="16"/>
          <w:szCs w:val="16"/>
          <w:lang w:val="fr-FR"/>
        </w:rPr>
        <w:t>’</w:t>
      </w:r>
      <w:r w:rsidRPr="003E3D66">
        <w:rPr>
          <w:rFonts w:ascii="Verdana" w:hAnsi="Verdana"/>
          <w:sz w:val="16"/>
          <w:szCs w:val="16"/>
          <w:lang w:val="fr-FR"/>
        </w:rPr>
        <w:t>article 13 est compatible avec toute déclaration qu</w:t>
      </w:r>
      <w:r w:rsidR="00217362">
        <w:rPr>
          <w:rFonts w:ascii="Verdana" w:hAnsi="Verdana"/>
          <w:sz w:val="16"/>
          <w:szCs w:val="16"/>
          <w:lang w:val="fr-FR"/>
        </w:rPr>
        <w:t>’</w:t>
      </w:r>
      <w:r w:rsidRPr="003E3D66">
        <w:rPr>
          <w:rFonts w:ascii="Verdana" w:hAnsi="Verdana"/>
          <w:sz w:val="16"/>
          <w:szCs w:val="16"/>
          <w:lang w:val="fr-FR"/>
        </w:rPr>
        <w:t>il peut faire en vertu de l</w:t>
      </w:r>
      <w:r w:rsidR="00217362">
        <w:rPr>
          <w:rFonts w:ascii="Verdana" w:hAnsi="Verdana"/>
          <w:sz w:val="16"/>
          <w:szCs w:val="16"/>
          <w:lang w:val="fr-FR"/>
        </w:rPr>
        <w:t>’</w:t>
      </w:r>
      <w:r w:rsidRPr="003E3D66">
        <w:rPr>
          <w:rFonts w:ascii="Verdana" w:hAnsi="Verdana"/>
          <w:sz w:val="16"/>
          <w:szCs w:val="16"/>
          <w:lang w:val="fr-FR"/>
        </w:rPr>
        <w:t xml:space="preserve">article 43 et vice-versa. Par exemple, un </w:t>
      </w:r>
      <w:r w:rsidR="00835FAA" w:rsidRPr="003E3D66">
        <w:rPr>
          <w:rFonts w:ascii="Verdana" w:hAnsi="Verdana"/>
          <w:sz w:val="16"/>
          <w:szCs w:val="16"/>
          <w:lang w:val="fr-FR"/>
        </w:rPr>
        <w:t>État</w:t>
      </w:r>
      <w:r w:rsidRPr="003E3D66">
        <w:rPr>
          <w:rFonts w:ascii="Verdana" w:hAnsi="Verdana"/>
          <w:sz w:val="16"/>
          <w:szCs w:val="16"/>
          <w:lang w:val="fr-FR"/>
        </w:rPr>
        <w:t xml:space="preserve"> contractant faisant une déclaration excluant l</w:t>
      </w:r>
      <w:r w:rsidR="00217362">
        <w:rPr>
          <w:rFonts w:ascii="Verdana" w:hAnsi="Verdana"/>
          <w:sz w:val="16"/>
          <w:szCs w:val="16"/>
          <w:lang w:val="fr-FR"/>
        </w:rPr>
        <w:t>’</w:t>
      </w:r>
      <w:r w:rsidRPr="003E3D66">
        <w:rPr>
          <w:rFonts w:ascii="Verdana" w:hAnsi="Verdana"/>
          <w:sz w:val="16"/>
          <w:szCs w:val="16"/>
          <w:lang w:val="fr-FR"/>
        </w:rPr>
        <w:t>article 13 voudra aussi exclure l</w:t>
      </w:r>
      <w:r w:rsidR="00217362">
        <w:rPr>
          <w:rFonts w:ascii="Verdana" w:hAnsi="Verdana"/>
          <w:sz w:val="16"/>
          <w:szCs w:val="16"/>
          <w:lang w:val="fr-FR"/>
        </w:rPr>
        <w:t>’</w:t>
      </w:r>
      <w:r w:rsidRPr="003E3D66">
        <w:rPr>
          <w:rFonts w:ascii="Verdana" w:hAnsi="Verdana"/>
          <w:sz w:val="16"/>
          <w:szCs w:val="16"/>
          <w:lang w:val="fr-FR"/>
        </w:rPr>
        <w:t>article 43.</w:t>
      </w:r>
    </w:p>
  </w:footnote>
  <w:footnote w:id="42">
    <w:p w14:paraId="380AD01D" w14:textId="1C78CE64"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lang w:val="fr-FR"/>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Les mots </w:t>
      </w:r>
      <w:r w:rsidR="00217362">
        <w:rPr>
          <w:rFonts w:ascii="Verdana" w:hAnsi="Verdana"/>
          <w:sz w:val="16"/>
          <w:szCs w:val="16"/>
          <w:lang w:val="fr-FR"/>
        </w:rPr>
        <w:t>“</w:t>
      </w:r>
      <w:r w:rsidRPr="003E3D66">
        <w:rPr>
          <w:rFonts w:ascii="Verdana" w:hAnsi="Verdana"/>
          <w:sz w:val="16"/>
          <w:szCs w:val="16"/>
          <w:lang w:val="fr-FR"/>
        </w:rPr>
        <w:t>dans les conditions suivantes</w:t>
      </w:r>
      <w:r w:rsidR="00217362">
        <w:rPr>
          <w:rFonts w:ascii="Verdana" w:hAnsi="Verdana"/>
          <w:sz w:val="16"/>
          <w:szCs w:val="16"/>
          <w:lang w:val="fr-FR"/>
        </w:rPr>
        <w:t>”</w:t>
      </w:r>
      <w:r w:rsidRPr="003E3D66">
        <w:rPr>
          <w:rFonts w:ascii="Verdana" w:hAnsi="Verdana"/>
          <w:sz w:val="16"/>
          <w:szCs w:val="16"/>
          <w:lang w:val="fr-FR"/>
        </w:rPr>
        <w:t xml:space="preserve"> doivent être interprétés comme se référant aux cas dans lesquels l</w:t>
      </w:r>
      <w:r w:rsidR="00217362">
        <w:rPr>
          <w:rFonts w:ascii="Verdana" w:hAnsi="Verdana"/>
          <w:sz w:val="16"/>
          <w:szCs w:val="16"/>
          <w:lang w:val="fr-FR"/>
        </w:rPr>
        <w:t>’</w:t>
      </w:r>
      <w:r w:rsidR="00835FAA" w:rsidRPr="003E3D66">
        <w:rPr>
          <w:rFonts w:ascii="Verdana" w:hAnsi="Verdana"/>
          <w:sz w:val="16"/>
          <w:szCs w:val="16"/>
          <w:lang w:val="fr-FR"/>
        </w:rPr>
        <w:t>État</w:t>
      </w:r>
      <w:r w:rsidRPr="003E3D66">
        <w:rPr>
          <w:rFonts w:ascii="Verdana" w:hAnsi="Verdana"/>
          <w:sz w:val="16"/>
          <w:szCs w:val="16"/>
          <w:lang w:val="fr-FR"/>
        </w:rPr>
        <w:t xml:space="preserve"> en question appliquera l</w:t>
      </w:r>
      <w:r w:rsidR="00217362">
        <w:rPr>
          <w:rFonts w:ascii="Verdana" w:hAnsi="Verdana"/>
          <w:sz w:val="16"/>
          <w:szCs w:val="16"/>
          <w:lang w:val="fr-FR"/>
        </w:rPr>
        <w:t>’</w:t>
      </w:r>
      <w:r w:rsidRPr="003E3D66">
        <w:rPr>
          <w:rFonts w:ascii="Verdana" w:hAnsi="Verdana"/>
          <w:sz w:val="16"/>
          <w:szCs w:val="16"/>
          <w:lang w:val="fr-FR"/>
        </w:rPr>
        <w:t>article 43.</w:t>
      </w:r>
    </w:p>
  </w:footnote>
  <w:footnote w:id="43">
    <w:p w14:paraId="11DEBF61" w14:textId="20CB288F"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lang w:val="fr-FR"/>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contractant devrait utiliser ce formulaire s</w:t>
      </w:r>
      <w:r w:rsidR="00217362">
        <w:rPr>
          <w:rFonts w:ascii="Verdana" w:hAnsi="Verdana"/>
          <w:sz w:val="16"/>
          <w:szCs w:val="16"/>
          <w:lang w:val="fr-FR"/>
        </w:rPr>
        <w:t>’</w:t>
      </w:r>
      <w:r w:rsidRPr="003E3D66">
        <w:rPr>
          <w:rFonts w:ascii="Verdana" w:hAnsi="Verdana"/>
          <w:sz w:val="16"/>
          <w:szCs w:val="16"/>
          <w:lang w:val="fr-FR"/>
        </w:rPr>
        <w:t>il souhaite exclure l</w:t>
      </w:r>
      <w:r w:rsidR="00217362">
        <w:rPr>
          <w:rFonts w:ascii="Verdana" w:hAnsi="Verdana"/>
          <w:sz w:val="16"/>
          <w:szCs w:val="16"/>
          <w:lang w:val="fr-FR"/>
        </w:rPr>
        <w:t>’</w:t>
      </w:r>
      <w:r w:rsidRPr="003E3D66">
        <w:rPr>
          <w:rFonts w:ascii="Verdana" w:hAnsi="Verdana"/>
          <w:sz w:val="16"/>
          <w:szCs w:val="16"/>
          <w:lang w:val="fr-FR"/>
        </w:rPr>
        <w:t>application de toutes les dispositions de l</w:t>
      </w:r>
      <w:r w:rsidR="00217362">
        <w:rPr>
          <w:rFonts w:ascii="Verdana" w:hAnsi="Verdana"/>
          <w:sz w:val="16"/>
          <w:szCs w:val="16"/>
          <w:lang w:val="fr-FR"/>
        </w:rPr>
        <w:t>’</w:t>
      </w:r>
      <w:r w:rsidRPr="003E3D66">
        <w:rPr>
          <w:rFonts w:ascii="Verdana" w:hAnsi="Verdana"/>
          <w:sz w:val="16"/>
          <w:szCs w:val="16"/>
          <w:lang w:val="fr-FR"/>
        </w:rPr>
        <w:t>article 43. Pour une déclaration portant sur l</w:t>
      </w:r>
      <w:r w:rsidR="00217362">
        <w:rPr>
          <w:rFonts w:ascii="Verdana" w:hAnsi="Verdana"/>
          <w:sz w:val="16"/>
          <w:szCs w:val="16"/>
          <w:lang w:val="fr-FR"/>
        </w:rPr>
        <w:t>’</w:t>
      </w:r>
      <w:r w:rsidRPr="003E3D66">
        <w:rPr>
          <w:rFonts w:ascii="Verdana" w:hAnsi="Verdana"/>
          <w:sz w:val="16"/>
          <w:szCs w:val="16"/>
          <w:lang w:val="fr-FR"/>
        </w:rPr>
        <w:t>exclusion partielle des dispositions de l</w:t>
      </w:r>
      <w:r w:rsidR="00217362">
        <w:rPr>
          <w:rFonts w:ascii="Verdana" w:hAnsi="Verdana"/>
          <w:sz w:val="16"/>
          <w:szCs w:val="16"/>
          <w:lang w:val="fr-FR"/>
        </w:rPr>
        <w:t>’</w:t>
      </w:r>
      <w:r w:rsidRPr="003E3D66">
        <w:rPr>
          <w:rFonts w:ascii="Verdana" w:hAnsi="Verdana"/>
          <w:sz w:val="16"/>
          <w:szCs w:val="16"/>
          <w:lang w:val="fr-FR"/>
        </w:rPr>
        <w:t>article 43, il convient d</w:t>
      </w:r>
      <w:r w:rsidR="00217362">
        <w:rPr>
          <w:rFonts w:ascii="Verdana" w:hAnsi="Verdana"/>
          <w:sz w:val="16"/>
          <w:szCs w:val="16"/>
          <w:lang w:val="fr-FR"/>
        </w:rPr>
        <w:t>’</w:t>
      </w:r>
      <w:r w:rsidRPr="003E3D66">
        <w:rPr>
          <w:rFonts w:ascii="Verdana" w:hAnsi="Verdana"/>
          <w:sz w:val="16"/>
          <w:szCs w:val="16"/>
          <w:lang w:val="fr-FR"/>
        </w:rPr>
        <w:t>utiliser le Formulaire N° 1</w:t>
      </w:r>
      <w:r w:rsidR="00BE359B" w:rsidRPr="003E3D66">
        <w:rPr>
          <w:rFonts w:ascii="Verdana" w:hAnsi="Verdana"/>
          <w:sz w:val="16"/>
          <w:szCs w:val="16"/>
          <w:lang w:val="fr-FR"/>
        </w:rPr>
        <w:t>5</w:t>
      </w:r>
      <w:r w:rsidRPr="003E3D66">
        <w:rPr>
          <w:rFonts w:ascii="Verdana" w:hAnsi="Verdana"/>
          <w:sz w:val="16"/>
          <w:szCs w:val="16"/>
          <w:lang w:val="fr-FR"/>
        </w:rPr>
        <w:t>.</w:t>
      </w:r>
    </w:p>
  </w:footnote>
  <w:footnote w:id="44">
    <w:p w14:paraId="2960B3B9" w14:textId="16F61292" w:rsidR="00975163" w:rsidRPr="003E3D66" w:rsidRDefault="0097516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contractant doit prendre soin de s</w:t>
      </w:r>
      <w:r w:rsidR="00217362">
        <w:rPr>
          <w:rFonts w:ascii="Verdana" w:hAnsi="Verdana"/>
          <w:sz w:val="16"/>
          <w:szCs w:val="16"/>
          <w:lang w:val="fr-FR"/>
        </w:rPr>
        <w:t>’</w:t>
      </w:r>
      <w:r w:rsidRPr="003E3D66">
        <w:rPr>
          <w:rFonts w:ascii="Verdana" w:hAnsi="Verdana"/>
          <w:sz w:val="16"/>
          <w:szCs w:val="16"/>
          <w:lang w:val="fr-FR"/>
        </w:rPr>
        <w:t>assurer que toute déclaration qu</w:t>
      </w:r>
      <w:r w:rsidR="00217362">
        <w:rPr>
          <w:rFonts w:ascii="Verdana" w:hAnsi="Verdana"/>
          <w:sz w:val="16"/>
          <w:szCs w:val="16"/>
          <w:lang w:val="fr-FR"/>
        </w:rPr>
        <w:t>’</w:t>
      </w:r>
      <w:r w:rsidRPr="003E3D66">
        <w:rPr>
          <w:rFonts w:ascii="Verdana" w:hAnsi="Verdana"/>
          <w:sz w:val="16"/>
          <w:szCs w:val="16"/>
          <w:lang w:val="fr-FR"/>
        </w:rPr>
        <w:t>il peut faire en vertu de l</w:t>
      </w:r>
      <w:r w:rsidR="00217362">
        <w:rPr>
          <w:rFonts w:ascii="Verdana" w:hAnsi="Verdana"/>
          <w:sz w:val="16"/>
          <w:szCs w:val="16"/>
          <w:lang w:val="fr-FR"/>
        </w:rPr>
        <w:t>’</w:t>
      </w:r>
      <w:r w:rsidRPr="003E3D66">
        <w:rPr>
          <w:rFonts w:ascii="Verdana" w:hAnsi="Verdana"/>
          <w:sz w:val="16"/>
          <w:szCs w:val="16"/>
          <w:lang w:val="fr-FR"/>
        </w:rPr>
        <w:t>article 55 en ce qui concerne l</w:t>
      </w:r>
      <w:r w:rsidR="00217362">
        <w:rPr>
          <w:rFonts w:ascii="Verdana" w:hAnsi="Verdana"/>
          <w:sz w:val="16"/>
          <w:szCs w:val="16"/>
          <w:lang w:val="fr-FR"/>
        </w:rPr>
        <w:t>’</w:t>
      </w:r>
      <w:r w:rsidRPr="003E3D66">
        <w:rPr>
          <w:rFonts w:ascii="Verdana" w:hAnsi="Verdana"/>
          <w:sz w:val="16"/>
          <w:szCs w:val="16"/>
          <w:lang w:val="fr-FR"/>
        </w:rPr>
        <w:t>article 13 est compatible avec toute déclaration qu</w:t>
      </w:r>
      <w:r w:rsidR="00217362">
        <w:rPr>
          <w:rFonts w:ascii="Verdana" w:hAnsi="Verdana"/>
          <w:sz w:val="16"/>
          <w:szCs w:val="16"/>
          <w:lang w:val="fr-FR"/>
        </w:rPr>
        <w:t>’</w:t>
      </w:r>
      <w:r w:rsidRPr="003E3D66">
        <w:rPr>
          <w:rFonts w:ascii="Verdana" w:hAnsi="Verdana"/>
          <w:sz w:val="16"/>
          <w:szCs w:val="16"/>
          <w:lang w:val="fr-FR"/>
        </w:rPr>
        <w:t>il peut faire en vertu de l</w:t>
      </w:r>
      <w:r w:rsidR="00217362">
        <w:rPr>
          <w:rFonts w:ascii="Verdana" w:hAnsi="Verdana"/>
          <w:sz w:val="16"/>
          <w:szCs w:val="16"/>
          <w:lang w:val="fr-FR"/>
        </w:rPr>
        <w:t>’</w:t>
      </w:r>
      <w:r w:rsidRPr="003E3D66">
        <w:rPr>
          <w:rFonts w:ascii="Verdana" w:hAnsi="Verdana"/>
          <w:sz w:val="16"/>
          <w:szCs w:val="16"/>
          <w:lang w:val="fr-FR"/>
        </w:rPr>
        <w:t xml:space="preserve">article 43 et vice-versa. Par exemple, un </w:t>
      </w:r>
      <w:r w:rsidR="00835FAA" w:rsidRPr="003E3D66">
        <w:rPr>
          <w:rFonts w:ascii="Verdana" w:hAnsi="Verdana"/>
          <w:sz w:val="16"/>
          <w:szCs w:val="16"/>
          <w:lang w:val="fr-FR"/>
        </w:rPr>
        <w:t>État</w:t>
      </w:r>
      <w:r w:rsidRPr="003E3D66">
        <w:rPr>
          <w:rFonts w:ascii="Verdana" w:hAnsi="Verdana"/>
          <w:sz w:val="16"/>
          <w:szCs w:val="16"/>
          <w:lang w:val="fr-FR"/>
        </w:rPr>
        <w:t xml:space="preserve"> contractant faisant une déclaration excluant l</w:t>
      </w:r>
      <w:r w:rsidR="00217362">
        <w:rPr>
          <w:rFonts w:ascii="Verdana" w:hAnsi="Verdana"/>
          <w:sz w:val="16"/>
          <w:szCs w:val="16"/>
          <w:lang w:val="fr-FR"/>
        </w:rPr>
        <w:t>’</w:t>
      </w:r>
      <w:r w:rsidRPr="003E3D66">
        <w:rPr>
          <w:rFonts w:ascii="Verdana" w:hAnsi="Verdana"/>
          <w:sz w:val="16"/>
          <w:szCs w:val="16"/>
          <w:lang w:val="fr-FR"/>
        </w:rPr>
        <w:t>article 13 voudra aussi exclure l</w:t>
      </w:r>
      <w:r w:rsidR="00217362">
        <w:rPr>
          <w:rFonts w:ascii="Verdana" w:hAnsi="Verdana"/>
          <w:sz w:val="16"/>
          <w:szCs w:val="16"/>
          <w:lang w:val="fr-FR"/>
        </w:rPr>
        <w:t>’</w:t>
      </w:r>
      <w:r w:rsidRPr="003E3D66">
        <w:rPr>
          <w:rFonts w:ascii="Verdana" w:hAnsi="Verdana"/>
          <w:sz w:val="16"/>
          <w:szCs w:val="16"/>
          <w:lang w:val="fr-FR"/>
        </w:rPr>
        <w:t>article 43.</w:t>
      </w:r>
    </w:p>
  </w:footnote>
  <w:footnote w:id="45">
    <w:p w14:paraId="7CB99539" w14:textId="392449D9" w:rsidR="00817C2E" w:rsidRPr="003E3D66" w:rsidRDefault="00817C2E"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Un État contractant ne devrait utiliser ce formulaire que s</w:t>
      </w:r>
      <w:r w:rsidR="00217362">
        <w:rPr>
          <w:rFonts w:ascii="Verdana" w:hAnsi="Verdana"/>
          <w:sz w:val="16"/>
          <w:szCs w:val="16"/>
          <w:lang w:val="fr-FR"/>
        </w:rPr>
        <w:t>’</w:t>
      </w:r>
      <w:r w:rsidRPr="003E3D66">
        <w:rPr>
          <w:rFonts w:ascii="Verdana" w:hAnsi="Verdana"/>
          <w:sz w:val="16"/>
          <w:szCs w:val="16"/>
          <w:lang w:val="fr-FR"/>
        </w:rPr>
        <w:t>il souhaite désigner un ou des points d</w:t>
      </w:r>
      <w:r w:rsidR="00217362">
        <w:rPr>
          <w:rFonts w:ascii="Verdana" w:hAnsi="Verdana"/>
          <w:sz w:val="16"/>
          <w:szCs w:val="16"/>
          <w:lang w:val="fr-FR"/>
        </w:rPr>
        <w:t>’</w:t>
      </w:r>
      <w:r w:rsidRPr="003E3D66">
        <w:rPr>
          <w:rFonts w:ascii="Verdana" w:hAnsi="Verdana"/>
          <w:sz w:val="16"/>
          <w:szCs w:val="16"/>
          <w:lang w:val="fr-FR"/>
        </w:rPr>
        <w:t>entrée comme relais obligatoire pour la transmission au Registre international des informations nécessaires à l</w:t>
      </w:r>
      <w:r w:rsidR="00217362">
        <w:rPr>
          <w:rFonts w:ascii="Verdana" w:hAnsi="Verdana"/>
          <w:sz w:val="16"/>
          <w:szCs w:val="16"/>
          <w:lang w:val="fr-FR"/>
        </w:rPr>
        <w:t>’</w:t>
      </w:r>
      <w:r w:rsidRPr="003E3D66">
        <w:rPr>
          <w:rFonts w:ascii="Verdana" w:hAnsi="Verdana"/>
          <w:sz w:val="16"/>
          <w:szCs w:val="16"/>
          <w:lang w:val="fr-FR"/>
        </w:rPr>
        <w:t>inscription. Si l</w:t>
      </w:r>
      <w:r w:rsidR="00217362">
        <w:rPr>
          <w:rFonts w:ascii="Verdana" w:hAnsi="Verdana"/>
          <w:sz w:val="16"/>
          <w:szCs w:val="16"/>
          <w:lang w:val="fr-FR"/>
        </w:rPr>
        <w:t>’</w:t>
      </w:r>
      <w:r w:rsidRPr="003E3D66">
        <w:rPr>
          <w:rFonts w:ascii="Verdana" w:hAnsi="Verdana"/>
          <w:sz w:val="16"/>
          <w:szCs w:val="16"/>
          <w:lang w:val="fr-FR"/>
        </w:rPr>
        <w:t>utilisation du ou des points d</w:t>
      </w:r>
      <w:r w:rsidR="00217362">
        <w:rPr>
          <w:rFonts w:ascii="Verdana" w:hAnsi="Verdana"/>
          <w:sz w:val="16"/>
          <w:szCs w:val="16"/>
          <w:lang w:val="fr-FR"/>
        </w:rPr>
        <w:t>’</w:t>
      </w:r>
      <w:r w:rsidRPr="003E3D66">
        <w:rPr>
          <w:rFonts w:ascii="Verdana" w:hAnsi="Verdana"/>
          <w:sz w:val="16"/>
          <w:szCs w:val="16"/>
          <w:lang w:val="fr-FR"/>
        </w:rPr>
        <w:t>entrée désignés est facultative, il convient d</w:t>
      </w:r>
      <w:r w:rsidR="00217362">
        <w:rPr>
          <w:rFonts w:ascii="Verdana" w:hAnsi="Verdana"/>
          <w:sz w:val="16"/>
          <w:szCs w:val="16"/>
          <w:lang w:val="fr-FR"/>
        </w:rPr>
        <w:t>’</w:t>
      </w:r>
      <w:r w:rsidRPr="003E3D66">
        <w:rPr>
          <w:rFonts w:ascii="Verdana" w:hAnsi="Verdana"/>
          <w:sz w:val="16"/>
          <w:szCs w:val="16"/>
          <w:lang w:val="fr-FR"/>
        </w:rPr>
        <w:t>utiliser le Formulaire N° 18.</w:t>
      </w:r>
    </w:p>
  </w:footnote>
  <w:footnote w:id="46">
    <w:p w14:paraId="38BCFDF3" w14:textId="2A1B2408" w:rsidR="00427A09" w:rsidRPr="003E3D66" w:rsidRDefault="00427A09"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Un État contractant devrait utiliser ce formulaire s</w:t>
      </w:r>
      <w:r w:rsidR="00217362">
        <w:rPr>
          <w:rFonts w:ascii="Verdana" w:hAnsi="Verdana"/>
          <w:sz w:val="16"/>
          <w:szCs w:val="16"/>
          <w:lang w:val="fr-FR"/>
        </w:rPr>
        <w:t>’</w:t>
      </w:r>
      <w:r w:rsidRPr="003E3D66">
        <w:rPr>
          <w:rFonts w:ascii="Verdana" w:hAnsi="Verdana"/>
          <w:sz w:val="16"/>
          <w:szCs w:val="16"/>
          <w:lang w:val="fr-FR"/>
        </w:rPr>
        <w:t>il souhaite désigner un ou des points d</w:t>
      </w:r>
      <w:r w:rsidR="00217362">
        <w:rPr>
          <w:rFonts w:ascii="Verdana" w:hAnsi="Verdana"/>
          <w:sz w:val="16"/>
          <w:szCs w:val="16"/>
          <w:lang w:val="fr-FR"/>
        </w:rPr>
        <w:t>’</w:t>
      </w:r>
      <w:r w:rsidRPr="003E3D66">
        <w:rPr>
          <w:rFonts w:ascii="Verdana" w:hAnsi="Verdana"/>
          <w:sz w:val="16"/>
          <w:szCs w:val="16"/>
          <w:lang w:val="fr-FR"/>
        </w:rPr>
        <w:t>entrée comme relais facultatif pour la transmission des informations nécessaires à l</w:t>
      </w:r>
      <w:r w:rsidR="00217362">
        <w:rPr>
          <w:rFonts w:ascii="Verdana" w:hAnsi="Verdana"/>
          <w:sz w:val="16"/>
          <w:szCs w:val="16"/>
          <w:lang w:val="fr-FR"/>
        </w:rPr>
        <w:t>’</w:t>
      </w:r>
      <w:r w:rsidRPr="003E3D66">
        <w:rPr>
          <w:rFonts w:ascii="Verdana" w:hAnsi="Verdana"/>
          <w:sz w:val="16"/>
          <w:szCs w:val="16"/>
          <w:lang w:val="fr-FR"/>
        </w:rPr>
        <w:t>inscription au Registre international. Si l</w:t>
      </w:r>
      <w:r w:rsidR="00217362">
        <w:rPr>
          <w:rFonts w:ascii="Verdana" w:hAnsi="Verdana"/>
          <w:sz w:val="16"/>
          <w:szCs w:val="16"/>
          <w:lang w:val="fr-FR"/>
        </w:rPr>
        <w:t>’</w:t>
      </w:r>
      <w:r w:rsidRPr="003E3D66">
        <w:rPr>
          <w:rFonts w:ascii="Verdana" w:hAnsi="Verdana"/>
          <w:sz w:val="16"/>
          <w:szCs w:val="16"/>
          <w:lang w:val="fr-FR"/>
        </w:rPr>
        <w:t>utilisation du ou des points d</w:t>
      </w:r>
      <w:r w:rsidR="00217362">
        <w:rPr>
          <w:rFonts w:ascii="Verdana" w:hAnsi="Verdana"/>
          <w:sz w:val="16"/>
          <w:szCs w:val="16"/>
          <w:lang w:val="fr-FR"/>
        </w:rPr>
        <w:t>’</w:t>
      </w:r>
      <w:r w:rsidRPr="003E3D66">
        <w:rPr>
          <w:rFonts w:ascii="Verdana" w:hAnsi="Verdana"/>
          <w:sz w:val="16"/>
          <w:szCs w:val="16"/>
          <w:lang w:val="fr-FR"/>
        </w:rPr>
        <w:t>entrée désignés est obligatoire, il convient d</w:t>
      </w:r>
      <w:r w:rsidR="00217362">
        <w:rPr>
          <w:rFonts w:ascii="Verdana" w:hAnsi="Verdana"/>
          <w:sz w:val="16"/>
          <w:szCs w:val="16"/>
          <w:lang w:val="fr-FR"/>
        </w:rPr>
        <w:t>’</w:t>
      </w:r>
      <w:r w:rsidRPr="003E3D66">
        <w:rPr>
          <w:rFonts w:ascii="Verdana" w:hAnsi="Verdana"/>
          <w:sz w:val="16"/>
          <w:szCs w:val="16"/>
          <w:lang w:val="fr-FR"/>
        </w:rPr>
        <w:t>utiliser le Formulaire N° 17.</w:t>
      </w:r>
    </w:p>
  </w:footnote>
  <w:footnote w:id="47">
    <w:p w14:paraId="2EBD0863" w14:textId="565581C8" w:rsidR="00427A09" w:rsidRPr="003E3D66" w:rsidRDefault="00427A09"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Un État contractant devrait utiliser ce formulaire s</w:t>
      </w:r>
      <w:r w:rsidR="00217362">
        <w:rPr>
          <w:rFonts w:ascii="Verdana" w:hAnsi="Verdana"/>
          <w:sz w:val="16"/>
          <w:szCs w:val="16"/>
          <w:lang w:val="fr-FR"/>
        </w:rPr>
        <w:t>’</w:t>
      </w:r>
      <w:r w:rsidRPr="003E3D66">
        <w:rPr>
          <w:rFonts w:ascii="Verdana" w:hAnsi="Verdana"/>
          <w:sz w:val="16"/>
          <w:szCs w:val="16"/>
          <w:lang w:val="fr-FR"/>
        </w:rPr>
        <w:t>il souhaite que le Protocole spatial s</w:t>
      </w:r>
      <w:r w:rsidR="00217362">
        <w:rPr>
          <w:rFonts w:ascii="Verdana" w:hAnsi="Verdana"/>
          <w:sz w:val="16"/>
          <w:szCs w:val="16"/>
          <w:lang w:val="fr-FR"/>
        </w:rPr>
        <w:t>’</w:t>
      </w:r>
      <w:r w:rsidRPr="003E3D66">
        <w:rPr>
          <w:rFonts w:ascii="Verdana" w:hAnsi="Verdana"/>
          <w:sz w:val="16"/>
          <w:szCs w:val="16"/>
          <w:lang w:val="fr-FR"/>
        </w:rPr>
        <w:t>applique seulement à certaines de ses unités territoriales. Pour des déclarations relatives à l</w:t>
      </w:r>
      <w:r w:rsidR="00217362">
        <w:rPr>
          <w:rFonts w:ascii="Verdana" w:hAnsi="Verdana"/>
          <w:sz w:val="16"/>
          <w:szCs w:val="16"/>
          <w:lang w:val="fr-FR"/>
        </w:rPr>
        <w:t>’</w:t>
      </w:r>
      <w:r w:rsidRPr="003E3D66">
        <w:rPr>
          <w:rFonts w:ascii="Verdana" w:hAnsi="Verdana"/>
          <w:sz w:val="16"/>
          <w:szCs w:val="16"/>
          <w:lang w:val="fr-FR"/>
        </w:rPr>
        <w:t>application du Protocole spatial à toutes les unités territoriales, il convient d</w:t>
      </w:r>
      <w:r w:rsidR="00217362">
        <w:rPr>
          <w:rFonts w:ascii="Verdana" w:hAnsi="Verdana"/>
          <w:sz w:val="16"/>
          <w:szCs w:val="16"/>
          <w:lang w:val="fr-FR"/>
        </w:rPr>
        <w:t>’</w:t>
      </w:r>
      <w:r w:rsidRPr="003E3D66">
        <w:rPr>
          <w:rFonts w:ascii="Verdana" w:hAnsi="Verdana"/>
          <w:sz w:val="16"/>
          <w:szCs w:val="16"/>
          <w:lang w:val="fr-FR"/>
        </w:rPr>
        <w:t>utiliser le Formulaire N° 20.</w:t>
      </w:r>
    </w:p>
  </w:footnote>
  <w:footnote w:id="48">
    <w:p w14:paraId="204BEBE4" w14:textId="27223780" w:rsidR="00E35160" w:rsidRPr="003E3D66" w:rsidRDefault="00E35160"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Un État contractant devrait utiliser ce formulaire s</w:t>
      </w:r>
      <w:r w:rsidR="00217362">
        <w:rPr>
          <w:rFonts w:ascii="Verdana" w:hAnsi="Verdana"/>
          <w:sz w:val="16"/>
          <w:szCs w:val="16"/>
          <w:lang w:val="fr-FR"/>
        </w:rPr>
        <w:t>’</w:t>
      </w:r>
      <w:r w:rsidRPr="003E3D66">
        <w:rPr>
          <w:rFonts w:ascii="Verdana" w:hAnsi="Verdana"/>
          <w:sz w:val="16"/>
          <w:szCs w:val="16"/>
          <w:lang w:val="fr-FR"/>
        </w:rPr>
        <w:t>il souhaite que le Protocole spatial s</w:t>
      </w:r>
      <w:r w:rsidR="00217362">
        <w:rPr>
          <w:rFonts w:ascii="Verdana" w:hAnsi="Verdana"/>
          <w:sz w:val="16"/>
          <w:szCs w:val="16"/>
          <w:lang w:val="fr-FR"/>
        </w:rPr>
        <w:t>’</w:t>
      </w:r>
      <w:r w:rsidRPr="003E3D66">
        <w:rPr>
          <w:rFonts w:ascii="Verdana" w:hAnsi="Verdana"/>
          <w:sz w:val="16"/>
          <w:szCs w:val="16"/>
          <w:lang w:val="fr-FR"/>
        </w:rPr>
        <w:t>applique à toutes ses unités territoriales. Pour une déclaration relative à l</w:t>
      </w:r>
      <w:r w:rsidR="00217362">
        <w:rPr>
          <w:rFonts w:ascii="Verdana" w:hAnsi="Verdana"/>
          <w:sz w:val="16"/>
          <w:szCs w:val="16"/>
          <w:lang w:val="fr-FR"/>
        </w:rPr>
        <w:t>’</w:t>
      </w:r>
      <w:r w:rsidRPr="003E3D66">
        <w:rPr>
          <w:rFonts w:ascii="Verdana" w:hAnsi="Verdana"/>
          <w:sz w:val="16"/>
          <w:szCs w:val="16"/>
          <w:lang w:val="fr-FR"/>
        </w:rPr>
        <w:t>application du Protocole spatial à certaines unités territoriales seulement, il convient d</w:t>
      </w:r>
      <w:r w:rsidR="00217362">
        <w:rPr>
          <w:rFonts w:ascii="Verdana" w:hAnsi="Verdana"/>
          <w:sz w:val="16"/>
          <w:szCs w:val="16"/>
          <w:lang w:val="fr-FR"/>
        </w:rPr>
        <w:t>’</w:t>
      </w:r>
      <w:r w:rsidRPr="003E3D66">
        <w:rPr>
          <w:rFonts w:ascii="Verdana" w:hAnsi="Verdana"/>
          <w:sz w:val="16"/>
          <w:szCs w:val="16"/>
          <w:lang w:val="fr-FR"/>
        </w:rPr>
        <w:t>utiliser le Formulaire N° 19.</w:t>
      </w:r>
    </w:p>
  </w:footnote>
  <w:footnote w:id="49">
    <w:p w14:paraId="2BBC6F9F" w14:textId="6DE00898" w:rsidR="00E35160" w:rsidRPr="003E3D66" w:rsidRDefault="00E35160"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Lorsqu</w:t>
      </w:r>
      <w:r w:rsidR="00217362">
        <w:rPr>
          <w:rFonts w:ascii="Verdana" w:hAnsi="Verdana"/>
          <w:sz w:val="16"/>
          <w:szCs w:val="16"/>
          <w:lang w:val="fr-FR"/>
        </w:rPr>
        <w:t>’</w:t>
      </w:r>
      <w:r w:rsidRPr="003E3D66">
        <w:rPr>
          <w:rFonts w:ascii="Verdana" w:hAnsi="Verdana"/>
          <w:sz w:val="16"/>
          <w:szCs w:val="16"/>
          <w:lang w:val="fr-FR"/>
        </w:rPr>
        <w:t>un État contractant n</w:t>
      </w:r>
      <w:r w:rsidR="00217362">
        <w:rPr>
          <w:rFonts w:ascii="Verdana" w:hAnsi="Verdana"/>
          <w:sz w:val="16"/>
          <w:szCs w:val="16"/>
          <w:lang w:val="fr-FR"/>
        </w:rPr>
        <w:t>’</w:t>
      </w:r>
      <w:r w:rsidRPr="003E3D66">
        <w:rPr>
          <w:rFonts w:ascii="Verdana" w:hAnsi="Verdana"/>
          <w:sz w:val="16"/>
          <w:szCs w:val="16"/>
          <w:lang w:val="fr-FR"/>
        </w:rPr>
        <w:t>a pas fait de déclaration en vertu de l</w:t>
      </w:r>
      <w:r w:rsidR="00217362">
        <w:rPr>
          <w:rFonts w:ascii="Verdana" w:hAnsi="Verdana"/>
          <w:sz w:val="16"/>
          <w:szCs w:val="16"/>
          <w:lang w:val="fr-FR"/>
        </w:rPr>
        <w:t>’</w:t>
      </w:r>
      <w:r w:rsidRPr="003E3D66">
        <w:rPr>
          <w:rFonts w:ascii="Verdana" w:hAnsi="Verdana"/>
          <w:sz w:val="16"/>
          <w:szCs w:val="16"/>
          <w:lang w:val="fr-FR"/>
        </w:rPr>
        <w:t>article XXXIX(1), le Protocole spatial s</w:t>
      </w:r>
      <w:r w:rsidR="00217362">
        <w:rPr>
          <w:rFonts w:ascii="Verdana" w:hAnsi="Verdana"/>
          <w:sz w:val="16"/>
          <w:szCs w:val="16"/>
          <w:lang w:val="fr-FR"/>
        </w:rPr>
        <w:t>’</w:t>
      </w:r>
      <w:r w:rsidRPr="003E3D66">
        <w:rPr>
          <w:rFonts w:ascii="Verdana" w:hAnsi="Verdana"/>
          <w:sz w:val="16"/>
          <w:szCs w:val="16"/>
          <w:lang w:val="fr-FR"/>
        </w:rPr>
        <w:t>appliquera automatiquement à toutes les unités territoriales de cet État; voir le l</w:t>
      </w:r>
      <w:r w:rsidR="00217362">
        <w:rPr>
          <w:rFonts w:ascii="Verdana" w:hAnsi="Verdana"/>
          <w:sz w:val="16"/>
          <w:szCs w:val="16"/>
          <w:lang w:val="fr-FR"/>
        </w:rPr>
        <w:t>’</w:t>
      </w:r>
      <w:r w:rsidRPr="003E3D66">
        <w:rPr>
          <w:rFonts w:ascii="Verdana" w:hAnsi="Verdana"/>
          <w:sz w:val="16"/>
          <w:szCs w:val="16"/>
          <w:lang w:val="fr-FR"/>
        </w:rPr>
        <w:t>article XXXIX(3).</w:t>
      </w:r>
    </w:p>
  </w:footnote>
  <w:footnote w:id="50">
    <w:p w14:paraId="002F8443" w14:textId="2565A4A4" w:rsidR="00E35160" w:rsidRPr="003E3D66" w:rsidRDefault="00E35160"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Un État contractant qui a fait une telle déclaration en vertu de l</w:t>
      </w:r>
      <w:r w:rsidR="00217362">
        <w:rPr>
          <w:rFonts w:ascii="Verdana" w:hAnsi="Verdana"/>
          <w:sz w:val="16"/>
          <w:szCs w:val="16"/>
          <w:lang w:val="fr-FR"/>
        </w:rPr>
        <w:t>’</w:t>
      </w:r>
      <w:r w:rsidRPr="003E3D66">
        <w:rPr>
          <w:rFonts w:ascii="Verdana" w:hAnsi="Verdana"/>
          <w:sz w:val="16"/>
          <w:szCs w:val="16"/>
          <w:lang w:val="fr-FR"/>
        </w:rPr>
        <w:t>article XXXIX peut la modifier à tout moment en soumettant une autre déclaration, voir l</w:t>
      </w:r>
      <w:r w:rsidR="00217362">
        <w:rPr>
          <w:rFonts w:ascii="Verdana" w:hAnsi="Verdana"/>
          <w:sz w:val="16"/>
          <w:szCs w:val="16"/>
          <w:lang w:val="fr-FR"/>
        </w:rPr>
        <w:t>’</w:t>
      </w:r>
      <w:r w:rsidRPr="003E3D66">
        <w:rPr>
          <w:rFonts w:ascii="Verdana" w:hAnsi="Verdana"/>
          <w:sz w:val="16"/>
          <w:szCs w:val="16"/>
          <w:lang w:val="fr-FR"/>
        </w:rPr>
        <w:t>article XXXIX(1).</w:t>
      </w:r>
    </w:p>
  </w:footnote>
  <w:footnote w:id="51">
    <w:p w14:paraId="741DC3CD" w14:textId="00B03377" w:rsidR="00E35160" w:rsidRPr="003E3D66" w:rsidRDefault="00E35160"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Les instruments de ratification, d</w:t>
      </w:r>
      <w:r w:rsidR="00217362">
        <w:rPr>
          <w:rFonts w:ascii="Verdana" w:hAnsi="Verdana"/>
          <w:sz w:val="16"/>
          <w:szCs w:val="16"/>
          <w:lang w:val="fr-FR"/>
        </w:rPr>
        <w:t>’</w:t>
      </w:r>
      <w:r w:rsidRPr="003E3D66">
        <w:rPr>
          <w:rFonts w:ascii="Verdana" w:hAnsi="Verdana"/>
          <w:sz w:val="16"/>
          <w:szCs w:val="16"/>
          <w:lang w:val="fr-FR"/>
        </w:rPr>
        <w:t>acceptation, d</w:t>
      </w:r>
      <w:r w:rsidR="00217362">
        <w:rPr>
          <w:rFonts w:ascii="Verdana" w:hAnsi="Verdana"/>
          <w:sz w:val="16"/>
          <w:szCs w:val="16"/>
          <w:lang w:val="fr-FR"/>
        </w:rPr>
        <w:t>’</w:t>
      </w:r>
      <w:r w:rsidRPr="003E3D66">
        <w:rPr>
          <w:rFonts w:ascii="Verdana" w:hAnsi="Verdana"/>
          <w:sz w:val="16"/>
          <w:szCs w:val="16"/>
          <w:lang w:val="fr-FR"/>
        </w:rPr>
        <w:t>approbation du Protocole spatial ou d</w:t>
      </w:r>
      <w:r w:rsidR="00217362">
        <w:rPr>
          <w:rFonts w:ascii="Verdana" w:hAnsi="Verdana"/>
          <w:sz w:val="16"/>
          <w:szCs w:val="16"/>
          <w:lang w:val="fr-FR"/>
        </w:rPr>
        <w:t>’</w:t>
      </w:r>
      <w:r w:rsidRPr="003E3D66">
        <w:rPr>
          <w:rFonts w:ascii="Verdana" w:hAnsi="Verdana"/>
          <w:sz w:val="16"/>
          <w:szCs w:val="16"/>
          <w:lang w:val="fr-FR"/>
        </w:rPr>
        <w:t>adhésion à celui-ci ne seront pas acceptés par le Dépositaire s</w:t>
      </w:r>
      <w:r w:rsidR="00217362">
        <w:rPr>
          <w:rFonts w:ascii="Verdana" w:hAnsi="Verdana"/>
          <w:sz w:val="16"/>
          <w:szCs w:val="16"/>
          <w:lang w:val="fr-FR"/>
        </w:rPr>
        <w:t>’</w:t>
      </w:r>
      <w:r w:rsidRPr="003E3D66">
        <w:rPr>
          <w:rFonts w:ascii="Verdana" w:hAnsi="Verdana"/>
          <w:sz w:val="16"/>
          <w:szCs w:val="16"/>
          <w:lang w:val="fr-FR"/>
        </w:rPr>
        <w:t>ils ne sont pas accompagnés de la déclaration obligatoire prévue à l</w:t>
      </w:r>
      <w:r w:rsidR="00217362">
        <w:rPr>
          <w:rFonts w:ascii="Verdana" w:hAnsi="Verdana"/>
          <w:sz w:val="16"/>
          <w:szCs w:val="16"/>
          <w:lang w:val="fr-FR"/>
        </w:rPr>
        <w:t>’</w:t>
      </w:r>
      <w:r w:rsidRPr="003E3D66">
        <w:rPr>
          <w:rFonts w:ascii="Verdana" w:hAnsi="Verdana"/>
          <w:sz w:val="16"/>
          <w:szCs w:val="16"/>
          <w:lang w:val="fr-FR"/>
        </w:rPr>
        <w:t>article XXVII(4) du Protocole spatial.</w:t>
      </w:r>
    </w:p>
  </w:footnote>
  <w:footnote w:id="52">
    <w:p w14:paraId="66E02ABC" w14:textId="2CCFC903" w:rsidR="00E35160" w:rsidRPr="003E3D66" w:rsidRDefault="00E35160"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Le délai à déclarer en vertu de l</w:t>
      </w:r>
      <w:r w:rsidR="00217362">
        <w:rPr>
          <w:rFonts w:ascii="Verdana" w:hAnsi="Verdana"/>
          <w:sz w:val="16"/>
          <w:szCs w:val="16"/>
          <w:lang w:val="fr-FR"/>
        </w:rPr>
        <w:t>’</w:t>
      </w:r>
      <w:r w:rsidRPr="003E3D66">
        <w:rPr>
          <w:rFonts w:ascii="Verdana" w:hAnsi="Verdana"/>
          <w:sz w:val="16"/>
          <w:szCs w:val="16"/>
          <w:lang w:val="fr-FR"/>
        </w:rPr>
        <w:t>article XXVII(4) ne doit pas être inférieur à trois mois ni supérieur à six mois.</w:t>
      </w:r>
    </w:p>
  </w:footnote>
  <w:footnote w:id="53">
    <w:p w14:paraId="328C54A8" w14:textId="63046B99" w:rsidR="000935BA" w:rsidRPr="003E3D66" w:rsidRDefault="000935BA"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rPr>
        <w:footnoteRef/>
      </w:r>
      <w:r w:rsidRPr="003E3D66">
        <w:rPr>
          <w:rFonts w:ascii="Verdana" w:hAnsi="Verdana"/>
          <w:sz w:val="16"/>
          <w:szCs w:val="16"/>
          <w:lang w:val="fr-FR"/>
        </w:rPr>
        <w:t xml:space="preserve"> </w:t>
      </w:r>
      <w:r w:rsidRPr="003E3D66">
        <w:rPr>
          <w:rFonts w:ascii="Verdana" w:hAnsi="Verdana"/>
          <w:sz w:val="16"/>
          <w:szCs w:val="16"/>
          <w:lang w:val="fr-FR"/>
        </w:rPr>
        <w:tab/>
        <w:t>Un État contractant devrait utiliser ce formulaire s</w:t>
      </w:r>
      <w:r w:rsidR="00217362">
        <w:rPr>
          <w:rFonts w:ascii="Verdana" w:hAnsi="Verdana"/>
          <w:sz w:val="16"/>
          <w:szCs w:val="16"/>
          <w:lang w:val="fr-FR"/>
        </w:rPr>
        <w:t>’</w:t>
      </w:r>
      <w:r w:rsidRPr="003E3D66">
        <w:rPr>
          <w:rFonts w:ascii="Verdana" w:hAnsi="Verdana"/>
          <w:sz w:val="16"/>
          <w:szCs w:val="16"/>
          <w:lang w:val="fr-FR"/>
        </w:rPr>
        <w:t>il souhaite appliquer seulement certaines dispositions de l</w:t>
      </w:r>
      <w:r w:rsidR="00217362">
        <w:rPr>
          <w:rFonts w:ascii="Verdana" w:hAnsi="Verdana"/>
          <w:sz w:val="16"/>
          <w:szCs w:val="16"/>
          <w:lang w:val="fr-FR"/>
        </w:rPr>
        <w:t>’</w:t>
      </w:r>
      <w:r w:rsidRPr="003E3D66">
        <w:rPr>
          <w:rFonts w:ascii="Verdana" w:hAnsi="Verdana"/>
          <w:sz w:val="16"/>
          <w:szCs w:val="16"/>
          <w:lang w:val="fr-FR"/>
        </w:rPr>
        <w:t>article XX. Pour une déclaration relative à l</w:t>
      </w:r>
      <w:r w:rsidR="00217362">
        <w:rPr>
          <w:rFonts w:ascii="Verdana" w:hAnsi="Verdana"/>
          <w:sz w:val="16"/>
          <w:szCs w:val="16"/>
          <w:lang w:val="fr-FR"/>
        </w:rPr>
        <w:t>’</w:t>
      </w:r>
      <w:r w:rsidRPr="003E3D66">
        <w:rPr>
          <w:rFonts w:ascii="Verdana" w:hAnsi="Verdana"/>
          <w:sz w:val="16"/>
          <w:szCs w:val="16"/>
          <w:lang w:val="fr-FR"/>
        </w:rPr>
        <w:t>application intégrale de l</w:t>
      </w:r>
      <w:r w:rsidR="00217362">
        <w:rPr>
          <w:rFonts w:ascii="Verdana" w:hAnsi="Verdana"/>
          <w:sz w:val="16"/>
          <w:szCs w:val="16"/>
          <w:lang w:val="fr-FR"/>
        </w:rPr>
        <w:t>’</w:t>
      </w:r>
      <w:r w:rsidRPr="003E3D66">
        <w:rPr>
          <w:rFonts w:ascii="Verdana" w:hAnsi="Verdana"/>
          <w:sz w:val="16"/>
          <w:szCs w:val="16"/>
          <w:lang w:val="fr-FR"/>
        </w:rPr>
        <w:t>article XX, il convient d</w:t>
      </w:r>
      <w:r w:rsidR="00217362">
        <w:rPr>
          <w:rFonts w:ascii="Verdana" w:hAnsi="Verdana"/>
          <w:sz w:val="16"/>
          <w:szCs w:val="16"/>
          <w:lang w:val="fr-FR"/>
        </w:rPr>
        <w:t>’</w:t>
      </w:r>
      <w:r w:rsidRPr="003E3D66">
        <w:rPr>
          <w:rFonts w:ascii="Verdana" w:hAnsi="Verdana"/>
          <w:sz w:val="16"/>
          <w:szCs w:val="16"/>
          <w:lang w:val="fr-FR"/>
        </w:rPr>
        <w:t>utiliser le Formulaire N° 25.</w:t>
      </w:r>
    </w:p>
  </w:footnote>
  <w:footnote w:id="54">
    <w:p w14:paraId="62FCAFA5" w14:textId="2DF69F1B" w:rsidR="00E265B3" w:rsidRPr="003E3D66" w:rsidRDefault="00E265B3"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lang w:val="fr-FR"/>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contractant devrait utiliser ce formulaire s</w:t>
      </w:r>
      <w:r w:rsidR="00217362">
        <w:rPr>
          <w:rFonts w:ascii="Verdana" w:hAnsi="Verdana"/>
          <w:sz w:val="16"/>
          <w:szCs w:val="16"/>
          <w:lang w:val="fr-FR"/>
        </w:rPr>
        <w:t>’</w:t>
      </w:r>
      <w:r w:rsidRPr="003E3D66">
        <w:rPr>
          <w:rFonts w:ascii="Verdana" w:hAnsi="Verdana"/>
          <w:sz w:val="16"/>
          <w:szCs w:val="16"/>
          <w:lang w:val="fr-FR"/>
        </w:rPr>
        <w:t>il souhaite appliquer toutes les dispositions de l</w:t>
      </w:r>
      <w:r w:rsidR="00217362">
        <w:rPr>
          <w:rFonts w:ascii="Verdana" w:hAnsi="Verdana"/>
          <w:sz w:val="16"/>
          <w:szCs w:val="16"/>
          <w:lang w:val="fr-FR"/>
        </w:rPr>
        <w:t>’</w:t>
      </w:r>
      <w:r w:rsidRPr="003E3D66">
        <w:rPr>
          <w:rFonts w:ascii="Verdana" w:hAnsi="Verdana"/>
          <w:sz w:val="16"/>
          <w:szCs w:val="16"/>
          <w:lang w:val="fr-FR"/>
        </w:rPr>
        <w:t>article</w:t>
      </w:r>
      <w:r w:rsidR="00C95DD6" w:rsidRPr="003E3D66">
        <w:rPr>
          <w:rFonts w:ascii="Verdana" w:hAnsi="Verdana"/>
          <w:sz w:val="16"/>
          <w:szCs w:val="16"/>
          <w:lang w:val="fr-FR"/>
        </w:rPr>
        <w:t> </w:t>
      </w:r>
      <w:r w:rsidR="00966128" w:rsidRPr="003E3D66">
        <w:rPr>
          <w:rFonts w:ascii="Verdana" w:hAnsi="Verdana"/>
          <w:sz w:val="16"/>
          <w:szCs w:val="16"/>
          <w:lang w:val="fr-FR"/>
        </w:rPr>
        <w:t>X</w:t>
      </w:r>
      <w:r w:rsidRPr="003E3D66">
        <w:rPr>
          <w:rFonts w:ascii="Verdana" w:hAnsi="Verdana"/>
          <w:sz w:val="16"/>
          <w:szCs w:val="16"/>
          <w:lang w:val="fr-FR"/>
        </w:rPr>
        <w:t>X. Pour une déclaration relative à l</w:t>
      </w:r>
      <w:r w:rsidR="00217362">
        <w:rPr>
          <w:rFonts w:ascii="Verdana" w:hAnsi="Verdana"/>
          <w:sz w:val="16"/>
          <w:szCs w:val="16"/>
          <w:lang w:val="fr-FR"/>
        </w:rPr>
        <w:t>’</w:t>
      </w:r>
      <w:r w:rsidRPr="003E3D66">
        <w:rPr>
          <w:rFonts w:ascii="Verdana" w:hAnsi="Verdana"/>
          <w:sz w:val="16"/>
          <w:szCs w:val="16"/>
          <w:lang w:val="fr-FR"/>
        </w:rPr>
        <w:t>application de certaines dispositions seulement de l</w:t>
      </w:r>
      <w:r w:rsidR="00217362">
        <w:rPr>
          <w:rFonts w:ascii="Verdana" w:hAnsi="Verdana"/>
          <w:sz w:val="16"/>
          <w:szCs w:val="16"/>
          <w:lang w:val="fr-FR"/>
        </w:rPr>
        <w:t>’</w:t>
      </w:r>
      <w:r w:rsidRPr="003E3D66">
        <w:rPr>
          <w:rFonts w:ascii="Verdana" w:hAnsi="Verdana"/>
          <w:sz w:val="16"/>
          <w:szCs w:val="16"/>
          <w:lang w:val="fr-FR"/>
        </w:rPr>
        <w:t xml:space="preserve">article </w:t>
      </w:r>
      <w:r w:rsidR="00966128" w:rsidRPr="003E3D66">
        <w:rPr>
          <w:rFonts w:ascii="Verdana" w:hAnsi="Verdana"/>
          <w:sz w:val="16"/>
          <w:szCs w:val="16"/>
          <w:lang w:val="fr-FR"/>
        </w:rPr>
        <w:t>X</w:t>
      </w:r>
      <w:r w:rsidRPr="003E3D66">
        <w:rPr>
          <w:rFonts w:ascii="Verdana" w:hAnsi="Verdana"/>
          <w:sz w:val="16"/>
          <w:szCs w:val="16"/>
          <w:lang w:val="fr-FR"/>
        </w:rPr>
        <w:t>X, il convient d</w:t>
      </w:r>
      <w:r w:rsidR="00217362">
        <w:rPr>
          <w:rFonts w:ascii="Verdana" w:hAnsi="Verdana"/>
          <w:sz w:val="16"/>
          <w:szCs w:val="16"/>
          <w:lang w:val="fr-FR"/>
        </w:rPr>
        <w:t>’</w:t>
      </w:r>
      <w:r w:rsidRPr="003E3D66">
        <w:rPr>
          <w:rFonts w:ascii="Verdana" w:hAnsi="Verdana"/>
          <w:sz w:val="16"/>
          <w:szCs w:val="16"/>
          <w:lang w:val="fr-FR"/>
        </w:rPr>
        <w:t>utiliser le Formulaire N° 2</w:t>
      </w:r>
      <w:r w:rsidR="00966128" w:rsidRPr="003E3D66">
        <w:rPr>
          <w:rFonts w:ascii="Verdana" w:hAnsi="Verdana"/>
          <w:sz w:val="16"/>
          <w:szCs w:val="16"/>
          <w:lang w:val="fr-FR"/>
        </w:rPr>
        <w:t>4</w:t>
      </w:r>
      <w:r w:rsidRPr="003E3D66">
        <w:rPr>
          <w:rFonts w:ascii="Verdana" w:hAnsi="Verdana"/>
          <w:sz w:val="16"/>
          <w:szCs w:val="16"/>
          <w:lang w:val="fr-FR"/>
        </w:rPr>
        <w:t>.</w:t>
      </w:r>
    </w:p>
  </w:footnote>
  <w:footnote w:id="55">
    <w:p w14:paraId="48A3EDBF" w14:textId="1C6FFAAD" w:rsidR="00966128" w:rsidRPr="003E3D66" w:rsidRDefault="00966128"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lang w:val="fr-FR"/>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contractant devrait utiliser ce formulaire s</w:t>
      </w:r>
      <w:r w:rsidR="00217362">
        <w:rPr>
          <w:rFonts w:ascii="Verdana" w:hAnsi="Verdana"/>
          <w:sz w:val="16"/>
          <w:szCs w:val="16"/>
          <w:lang w:val="fr-FR"/>
        </w:rPr>
        <w:t>’</w:t>
      </w:r>
      <w:r w:rsidRPr="003E3D66">
        <w:rPr>
          <w:rFonts w:ascii="Verdana" w:hAnsi="Verdana"/>
          <w:sz w:val="16"/>
          <w:szCs w:val="16"/>
          <w:lang w:val="fr-FR"/>
        </w:rPr>
        <w:t>il souhaite appliquer la Variante A de l</w:t>
      </w:r>
      <w:r w:rsidR="00217362">
        <w:rPr>
          <w:rFonts w:ascii="Verdana" w:hAnsi="Verdana"/>
          <w:sz w:val="16"/>
          <w:szCs w:val="16"/>
          <w:lang w:val="fr-FR"/>
        </w:rPr>
        <w:t>’</w:t>
      </w:r>
      <w:r w:rsidRPr="003E3D66">
        <w:rPr>
          <w:rFonts w:ascii="Verdana" w:hAnsi="Verdana"/>
          <w:sz w:val="16"/>
          <w:szCs w:val="16"/>
          <w:lang w:val="fr-FR"/>
        </w:rPr>
        <w:t>article X</w:t>
      </w:r>
      <w:r w:rsidR="00BB1A0A" w:rsidRPr="003E3D66">
        <w:rPr>
          <w:rFonts w:ascii="Verdana" w:hAnsi="Verdana"/>
          <w:sz w:val="16"/>
          <w:szCs w:val="16"/>
          <w:lang w:val="fr-FR"/>
        </w:rPr>
        <w:t>X</w:t>
      </w:r>
      <w:r w:rsidRPr="003E3D66">
        <w:rPr>
          <w:rFonts w:ascii="Verdana" w:hAnsi="Verdana"/>
          <w:sz w:val="16"/>
          <w:szCs w:val="16"/>
          <w:lang w:val="fr-FR"/>
        </w:rPr>
        <w:t>I et s</w:t>
      </w:r>
      <w:r w:rsidR="00217362">
        <w:rPr>
          <w:rFonts w:ascii="Verdana" w:hAnsi="Verdana"/>
          <w:sz w:val="16"/>
          <w:szCs w:val="16"/>
          <w:lang w:val="fr-FR"/>
        </w:rPr>
        <w:t>’</w:t>
      </w:r>
      <w:r w:rsidRPr="003E3D66">
        <w:rPr>
          <w:rFonts w:ascii="Verdana" w:hAnsi="Verdana"/>
          <w:sz w:val="16"/>
          <w:szCs w:val="16"/>
          <w:lang w:val="fr-FR"/>
        </w:rPr>
        <w:t>il souhaite appliquer cette Variante seulement à certains types de procédures d</w:t>
      </w:r>
      <w:r w:rsidR="00217362">
        <w:rPr>
          <w:rFonts w:ascii="Verdana" w:hAnsi="Verdana"/>
          <w:sz w:val="16"/>
          <w:szCs w:val="16"/>
          <w:lang w:val="fr-FR"/>
        </w:rPr>
        <w:t>’</w:t>
      </w:r>
      <w:r w:rsidRPr="003E3D66">
        <w:rPr>
          <w:rFonts w:ascii="Verdana" w:hAnsi="Verdana"/>
          <w:sz w:val="16"/>
          <w:szCs w:val="16"/>
          <w:lang w:val="fr-FR"/>
        </w:rPr>
        <w:t>insolvabilité. Pour des déclarations relatives à l</w:t>
      </w:r>
      <w:r w:rsidR="00217362">
        <w:rPr>
          <w:rFonts w:ascii="Verdana" w:hAnsi="Verdana"/>
          <w:sz w:val="16"/>
          <w:szCs w:val="16"/>
          <w:lang w:val="fr-FR"/>
        </w:rPr>
        <w:t>’</w:t>
      </w:r>
      <w:r w:rsidRPr="003E3D66">
        <w:rPr>
          <w:rFonts w:ascii="Verdana" w:hAnsi="Verdana"/>
          <w:sz w:val="16"/>
          <w:szCs w:val="16"/>
          <w:lang w:val="fr-FR"/>
        </w:rPr>
        <w:t>application de la Variante A de l</w:t>
      </w:r>
      <w:r w:rsidR="00217362">
        <w:rPr>
          <w:rFonts w:ascii="Verdana" w:hAnsi="Verdana"/>
          <w:sz w:val="16"/>
          <w:szCs w:val="16"/>
          <w:lang w:val="fr-FR"/>
        </w:rPr>
        <w:t>’</w:t>
      </w:r>
      <w:r w:rsidRPr="003E3D66">
        <w:rPr>
          <w:rFonts w:ascii="Verdana" w:hAnsi="Verdana"/>
          <w:sz w:val="16"/>
          <w:szCs w:val="16"/>
          <w:lang w:val="fr-FR"/>
        </w:rPr>
        <w:t>article X</w:t>
      </w:r>
      <w:r w:rsidR="00BB1A0A" w:rsidRPr="003E3D66">
        <w:rPr>
          <w:rFonts w:ascii="Verdana" w:hAnsi="Verdana"/>
          <w:sz w:val="16"/>
          <w:szCs w:val="16"/>
          <w:lang w:val="fr-FR"/>
        </w:rPr>
        <w:t>X</w:t>
      </w:r>
      <w:r w:rsidRPr="003E3D66">
        <w:rPr>
          <w:rFonts w:ascii="Verdana" w:hAnsi="Verdana"/>
          <w:sz w:val="16"/>
          <w:szCs w:val="16"/>
          <w:lang w:val="fr-FR"/>
        </w:rPr>
        <w:t>I à tous les types de procédures d</w:t>
      </w:r>
      <w:r w:rsidR="00217362">
        <w:rPr>
          <w:rFonts w:ascii="Verdana" w:hAnsi="Verdana"/>
          <w:sz w:val="16"/>
          <w:szCs w:val="16"/>
          <w:lang w:val="fr-FR"/>
        </w:rPr>
        <w:t>’</w:t>
      </w:r>
      <w:r w:rsidRPr="003E3D66">
        <w:rPr>
          <w:rFonts w:ascii="Verdana" w:hAnsi="Verdana"/>
          <w:sz w:val="16"/>
          <w:szCs w:val="16"/>
          <w:lang w:val="fr-FR"/>
        </w:rPr>
        <w:t>insolvabilité, il convient d</w:t>
      </w:r>
      <w:r w:rsidR="00217362">
        <w:rPr>
          <w:rFonts w:ascii="Verdana" w:hAnsi="Verdana"/>
          <w:sz w:val="16"/>
          <w:szCs w:val="16"/>
          <w:lang w:val="fr-FR"/>
        </w:rPr>
        <w:t>’</w:t>
      </w:r>
      <w:r w:rsidRPr="003E3D66">
        <w:rPr>
          <w:rFonts w:ascii="Verdana" w:hAnsi="Verdana"/>
          <w:sz w:val="16"/>
          <w:szCs w:val="16"/>
          <w:lang w:val="fr-FR"/>
        </w:rPr>
        <w:t>utiliser le Formulaire N° 2</w:t>
      </w:r>
      <w:r w:rsidR="00BB1A0A" w:rsidRPr="003E3D66">
        <w:rPr>
          <w:rFonts w:ascii="Verdana" w:hAnsi="Verdana"/>
          <w:sz w:val="16"/>
          <w:szCs w:val="16"/>
          <w:lang w:val="fr-FR"/>
        </w:rPr>
        <w:t>7</w:t>
      </w:r>
      <w:r w:rsidRPr="003E3D66">
        <w:rPr>
          <w:rFonts w:ascii="Verdana" w:hAnsi="Verdana"/>
          <w:sz w:val="16"/>
          <w:szCs w:val="16"/>
          <w:lang w:val="fr-FR"/>
        </w:rPr>
        <w:t>. Pour des déclarations relatives à l</w:t>
      </w:r>
      <w:r w:rsidR="00217362">
        <w:rPr>
          <w:rFonts w:ascii="Verdana" w:hAnsi="Verdana"/>
          <w:sz w:val="16"/>
          <w:szCs w:val="16"/>
          <w:lang w:val="fr-FR"/>
        </w:rPr>
        <w:t>’</w:t>
      </w:r>
      <w:r w:rsidRPr="003E3D66">
        <w:rPr>
          <w:rFonts w:ascii="Verdana" w:hAnsi="Verdana"/>
          <w:sz w:val="16"/>
          <w:szCs w:val="16"/>
          <w:lang w:val="fr-FR"/>
        </w:rPr>
        <w:t>application de la Variante B de l</w:t>
      </w:r>
      <w:r w:rsidR="00217362">
        <w:rPr>
          <w:rFonts w:ascii="Verdana" w:hAnsi="Verdana"/>
          <w:sz w:val="16"/>
          <w:szCs w:val="16"/>
          <w:lang w:val="fr-FR"/>
        </w:rPr>
        <w:t>’</w:t>
      </w:r>
      <w:r w:rsidRPr="003E3D66">
        <w:rPr>
          <w:rFonts w:ascii="Verdana" w:hAnsi="Verdana"/>
          <w:sz w:val="16"/>
          <w:szCs w:val="16"/>
          <w:lang w:val="fr-FR"/>
        </w:rPr>
        <w:t xml:space="preserve">article </w:t>
      </w:r>
      <w:r w:rsidR="00BB1A0A" w:rsidRPr="003E3D66">
        <w:rPr>
          <w:rFonts w:ascii="Verdana" w:hAnsi="Verdana"/>
          <w:sz w:val="16"/>
          <w:szCs w:val="16"/>
          <w:lang w:val="fr-FR"/>
        </w:rPr>
        <w:t>X</w:t>
      </w:r>
      <w:r w:rsidRPr="003E3D66">
        <w:rPr>
          <w:rFonts w:ascii="Verdana" w:hAnsi="Verdana"/>
          <w:sz w:val="16"/>
          <w:szCs w:val="16"/>
          <w:lang w:val="fr-FR"/>
        </w:rPr>
        <w:t>XI, il convient d</w:t>
      </w:r>
      <w:r w:rsidR="00217362">
        <w:rPr>
          <w:rFonts w:ascii="Verdana" w:hAnsi="Verdana"/>
          <w:sz w:val="16"/>
          <w:szCs w:val="16"/>
          <w:lang w:val="fr-FR"/>
        </w:rPr>
        <w:t>’</w:t>
      </w:r>
      <w:r w:rsidRPr="003E3D66">
        <w:rPr>
          <w:rFonts w:ascii="Verdana" w:hAnsi="Verdana"/>
          <w:sz w:val="16"/>
          <w:szCs w:val="16"/>
          <w:lang w:val="fr-FR"/>
        </w:rPr>
        <w:t>utiliser le Formulaire N° 2</w:t>
      </w:r>
      <w:r w:rsidR="00BB1A0A" w:rsidRPr="003E3D66">
        <w:rPr>
          <w:rFonts w:ascii="Verdana" w:hAnsi="Verdana"/>
          <w:sz w:val="16"/>
          <w:szCs w:val="16"/>
          <w:lang w:val="fr-FR"/>
        </w:rPr>
        <w:t>8</w:t>
      </w:r>
      <w:r w:rsidRPr="003E3D66">
        <w:rPr>
          <w:rFonts w:ascii="Verdana" w:hAnsi="Verdana"/>
          <w:sz w:val="16"/>
          <w:szCs w:val="16"/>
          <w:lang w:val="fr-FR"/>
        </w:rPr>
        <w:t xml:space="preserve"> ou le Formulaire N° 2</w:t>
      </w:r>
      <w:r w:rsidR="00BB1A0A" w:rsidRPr="003E3D66">
        <w:rPr>
          <w:rFonts w:ascii="Verdana" w:hAnsi="Verdana"/>
          <w:sz w:val="16"/>
          <w:szCs w:val="16"/>
          <w:lang w:val="fr-FR"/>
        </w:rPr>
        <w:t>9</w:t>
      </w:r>
      <w:r w:rsidRPr="003E3D66">
        <w:rPr>
          <w:rFonts w:ascii="Verdana" w:hAnsi="Verdana"/>
          <w:sz w:val="16"/>
          <w:szCs w:val="16"/>
          <w:lang w:val="fr-FR"/>
        </w:rPr>
        <w:t>.</w:t>
      </w:r>
    </w:p>
  </w:footnote>
  <w:footnote w:id="56">
    <w:p w14:paraId="0708F759" w14:textId="23686632" w:rsidR="00BB1A0A" w:rsidRPr="003E3D66" w:rsidRDefault="00BB1A0A"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lang w:val="fr-FR"/>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contractant devrait utiliser ce formulaire s</w:t>
      </w:r>
      <w:r w:rsidR="00217362">
        <w:rPr>
          <w:rFonts w:ascii="Verdana" w:hAnsi="Verdana"/>
          <w:sz w:val="16"/>
          <w:szCs w:val="16"/>
          <w:lang w:val="fr-FR"/>
        </w:rPr>
        <w:t>’</w:t>
      </w:r>
      <w:r w:rsidRPr="003E3D66">
        <w:rPr>
          <w:rFonts w:ascii="Verdana" w:hAnsi="Verdana"/>
          <w:sz w:val="16"/>
          <w:szCs w:val="16"/>
          <w:lang w:val="fr-FR"/>
        </w:rPr>
        <w:t>il souhaite appliquer la Variante A de l</w:t>
      </w:r>
      <w:r w:rsidR="00217362">
        <w:rPr>
          <w:rFonts w:ascii="Verdana" w:hAnsi="Verdana"/>
          <w:sz w:val="16"/>
          <w:szCs w:val="16"/>
          <w:lang w:val="fr-FR"/>
        </w:rPr>
        <w:t>’</w:t>
      </w:r>
      <w:r w:rsidRPr="003E3D66">
        <w:rPr>
          <w:rFonts w:ascii="Verdana" w:hAnsi="Verdana"/>
          <w:sz w:val="16"/>
          <w:szCs w:val="16"/>
          <w:lang w:val="fr-FR"/>
        </w:rPr>
        <w:t>article XXI et s</w:t>
      </w:r>
      <w:r w:rsidR="00217362">
        <w:rPr>
          <w:rFonts w:ascii="Verdana" w:hAnsi="Verdana"/>
          <w:sz w:val="16"/>
          <w:szCs w:val="16"/>
          <w:lang w:val="fr-FR"/>
        </w:rPr>
        <w:t>’</w:t>
      </w:r>
      <w:r w:rsidRPr="003E3D66">
        <w:rPr>
          <w:rFonts w:ascii="Verdana" w:hAnsi="Verdana"/>
          <w:sz w:val="16"/>
          <w:szCs w:val="16"/>
          <w:lang w:val="fr-FR"/>
        </w:rPr>
        <w:t>il souhaite appliquer cette Variante à tous les types de procédures d</w:t>
      </w:r>
      <w:r w:rsidR="00217362">
        <w:rPr>
          <w:rFonts w:ascii="Verdana" w:hAnsi="Verdana"/>
          <w:sz w:val="16"/>
          <w:szCs w:val="16"/>
          <w:lang w:val="fr-FR"/>
        </w:rPr>
        <w:t>’</w:t>
      </w:r>
      <w:r w:rsidRPr="003E3D66">
        <w:rPr>
          <w:rFonts w:ascii="Verdana" w:hAnsi="Verdana"/>
          <w:sz w:val="16"/>
          <w:szCs w:val="16"/>
          <w:lang w:val="fr-FR"/>
        </w:rPr>
        <w:t>insolvabilité. Pour des déclarations relatives à l</w:t>
      </w:r>
      <w:r w:rsidR="00217362">
        <w:rPr>
          <w:rFonts w:ascii="Verdana" w:hAnsi="Verdana"/>
          <w:sz w:val="16"/>
          <w:szCs w:val="16"/>
          <w:lang w:val="fr-FR"/>
        </w:rPr>
        <w:t>’</w:t>
      </w:r>
      <w:r w:rsidRPr="003E3D66">
        <w:rPr>
          <w:rFonts w:ascii="Verdana" w:hAnsi="Verdana"/>
          <w:sz w:val="16"/>
          <w:szCs w:val="16"/>
          <w:lang w:val="fr-FR"/>
        </w:rPr>
        <w:t>application de la Variante A de l</w:t>
      </w:r>
      <w:r w:rsidR="00217362">
        <w:rPr>
          <w:rFonts w:ascii="Verdana" w:hAnsi="Verdana"/>
          <w:sz w:val="16"/>
          <w:szCs w:val="16"/>
          <w:lang w:val="fr-FR"/>
        </w:rPr>
        <w:t>’</w:t>
      </w:r>
      <w:r w:rsidRPr="003E3D66">
        <w:rPr>
          <w:rFonts w:ascii="Verdana" w:hAnsi="Verdana"/>
          <w:sz w:val="16"/>
          <w:szCs w:val="16"/>
          <w:lang w:val="fr-FR"/>
        </w:rPr>
        <w:t>article XXI seulement à certains types de procédures d</w:t>
      </w:r>
      <w:r w:rsidR="00217362">
        <w:rPr>
          <w:rFonts w:ascii="Verdana" w:hAnsi="Verdana"/>
          <w:sz w:val="16"/>
          <w:szCs w:val="16"/>
          <w:lang w:val="fr-FR"/>
        </w:rPr>
        <w:t>’</w:t>
      </w:r>
      <w:r w:rsidRPr="003E3D66">
        <w:rPr>
          <w:rFonts w:ascii="Verdana" w:hAnsi="Verdana"/>
          <w:sz w:val="16"/>
          <w:szCs w:val="16"/>
          <w:lang w:val="fr-FR"/>
        </w:rPr>
        <w:t>insolvabilité, il convient d</w:t>
      </w:r>
      <w:r w:rsidR="00217362">
        <w:rPr>
          <w:rFonts w:ascii="Verdana" w:hAnsi="Verdana"/>
          <w:sz w:val="16"/>
          <w:szCs w:val="16"/>
          <w:lang w:val="fr-FR"/>
        </w:rPr>
        <w:t>’</w:t>
      </w:r>
      <w:r w:rsidRPr="003E3D66">
        <w:rPr>
          <w:rFonts w:ascii="Verdana" w:hAnsi="Verdana"/>
          <w:sz w:val="16"/>
          <w:szCs w:val="16"/>
          <w:lang w:val="fr-FR"/>
        </w:rPr>
        <w:t>utiliser le Formulaire N° 26. Pour des déclarations relatives à l</w:t>
      </w:r>
      <w:r w:rsidR="00217362">
        <w:rPr>
          <w:rFonts w:ascii="Verdana" w:hAnsi="Verdana"/>
          <w:sz w:val="16"/>
          <w:szCs w:val="16"/>
          <w:lang w:val="fr-FR"/>
        </w:rPr>
        <w:t>’</w:t>
      </w:r>
      <w:r w:rsidRPr="003E3D66">
        <w:rPr>
          <w:rFonts w:ascii="Verdana" w:hAnsi="Verdana"/>
          <w:sz w:val="16"/>
          <w:szCs w:val="16"/>
          <w:lang w:val="fr-FR"/>
        </w:rPr>
        <w:t>application de la Variante B de l</w:t>
      </w:r>
      <w:r w:rsidR="00217362">
        <w:rPr>
          <w:rFonts w:ascii="Verdana" w:hAnsi="Verdana"/>
          <w:sz w:val="16"/>
          <w:szCs w:val="16"/>
          <w:lang w:val="fr-FR"/>
        </w:rPr>
        <w:t>’</w:t>
      </w:r>
      <w:r w:rsidRPr="003E3D66">
        <w:rPr>
          <w:rFonts w:ascii="Verdana" w:hAnsi="Verdana"/>
          <w:sz w:val="16"/>
          <w:szCs w:val="16"/>
          <w:lang w:val="fr-FR"/>
        </w:rPr>
        <w:t>article X</w:t>
      </w:r>
      <w:r w:rsidR="002F419A" w:rsidRPr="003E3D66">
        <w:rPr>
          <w:rFonts w:ascii="Verdana" w:hAnsi="Verdana"/>
          <w:sz w:val="16"/>
          <w:szCs w:val="16"/>
          <w:lang w:val="fr-FR"/>
        </w:rPr>
        <w:t>X</w:t>
      </w:r>
      <w:r w:rsidRPr="003E3D66">
        <w:rPr>
          <w:rFonts w:ascii="Verdana" w:hAnsi="Verdana"/>
          <w:sz w:val="16"/>
          <w:szCs w:val="16"/>
          <w:lang w:val="fr-FR"/>
        </w:rPr>
        <w:t>I, il convient d</w:t>
      </w:r>
      <w:r w:rsidR="00217362">
        <w:rPr>
          <w:rFonts w:ascii="Verdana" w:hAnsi="Verdana"/>
          <w:sz w:val="16"/>
          <w:szCs w:val="16"/>
          <w:lang w:val="fr-FR"/>
        </w:rPr>
        <w:t>’</w:t>
      </w:r>
      <w:r w:rsidRPr="003E3D66">
        <w:rPr>
          <w:rFonts w:ascii="Verdana" w:hAnsi="Verdana"/>
          <w:sz w:val="16"/>
          <w:szCs w:val="16"/>
          <w:lang w:val="fr-FR"/>
        </w:rPr>
        <w:t>utiliser le Formulaire N° 2</w:t>
      </w:r>
      <w:r w:rsidR="002F419A" w:rsidRPr="003E3D66">
        <w:rPr>
          <w:rFonts w:ascii="Verdana" w:hAnsi="Verdana"/>
          <w:sz w:val="16"/>
          <w:szCs w:val="16"/>
          <w:lang w:val="fr-FR"/>
        </w:rPr>
        <w:t>8</w:t>
      </w:r>
      <w:r w:rsidRPr="003E3D66">
        <w:rPr>
          <w:rFonts w:ascii="Verdana" w:hAnsi="Verdana"/>
          <w:sz w:val="16"/>
          <w:szCs w:val="16"/>
          <w:lang w:val="fr-FR"/>
        </w:rPr>
        <w:t xml:space="preserve"> ou le Formulaire N° 2</w:t>
      </w:r>
      <w:r w:rsidR="002F419A" w:rsidRPr="003E3D66">
        <w:rPr>
          <w:rFonts w:ascii="Verdana" w:hAnsi="Verdana"/>
          <w:sz w:val="16"/>
          <w:szCs w:val="16"/>
          <w:lang w:val="fr-FR"/>
        </w:rPr>
        <w:t>9</w:t>
      </w:r>
      <w:r w:rsidRPr="003E3D66">
        <w:rPr>
          <w:rFonts w:ascii="Verdana" w:hAnsi="Verdana"/>
          <w:sz w:val="16"/>
          <w:szCs w:val="16"/>
          <w:lang w:val="fr-FR"/>
        </w:rPr>
        <w:t>.</w:t>
      </w:r>
    </w:p>
  </w:footnote>
  <w:footnote w:id="57">
    <w:p w14:paraId="64FC193E" w14:textId="14E42A7A" w:rsidR="002F419A" w:rsidRPr="003E3D66" w:rsidRDefault="002F419A"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lang w:val="fr-FR"/>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contractant devrait utiliser ce formulaire s</w:t>
      </w:r>
      <w:r w:rsidR="00217362">
        <w:rPr>
          <w:rFonts w:ascii="Verdana" w:hAnsi="Verdana"/>
          <w:sz w:val="16"/>
          <w:szCs w:val="16"/>
          <w:lang w:val="fr-FR"/>
        </w:rPr>
        <w:t>’</w:t>
      </w:r>
      <w:r w:rsidRPr="003E3D66">
        <w:rPr>
          <w:rFonts w:ascii="Verdana" w:hAnsi="Verdana"/>
          <w:sz w:val="16"/>
          <w:szCs w:val="16"/>
          <w:lang w:val="fr-FR"/>
        </w:rPr>
        <w:t>il souhaite appliquer la Variante B de l</w:t>
      </w:r>
      <w:r w:rsidR="00217362">
        <w:rPr>
          <w:rFonts w:ascii="Verdana" w:hAnsi="Verdana"/>
          <w:sz w:val="16"/>
          <w:szCs w:val="16"/>
          <w:lang w:val="fr-FR"/>
        </w:rPr>
        <w:t>’</w:t>
      </w:r>
      <w:r w:rsidRPr="003E3D66">
        <w:rPr>
          <w:rFonts w:ascii="Verdana" w:hAnsi="Verdana"/>
          <w:sz w:val="16"/>
          <w:szCs w:val="16"/>
          <w:lang w:val="fr-FR"/>
        </w:rPr>
        <w:t>article XXI et s</w:t>
      </w:r>
      <w:r w:rsidR="00217362">
        <w:rPr>
          <w:rFonts w:ascii="Verdana" w:hAnsi="Verdana"/>
          <w:sz w:val="16"/>
          <w:szCs w:val="16"/>
          <w:lang w:val="fr-FR"/>
        </w:rPr>
        <w:t>’</w:t>
      </w:r>
      <w:r w:rsidRPr="003E3D66">
        <w:rPr>
          <w:rFonts w:ascii="Verdana" w:hAnsi="Verdana"/>
          <w:sz w:val="16"/>
          <w:szCs w:val="16"/>
          <w:lang w:val="fr-FR"/>
        </w:rPr>
        <w:t>il souhaite appliquer cette Variante seulement à certains types de procédures d</w:t>
      </w:r>
      <w:r w:rsidR="00217362">
        <w:rPr>
          <w:rFonts w:ascii="Verdana" w:hAnsi="Verdana"/>
          <w:sz w:val="16"/>
          <w:szCs w:val="16"/>
          <w:lang w:val="fr-FR"/>
        </w:rPr>
        <w:t>’</w:t>
      </w:r>
      <w:r w:rsidRPr="003E3D66">
        <w:rPr>
          <w:rFonts w:ascii="Verdana" w:hAnsi="Verdana"/>
          <w:sz w:val="16"/>
          <w:szCs w:val="16"/>
          <w:lang w:val="fr-FR"/>
        </w:rPr>
        <w:t>insolvabilité. Pour des déclarations relatives à l</w:t>
      </w:r>
      <w:r w:rsidR="00217362">
        <w:rPr>
          <w:rFonts w:ascii="Verdana" w:hAnsi="Verdana"/>
          <w:sz w:val="16"/>
          <w:szCs w:val="16"/>
          <w:lang w:val="fr-FR"/>
        </w:rPr>
        <w:t>’</w:t>
      </w:r>
      <w:r w:rsidRPr="003E3D66">
        <w:rPr>
          <w:rFonts w:ascii="Verdana" w:hAnsi="Verdana"/>
          <w:sz w:val="16"/>
          <w:szCs w:val="16"/>
          <w:lang w:val="fr-FR"/>
        </w:rPr>
        <w:t>application de la Variante B de l</w:t>
      </w:r>
      <w:r w:rsidR="00217362">
        <w:rPr>
          <w:rFonts w:ascii="Verdana" w:hAnsi="Verdana"/>
          <w:sz w:val="16"/>
          <w:szCs w:val="16"/>
          <w:lang w:val="fr-FR"/>
        </w:rPr>
        <w:t>’</w:t>
      </w:r>
      <w:r w:rsidRPr="003E3D66">
        <w:rPr>
          <w:rFonts w:ascii="Verdana" w:hAnsi="Verdana"/>
          <w:sz w:val="16"/>
          <w:szCs w:val="16"/>
          <w:lang w:val="fr-FR"/>
        </w:rPr>
        <w:t>article XXI à tous les types de procédures d</w:t>
      </w:r>
      <w:r w:rsidR="00217362">
        <w:rPr>
          <w:rFonts w:ascii="Verdana" w:hAnsi="Verdana"/>
          <w:sz w:val="16"/>
          <w:szCs w:val="16"/>
          <w:lang w:val="fr-FR"/>
        </w:rPr>
        <w:t>’</w:t>
      </w:r>
      <w:r w:rsidRPr="003E3D66">
        <w:rPr>
          <w:rFonts w:ascii="Verdana" w:hAnsi="Verdana"/>
          <w:sz w:val="16"/>
          <w:szCs w:val="16"/>
          <w:lang w:val="fr-FR"/>
        </w:rPr>
        <w:t>insolvabilité, il convient d</w:t>
      </w:r>
      <w:r w:rsidR="00217362">
        <w:rPr>
          <w:rFonts w:ascii="Verdana" w:hAnsi="Verdana"/>
          <w:sz w:val="16"/>
          <w:szCs w:val="16"/>
          <w:lang w:val="fr-FR"/>
        </w:rPr>
        <w:t>’</w:t>
      </w:r>
      <w:r w:rsidRPr="003E3D66">
        <w:rPr>
          <w:rFonts w:ascii="Verdana" w:hAnsi="Verdana"/>
          <w:sz w:val="16"/>
          <w:szCs w:val="16"/>
          <w:lang w:val="fr-FR"/>
        </w:rPr>
        <w:t>utiliser le Formulaire N° 29. Pour des déclarations relatives à l</w:t>
      </w:r>
      <w:r w:rsidR="00217362">
        <w:rPr>
          <w:rFonts w:ascii="Verdana" w:hAnsi="Verdana"/>
          <w:sz w:val="16"/>
          <w:szCs w:val="16"/>
          <w:lang w:val="fr-FR"/>
        </w:rPr>
        <w:t>’</w:t>
      </w:r>
      <w:r w:rsidRPr="003E3D66">
        <w:rPr>
          <w:rFonts w:ascii="Verdana" w:hAnsi="Verdana"/>
          <w:sz w:val="16"/>
          <w:szCs w:val="16"/>
          <w:lang w:val="fr-FR"/>
        </w:rPr>
        <w:t>application de la Variante A de l</w:t>
      </w:r>
      <w:r w:rsidR="00217362">
        <w:rPr>
          <w:rFonts w:ascii="Verdana" w:hAnsi="Verdana"/>
          <w:sz w:val="16"/>
          <w:szCs w:val="16"/>
          <w:lang w:val="fr-FR"/>
        </w:rPr>
        <w:t>’</w:t>
      </w:r>
      <w:r w:rsidRPr="003E3D66">
        <w:rPr>
          <w:rFonts w:ascii="Verdana" w:hAnsi="Verdana"/>
          <w:sz w:val="16"/>
          <w:szCs w:val="16"/>
          <w:lang w:val="fr-FR"/>
        </w:rPr>
        <w:t>article XXI, il convient d</w:t>
      </w:r>
      <w:r w:rsidR="00217362">
        <w:rPr>
          <w:rFonts w:ascii="Verdana" w:hAnsi="Verdana"/>
          <w:sz w:val="16"/>
          <w:szCs w:val="16"/>
          <w:lang w:val="fr-FR"/>
        </w:rPr>
        <w:t>’</w:t>
      </w:r>
      <w:r w:rsidRPr="003E3D66">
        <w:rPr>
          <w:rFonts w:ascii="Verdana" w:hAnsi="Verdana"/>
          <w:sz w:val="16"/>
          <w:szCs w:val="16"/>
          <w:lang w:val="fr-FR"/>
        </w:rPr>
        <w:t>utiliser le Formulaire N° 26 ou le Formulaire N° 27.</w:t>
      </w:r>
    </w:p>
  </w:footnote>
  <w:footnote w:id="58">
    <w:p w14:paraId="36614E45" w14:textId="51263356" w:rsidR="002F419A" w:rsidRPr="003E3D66" w:rsidRDefault="002F419A"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lang w:val="fr-FR"/>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Il est recommandé aux </w:t>
      </w:r>
      <w:r w:rsidR="00835FAA" w:rsidRPr="003E3D66">
        <w:rPr>
          <w:rFonts w:ascii="Verdana" w:hAnsi="Verdana"/>
          <w:sz w:val="16"/>
          <w:szCs w:val="16"/>
          <w:lang w:val="fr-FR"/>
        </w:rPr>
        <w:t>État</w:t>
      </w:r>
      <w:r w:rsidRPr="003E3D66">
        <w:rPr>
          <w:rFonts w:ascii="Verdana" w:hAnsi="Verdana"/>
          <w:sz w:val="16"/>
          <w:szCs w:val="16"/>
          <w:lang w:val="fr-FR"/>
        </w:rPr>
        <w:t xml:space="preserve">s contractants utilisant ce formulaire de retenir les mots </w:t>
      </w:r>
      <w:r w:rsidR="00217362">
        <w:rPr>
          <w:rFonts w:ascii="Verdana" w:hAnsi="Verdana"/>
          <w:sz w:val="16"/>
          <w:szCs w:val="16"/>
          <w:lang w:val="fr-FR"/>
        </w:rPr>
        <w:t>“</w:t>
      </w:r>
      <w:r w:rsidRPr="003E3D66">
        <w:rPr>
          <w:rFonts w:ascii="Verdana" w:hAnsi="Verdana"/>
          <w:sz w:val="16"/>
          <w:szCs w:val="16"/>
          <w:lang w:val="fr-FR"/>
        </w:rPr>
        <w:t>et commence à courir … en vertu de l</w:t>
      </w:r>
      <w:r w:rsidR="00217362">
        <w:rPr>
          <w:rFonts w:ascii="Verdana" w:hAnsi="Verdana"/>
          <w:sz w:val="16"/>
          <w:szCs w:val="16"/>
          <w:lang w:val="fr-FR"/>
        </w:rPr>
        <w:t>’</w:t>
      </w:r>
      <w:r w:rsidRPr="003E3D66">
        <w:rPr>
          <w:rFonts w:ascii="Verdana" w:hAnsi="Verdana"/>
          <w:sz w:val="16"/>
          <w:szCs w:val="16"/>
          <w:lang w:val="fr-FR"/>
        </w:rPr>
        <w:t>article XXI(2) de cette Variante</w:t>
      </w:r>
      <w:r w:rsidR="00217362">
        <w:rPr>
          <w:rFonts w:ascii="Verdana" w:hAnsi="Verdana"/>
          <w:sz w:val="16"/>
          <w:szCs w:val="16"/>
          <w:lang w:val="fr-FR"/>
        </w:rPr>
        <w:t>”</w:t>
      </w:r>
      <w:r w:rsidRPr="003E3D66">
        <w:rPr>
          <w:rFonts w:ascii="Verdana" w:hAnsi="Verdana"/>
          <w:sz w:val="16"/>
          <w:szCs w:val="16"/>
          <w:lang w:val="fr-FR"/>
        </w:rPr>
        <w:t xml:space="preserve"> puisque, en vertu de l</w:t>
      </w:r>
      <w:r w:rsidR="00217362">
        <w:rPr>
          <w:rFonts w:ascii="Verdana" w:hAnsi="Verdana"/>
          <w:sz w:val="16"/>
          <w:szCs w:val="16"/>
          <w:lang w:val="fr-FR"/>
        </w:rPr>
        <w:t>’</w:t>
      </w:r>
      <w:r w:rsidRPr="003E3D66">
        <w:rPr>
          <w:rFonts w:ascii="Verdana" w:hAnsi="Verdana"/>
          <w:sz w:val="16"/>
          <w:szCs w:val="16"/>
          <w:lang w:val="fr-FR"/>
        </w:rPr>
        <w:t>article XXI(2) de la Variante B, l</w:t>
      </w:r>
      <w:r w:rsidR="00217362">
        <w:rPr>
          <w:rFonts w:ascii="Verdana" w:hAnsi="Verdana"/>
          <w:sz w:val="16"/>
          <w:szCs w:val="16"/>
          <w:lang w:val="fr-FR"/>
        </w:rPr>
        <w:t>’</w:t>
      </w:r>
      <w:r w:rsidRPr="003E3D66">
        <w:rPr>
          <w:rFonts w:ascii="Verdana" w:hAnsi="Verdana"/>
          <w:sz w:val="16"/>
          <w:szCs w:val="16"/>
          <w:lang w:val="fr-FR"/>
        </w:rPr>
        <w:t>administrateur d</w:t>
      </w:r>
      <w:r w:rsidR="00217362">
        <w:rPr>
          <w:rFonts w:ascii="Verdana" w:hAnsi="Verdana"/>
          <w:sz w:val="16"/>
          <w:szCs w:val="16"/>
          <w:lang w:val="fr-FR"/>
        </w:rPr>
        <w:t>’</w:t>
      </w:r>
      <w:r w:rsidRPr="003E3D66">
        <w:rPr>
          <w:rFonts w:ascii="Verdana" w:hAnsi="Verdana"/>
          <w:sz w:val="16"/>
          <w:szCs w:val="16"/>
          <w:lang w:val="fr-FR"/>
        </w:rPr>
        <w:t>insolvabilité ou le débiteur n</w:t>
      </w:r>
      <w:r w:rsidR="00217362">
        <w:rPr>
          <w:rFonts w:ascii="Verdana" w:hAnsi="Verdana"/>
          <w:sz w:val="16"/>
          <w:szCs w:val="16"/>
          <w:lang w:val="fr-FR"/>
        </w:rPr>
        <w:t>’</w:t>
      </w:r>
      <w:r w:rsidRPr="003E3D66">
        <w:rPr>
          <w:rFonts w:ascii="Verdana" w:hAnsi="Verdana"/>
          <w:sz w:val="16"/>
          <w:szCs w:val="16"/>
          <w:lang w:val="fr-FR"/>
        </w:rPr>
        <w:t>est pas obligé d</w:t>
      </w:r>
      <w:r w:rsidR="00217362">
        <w:rPr>
          <w:rFonts w:ascii="Verdana" w:hAnsi="Verdana"/>
          <w:sz w:val="16"/>
          <w:szCs w:val="16"/>
          <w:lang w:val="fr-FR"/>
        </w:rPr>
        <w:t>’</w:t>
      </w:r>
      <w:r w:rsidRPr="003E3D66">
        <w:rPr>
          <w:rFonts w:ascii="Verdana" w:hAnsi="Verdana"/>
          <w:sz w:val="16"/>
          <w:szCs w:val="16"/>
          <w:lang w:val="fr-FR"/>
        </w:rPr>
        <w:t>agir avant qu</w:t>
      </w:r>
      <w:r w:rsidR="00217362">
        <w:rPr>
          <w:rFonts w:ascii="Verdana" w:hAnsi="Verdana"/>
          <w:sz w:val="16"/>
          <w:szCs w:val="16"/>
          <w:lang w:val="fr-FR"/>
        </w:rPr>
        <w:t>’</w:t>
      </w:r>
      <w:r w:rsidRPr="003E3D66">
        <w:rPr>
          <w:rFonts w:ascii="Verdana" w:hAnsi="Verdana"/>
          <w:sz w:val="16"/>
          <w:szCs w:val="16"/>
          <w:lang w:val="fr-FR"/>
        </w:rPr>
        <w:t>il ait été sollicité par une demande du créancier.</w:t>
      </w:r>
    </w:p>
  </w:footnote>
  <w:footnote w:id="59">
    <w:p w14:paraId="1F8A69AB" w14:textId="0B56B05D" w:rsidR="002F419A" w:rsidRPr="003E3D66" w:rsidRDefault="002F419A"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lang w:val="fr-FR"/>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Un </w:t>
      </w:r>
      <w:r w:rsidR="00835FAA" w:rsidRPr="003E3D66">
        <w:rPr>
          <w:rFonts w:ascii="Verdana" w:hAnsi="Verdana"/>
          <w:sz w:val="16"/>
          <w:szCs w:val="16"/>
          <w:lang w:val="fr-FR"/>
        </w:rPr>
        <w:t>État</w:t>
      </w:r>
      <w:r w:rsidRPr="003E3D66">
        <w:rPr>
          <w:rFonts w:ascii="Verdana" w:hAnsi="Verdana"/>
          <w:sz w:val="16"/>
          <w:szCs w:val="16"/>
          <w:lang w:val="fr-FR"/>
        </w:rPr>
        <w:t xml:space="preserve"> contractant devrait utiliser ce formulaire s</w:t>
      </w:r>
      <w:r w:rsidR="00217362">
        <w:rPr>
          <w:rFonts w:ascii="Verdana" w:hAnsi="Verdana"/>
          <w:sz w:val="16"/>
          <w:szCs w:val="16"/>
          <w:lang w:val="fr-FR"/>
        </w:rPr>
        <w:t>’</w:t>
      </w:r>
      <w:r w:rsidRPr="003E3D66">
        <w:rPr>
          <w:rFonts w:ascii="Verdana" w:hAnsi="Verdana"/>
          <w:sz w:val="16"/>
          <w:szCs w:val="16"/>
          <w:lang w:val="fr-FR"/>
        </w:rPr>
        <w:t>il souhaite appliquer la Variante B de l</w:t>
      </w:r>
      <w:r w:rsidR="00217362">
        <w:rPr>
          <w:rFonts w:ascii="Verdana" w:hAnsi="Verdana"/>
          <w:sz w:val="16"/>
          <w:szCs w:val="16"/>
          <w:lang w:val="fr-FR"/>
        </w:rPr>
        <w:t>’</w:t>
      </w:r>
      <w:r w:rsidRPr="003E3D66">
        <w:rPr>
          <w:rFonts w:ascii="Verdana" w:hAnsi="Verdana"/>
          <w:sz w:val="16"/>
          <w:szCs w:val="16"/>
          <w:lang w:val="fr-FR"/>
        </w:rPr>
        <w:t>article X</w:t>
      </w:r>
      <w:r w:rsidR="006517E2" w:rsidRPr="003E3D66">
        <w:rPr>
          <w:rFonts w:ascii="Verdana" w:hAnsi="Verdana"/>
          <w:sz w:val="16"/>
          <w:szCs w:val="16"/>
          <w:lang w:val="fr-FR"/>
        </w:rPr>
        <w:t>X</w:t>
      </w:r>
      <w:r w:rsidRPr="003E3D66">
        <w:rPr>
          <w:rFonts w:ascii="Verdana" w:hAnsi="Verdana"/>
          <w:sz w:val="16"/>
          <w:szCs w:val="16"/>
          <w:lang w:val="fr-FR"/>
        </w:rPr>
        <w:t>I et s</w:t>
      </w:r>
      <w:r w:rsidR="00217362">
        <w:rPr>
          <w:rFonts w:ascii="Verdana" w:hAnsi="Verdana"/>
          <w:sz w:val="16"/>
          <w:szCs w:val="16"/>
          <w:lang w:val="fr-FR"/>
        </w:rPr>
        <w:t>’</w:t>
      </w:r>
      <w:r w:rsidRPr="003E3D66">
        <w:rPr>
          <w:rFonts w:ascii="Verdana" w:hAnsi="Verdana"/>
          <w:sz w:val="16"/>
          <w:szCs w:val="16"/>
          <w:lang w:val="fr-FR"/>
        </w:rPr>
        <w:t>il souhaite appliquer cette Variante à tous les types de procédures d</w:t>
      </w:r>
      <w:r w:rsidR="00217362">
        <w:rPr>
          <w:rFonts w:ascii="Verdana" w:hAnsi="Verdana"/>
          <w:sz w:val="16"/>
          <w:szCs w:val="16"/>
          <w:lang w:val="fr-FR"/>
        </w:rPr>
        <w:t>’</w:t>
      </w:r>
      <w:r w:rsidRPr="003E3D66">
        <w:rPr>
          <w:rFonts w:ascii="Verdana" w:hAnsi="Verdana"/>
          <w:sz w:val="16"/>
          <w:szCs w:val="16"/>
          <w:lang w:val="fr-FR"/>
        </w:rPr>
        <w:t>insolvabilité. Pour des déclarations relatives à l</w:t>
      </w:r>
      <w:r w:rsidR="00217362">
        <w:rPr>
          <w:rFonts w:ascii="Verdana" w:hAnsi="Verdana"/>
          <w:sz w:val="16"/>
          <w:szCs w:val="16"/>
          <w:lang w:val="fr-FR"/>
        </w:rPr>
        <w:t>’</w:t>
      </w:r>
      <w:r w:rsidRPr="003E3D66">
        <w:rPr>
          <w:rFonts w:ascii="Verdana" w:hAnsi="Verdana"/>
          <w:sz w:val="16"/>
          <w:szCs w:val="16"/>
          <w:lang w:val="fr-FR"/>
        </w:rPr>
        <w:t>application de la Variante B de l</w:t>
      </w:r>
      <w:r w:rsidR="00217362">
        <w:rPr>
          <w:rFonts w:ascii="Verdana" w:hAnsi="Verdana"/>
          <w:sz w:val="16"/>
          <w:szCs w:val="16"/>
          <w:lang w:val="fr-FR"/>
        </w:rPr>
        <w:t>’</w:t>
      </w:r>
      <w:r w:rsidRPr="003E3D66">
        <w:rPr>
          <w:rFonts w:ascii="Verdana" w:hAnsi="Verdana"/>
          <w:sz w:val="16"/>
          <w:szCs w:val="16"/>
          <w:lang w:val="fr-FR"/>
        </w:rPr>
        <w:t>article X</w:t>
      </w:r>
      <w:r w:rsidR="006517E2" w:rsidRPr="003E3D66">
        <w:rPr>
          <w:rFonts w:ascii="Verdana" w:hAnsi="Verdana"/>
          <w:sz w:val="16"/>
          <w:szCs w:val="16"/>
          <w:lang w:val="fr-FR"/>
        </w:rPr>
        <w:t>I</w:t>
      </w:r>
      <w:r w:rsidRPr="003E3D66">
        <w:rPr>
          <w:rFonts w:ascii="Verdana" w:hAnsi="Verdana"/>
          <w:sz w:val="16"/>
          <w:szCs w:val="16"/>
          <w:lang w:val="fr-FR"/>
        </w:rPr>
        <w:t>I seulement à certains types de procédures d</w:t>
      </w:r>
      <w:r w:rsidR="00217362">
        <w:rPr>
          <w:rFonts w:ascii="Verdana" w:hAnsi="Verdana"/>
          <w:sz w:val="16"/>
          <w:szCs w:val="16"/>
          <w:lang w:val="fr-FR"/>
        </w:rPr>
        <w:t>’</w:t>
      </w:r>
      <w:r w:rsidRPr="003E3D66">
        <w:rPr>
          <w:rFonts w:ascii="Verdana" w:hAnsi="Verdana"/>
          <w:sz w:val="16"/>
          <w:szCs w:val="16"/>
          <w:lang w:val="fr-FR"/>
        </w:rPr>
        <w:t>insolvabilité, il convient d</w:t>
      </w:r>
      <w:r w:rsidR="00217362">
        <w:rPr>
          <w:rFonts w:ascii="Verdana" w:hAnsi="Verdana"/>
          <w:sz w:val="16"/>
          <w:szCs w:val="16"/>
          <w:lang w:val="fr-FR"/>
        </w:rPr>
        <w:t>’</w:t>
      </w:r>
      <w:r w:rsidRPr="003E3D66">
        <w:rPr>
          <w:rFonts w:ascii="Verdana" w:hAnsi="Verdana"/>
          <w:sz w:val="16"/>
          <w:szCs w:val="16"/>
          <w:lang w:val="fr-FR"/>
        </w:rPr>
        <w:t>utiliser le Formulaire N° 2</w:t>
      </w:r>
      <w:r w:rsidR="006517E2" w:rsidRPr="003E3D66">
        <w:rPr>
          <w:rFonts w:ascii="Verdana" w:hAnsi="Verdana"/>
          <w:sz w:val="16"/>
          <w:szCs w:val="16"/>
          <w:lang w:val="fr-FR"/>
        </w:rPr>
        <w:t>8</w:t>
      </w:r>
      <w:r w:rsidRPr="003E3D66">
        <w:rPr>
          <w:rFonts w:ascii="Verdana" w:hAnsi="Verdana"/>
          <w:sz w:val="16"/>
          <w:szCs w:val="16"/>
          <w:lang w:val="fr-FR"/>
        </w:rPr>
        <w:t>. Pour des déclarations relatives à l</w:t>
      </w:r>
      <w:r w:rsidR="00217362">
        <w:rPr>
          <w:rFonts w:ascii="Verdana" w:hAnsi="Verdana"/>
          <w:sz w:val="16"/>
          <w:szCs w:val="16"/>
          <w:lang w:val="fr-FR"/>
        </w:rPr>
        <w:t>’</w:t>
      </w:r>
      <w:r w:rsidRPr="003E3D66">
        <w:rPr>
          <w:rFonts w:ascii="Verdana" w:hAnsi="Verdana"/>
          <w:sz w:val="16"/>
          <w:szCs w:val="16"/>
          <w:lang w:val="fr-FR"/>
        </w:rPr>
        <w:t>application de la Variante A de l</w:t>
      </w:r>
      <w:r w:rsidR="00217362">
        <w:rPr>
          <w:rFonts w:ascii="Verdana" w:hAnsi="Verdana"/>
          <w:sz w:val="16"/>
          <w:szCs w:val="16"/>
          <w:lang w:val="fr-FR"/>
        </w:rPr>
        <w:t>’</w:t>
      </w:r>
      <w:r w:rsidRPr="003E3D66">
        <w:rPr>
          <w:rFonts w:ascii="Verdana" w:hAnsi="Verdana"/>
          <w:sz w:val="16"/>
          <w:szCs w:val="16"/>
          <w:lang w:val="fr-FR"/>
        </w:rPr>
        <w:t>article X</w:t>
      </w:r>
      <w:r w:rsidR="006517E2" w:rsidRPr="003E3D66">
        <w:rPr>
          <w:rFonts w:ascii="Verdana" w:hAnsi="Verdana"/>
          <w:sz w:val="16"/>
          <w:szCs w:val="16"/>
          <w:lang w:val="fr-FR"/>
        </w:rPr>
        <w:t>X</w:t>
      </w:r>
      <w:r w:rsidRPr="003E3D66">
        <w:rPr>
          <w:rFonts w:ascii="Verdana" w:hAnsi="Verdana"/>
          <w:sz w:val="16"/>
          <w:szCs w:val="16"/>
          <w:lang w:val="fr-FR"/>
        </w:rPr>
        <w:t>I, il convient d</w:t>
      </w:r>
      <w:r w:rsidR="00217362">
        <w:rPr>
          <w:rFonts w:ascii="Verdana" w:hAnsi="Verdana"/>
          <w:sz w:val="16"/>
          <w:szCs w:val="16"/>
          <w:lang w:val="fr-FR"/>
        </w:rPr>
        <w:t>’</w:t>
      </w:r>
      <w:r w:rsidRPr="003E3D66">
        <w:rPr>
          <w:rFonts w:ascii="Verdana" w:hAnsi="Verdana"/>
          <w:sz w:val="16"/>
          <w:szCs w:val="16"/>
          <w:lang w:val="fr-FR"/>
        </w:rPr>
        <w:t>utiliser le Formulaire N° 2</w:t>
      </w:r>
      <w:r w:rsidR="006517E2" w:rsidRPr="003E3D66">
        <w:rPr>
          <w:rFonts w:ascii="Verdana" w:hAnsi="Verdana"/>
          <w:sz w:val="16"/>
          <w:szCs w:val="16"/>
          <w:lang w:val="fr-FR"/>
        </w:rPr>
        <w:t>6</w:t>
      </w:r>
      <w:r w:rsidRPr="003E3D66">
        <w:rPr>
          <w:rFonts w:ascii="Verdana" w:hAnsi="Verdana"/>
          <w:sz w:val="16"/>
          <w:szCs w:val="16"/>
          <w:lang w:val="fr-FR"/>
        </w:rPr>
        <w:t xml:space="preserve"> ou le Formulaire N° 2</w:t>
      </w:r>
      <w:r w:rsidR="006517E2" w:rsidRPr="003E3D66">
        <w:rPr>
          <w:rFonts w:ascii="Verdana" w:hAnsi="Verdana"/>
          <w:sz w:val="16"/>
          <w:szCs w:val="16"/>
          <w:lang w:val="fr-FR"/>
        </w:rPr>
        <w:t>7</w:t>
      </w:r>
      <w:r w:rsidRPr="003E3D66">
        <w:rPr>
          <w:rFonts w:ascii="Verdana" w:hAnsi="Verdana"/>
          <w:sz w:val="16"/>
          <w:szCs w:val="16"/>
          <w:lang w:val="fr-FR"/>
        </w:rPr>
        <w:t>.</w:t>
      </w:r>
    </w:p>
  </w:footnote>
  <w:footnote w:id="60">
    <w:p w14:paraId="1C049812" w14:textId="40C8A103" w:rsidR="002F419A" w:rsidRPr="003E3D66" w:rsidRDefault="002F419A" w:rsidP="008E6E8E">
      <w:pPr>
        <w:pStyle w:val="Testonotaapidipagina"/>
        <w:tabs>
          <w:tab w:val="left" w:pos="709"/>
        </w:tabs>
        <w:spacing w:before="60"/>
        <w:jc w:val="both"/>
        <w:rPr>
          <w:rFonts w:ascii="Verdana" w:hAnsi="Verdana"/>
          <w:sz w:val="16"/>
          <w:szCs w:val="16"/>
          <w:lang w:val="fr-FR"/>
        </w:rPr>
      </w:pPr>
      <w:r w:rsidRPr="003E3D66">
        <w:rPr>
          <w:rStyle w:val="Rimandonotaapidipagina"/>
          <w:rFonts w:ascii="Verdana" w:hAnsi="Verdana"/>
          <w:sz w:val="16"/>
          <w:szCs w:val="16"/>
          <w:lang w:val="fr-FR"/>
        </w:rPr>
        <w:footnoteRef/>
      </w:r>
      <w:r w:rsidRPr="003E3D66">
        <w:rPr>
          <w:rFonts w:ascii="Verdana" w:hAnsi="Verdana"/>
          <w:sz w:val="16"/>
          <w:szCs w:val="16"/>
          <w:lang w:val="fr-FR"/>
        </w:rPr>
        <w:t xml:space="preserve"> </w:t>
      </w:r>
      <w:r w:rsidRPr="003E3D66">
        <w:rPr>
          <w:rFonts w:ascii="Verdana" w:hAnsi="Verdana"/>
          <w:sz w:val="16"/>
          <w:szCs w:val="16"/>
          <w:lang w:val="fr-FR"/>
        </w:rPr>
        <w:tab/>
        <w:t xml:space="preserve">Il est recommandé aux </w:t>
      </w:r>
      <w:r w:rsidR="00835FAA" w:rsidRPr="003E3D66">
        <w:rPr>
          <w:rFonts w:ascii="Verdana" w:hAnsi="Verdana"/>
          <w:sz w:val="16"/>
          <w:szCs w:val="16"/>
          <w:lang w:val="fr-FR"/>
        </w:rPr>
        <w:t>État</w:t>
      </w:r>
      <w:r w:rsidRPr="003E3D66">
        <w:rPr>
          <w:rFonts w:ascii="Verdana" w:hAnsi="Verdana"/>
          <w:sz w:val="16"/>
          <w:szCs w:val="16"/>
          <w:lang w:val="fr-FR"/>
        </w:rPr>
        <w:t xml:space="preserve">s contractants utilisant ce formulaire de retenir les mots </w:t>
      </w:r>
      <w:r w:rsidR="00217362">
        <w:rPr>
          <w:rFonts w:ascii="Verdana" w:hAnsi="Verdana"/>
          <w:sz w:val="16"/>
          <w:szCs w:val="16"/>
          <w:lang w:val="fr-FR"/>
        </w:rPr>
        <w:t>“</w:t>
      </w:r>
      <w:r w:rsidRPr="003E3D66">
        <w:rPr>
          <w:rFonts w:ascii="Verdana" w:hAnsi="Verdana"/>
          <w:sz w:val="16"/>
          <w:szCs w:val="16"/>
          <w:lang w:val="fr-FR"/>
        </w:rPr>
        <w:t>et commence à courir … en vertu de l</w:t>
      </w:r>
      <w:r w:rsidR="00217362">
        <w:rPr>
          <w:rFonts w:ascii="Verdana" w:hAnsi="Verdana"/>
          <w:sz w:val="16"/>
          <w:szCs w:val="16"/>
          <w:lang w:val="fr-FR"/>
        </w:rPr>
        <w:t>’</w:t>
      </w:r>
      <w:r w:rsidRPr="003E3D66">
        <w:rPr>
          <w:rFonts w:ascii="Verdana" w:hAnsi="Verdana"/>
          <w:sz w:val="16"/>
          <w:szCs w:val="16"/>
          <w:lang w:val="fr-FR"/>
        </w:rPr>
        <w:t>article X</w:t>
      </w:r>
      <w:r w:rsidR="006517E2" w:rsidRPr="003E3D66">
        <w:rPr>
          <w:rFonts w:ascii="Verdana" w:hAnsi="Verdana"/>
          <w:sz w:val="16"/>
          <w:szCs w:val="16"/>
          <w:lang w:val="fr-FR"/>
        </w:rPr>
        <w:t>X</w:t>
      </w:r>
      <w:r w:rsidRPr="003E3D66">
        <w:rPr>
          <w:rFonts w:ascii="Verdana" w:hAnsi="Verdana"/>
          <w:sz w:val="16"/>
          <w:szCs w:val="16"/>
          <w:lang w:val="fr-FR"/>
        </w:rPr>
        <w:t>I(2) de cette Variante</w:t>
      </w:r>
      <w:r w:rsidR="00217362">
        <w:rPr>
          <w:rFonts w:ascii="Verdana" w:hAnsi="Verdana"/>
          <w:sz w:val="16"/>
          <w:szCs w:val="16"/>
          <w:lang w:val="fr-FR"/>
        </w:rPr>
        <w:t>”</w:t>
      </w:r>
      <w:r w:rsidRPr="003E3D66">
        <w:rPr>
          <w:rFonts w:ascii="Verdana" w:hAnsi="Verdana"/>
          <w:sz w:val="16"/>
          <w:szCs w:val="16"/>
          <w:lang w:val="fr-FR"/>
        </w:rPr>
        <w:t xml:space="preserve"> puisque, en vertu de l</w:t>
      </w:r>
      <w:r w:rsidR="00217362">
        <w:rPr>
          <w:rFonts w:ascii="Verdana" w:hAnsi="Verdana"/>
          <w:sz w:val="16"/>
          <w:szCs w:val="16"/>
          <w:lang w:val="fr-FR"/>
        </w:rPr>
        <w:t>’</w:t>
      </w:r>
      <w:r w:rsidRPr="003E3D66">
        <w:rPr>
          <w:rFonts w:ascii="Verdana" w:hAnsi="Verdana"/>
          <w:sz w:val="16"/>
          <w:szCs w:val="16"/>
          <w:lang w:val="fr-FR"/>
        </w:rPr>
        <w:t xml:space="preserve">article </w:t>
      </w:r>
      <w:r w:rsidR="006517E2" w:rsidRPr="003E3D66">
        <w:rPr>
          <w:rFonts w:ascii="Verdana" w:hAnsi="Verdana"/>
          <w:sz w:val="16"/>
          <w:szCs w:val="16"/>
          <w:lang w:val="fr-FR"/>
        </w:rPr>
        <w:t>X</w:t>
      </w:r>
      <w:r w:rsidRPr="003E3D66">
        <w:rPr>
          <w:rFonts w:ascii="Verdana" w:hAnsi="Verdana"/>
          <w:sz w:val="16"/>
          <w:szCs w:val="16"/>
          <w:lang w:val="fr-FR"/>
        </w:rPr>
        <w:t>XI(2) de la Variante B, l</w:t>
      </w:r>
      <w:r w:rsidR="00217362">
        <w:rPr>
          <w:rFonts w:ascii="Verdana" w:hAnsi="Verdana"/>
          <w:sz w:val="16"/>
          <w:szCs w:val="16"/>
          <w:lang w:val="fr-FR"/>
        </w:rPr>
        <w:t>’</w:t>
      </w:r>
      <w:r w:rsidRPr="003E3D66">
        <w:rPr>
          <w:rFonts w:ascii="Verdana" w:hAnsi="Verdana"/>
          <w:sz w:val="16"/>
          <w:szCs w:val="16"/>
          <w:lang w:val="fr-FR"/>
        </w:rPr>
        <w:t>administrateur d</w:t>
      </w:r>
      <w:r w:rsidR="00217362">
        <w:rPr>
          <w:rFonts w:ascii="Verdana" w:hAnsi="Verdana"/>
          <w:sz w:val="16"/>
          <w:szCs w:val="16"/>
          <w:lang w:val="fr-FR"/>
        </w:rPr>
        <w:t>’</w:t>
      </w:r>
      <w:r w:rsidRPr="003E3D66">
        <w:rPr>
          <w:rFonts w:ascii="Verdana" w:hAnsi="Verdana"/>
          <w:sz w:val="16"/>
          <w:szCs w:val="16"/>
          <w:lang w:val="fr-FR"/>
        </w:rPr>
        <w:t>insolvabilité ou le débiteur n</w:t>
      </w:r>
      <w:r w:rsidR="00217362">
        <w:rPr>
          <w:rFonts w:ascii="Verdana" w:hAnsi="Verdana"/>
          <w:sz w:val="16"/>
          <w:szCs w:val="16"/>
          <w:lang w:val="fr-FR"/>
        </w:rPr>
        <w:t>’</w:t>
      </w:r>
      <w:r w:rsidRPr="003E3D66">
        <w:rPr>
          <w:rFonts w:ascii="Verdana" w:hAnsi="Verdana"/>
          <w:sz w:val="16"/>
          <w:szCs w:val="16"/>
          <w:lang w:val="fr-FR"/>
        </w:rPr>
        <w:t>est pas obligé d</w:t>
      </w:r>
      <w:r w:rsidR="00217362">
        <w:rPr>
          <w:rFonts w:ascii="Verdana" w:hAnsi="Verdana"/>
          <w:sz w:val="16"/>
          <w:szCs w:val="16"/>
          <w:lang w:val="fr-FR"/>
        </w:rPr>
        <w:t>’</w:t>
      </w:r>
      <w:r w:rsidRPr="003E3D66">
        <w:rPr>
          <w:rFonts w:ascii="Verdana" w:hAnsi="Verdana"/>
          <w:sz w:val="16"/>
          <w:szCs w:val="16"/>
          <w:lang w:val="fr-FR"/>
        </w:rPr>
        <w:t>agir avant qu</w:t>
      </w:r>
      <w:r w:rsidR="00217362">
        <w:rPr>
          <w:rFonts w:ascii="Verdana" w:hAnsi="Verdana"/>
          <w:sz w:val="16"/>
          <w:szCs w:val="16"/>
          <w:lang w:val="fr-FR"/>
        </w:rPr>
        <w:t>’</w:t>
      </w:r>
      <w:r w:rsidRPr="003E3D66">
        <w:rPr>
          <w:rFonts w:ascii="Verdana" w:hAnsi="Verdana"/>
          <w:sz w:val="16"/>
          <w:szCs w:val="16"/>
          <w:lang w:val="fr-FR"/>
        </w:rPr>
        <w:t>il ait été sollicité par une demande du créancier.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176820122"/>
      <w:docPartObj>
        <w:docPartGallery w:val="Page Numbers (Top of Page)"/>
        <w:docPartUnique/>
      </w:docPartObj>
    </w:sdtPr>
    <w:sdtEndPr/>
    <w:sdtContent>
      <w:p w14:paraId="72F4E396" w14:textId="45975051" w:rsidR="00E957D1" w:rsidRPr="00E957D1" w:rsidRDefault="00E957D1" w:rsidP="00E957D1">
        <w:pPr>
          <w:pStyle w:val="Intestazione"/>
          <w:pBdr>
            <w:bottom w:val="single" w:sz="4" w:space="1" w:color="auto"/>
          </w:pBdr>
          <w:rPr>
            <w:rFonts w:ascii="Verdana" w:hAnsi="Verdana"/>
            <w:sz w:val="18"/>
            <w:szCs w:val="18"/>
          </w:rPr>
        </w:pPr>
        <w:r w:rsidRPr="00E957D1">
          <w:rPr>
            <w:rFonts w:ascii="Verdana" w:hAnsi="Verdana"/>
            <w:sz w:val="18"/>
            <w:szCs w:val="18"/>
          </w:rPr>
          <w:fldChar w:fldCharType="begin"/>
        </w:r>
        <w:r w:rsidRPr="00E957D1">
          <w:rPr>
            <w:rFonts w:ascii="Verdana" w:hAnsi="Verdana"/>
            <w:sz w:val="18"/>
            <w:szCs w:val="18"/>
          </w:rPr>
          <w:instrText>PAGE   \* MERGEFORMAT</w:instrText>
        </w:r>
        <w:r w:rsidRPr="00E957D1">
          <w:rPr>
            <w:rFonts w:ascii="Verdana" w:hAnsi="Verdana"/>
            <w:sz w:val="18"/>
            <w:szCs w:val="18"/>
          </w:rPr>
          <w:fldChar w:fldCharType="separate"/>
        </w:r>
        <w:r w:rsidRPr="00E957D1">
          <w:rPr>
            <w:rFonts w:ascii="Verdana" w:hAnsi="Verdana"/>
            <w:sz w:val="18"/>
            <w:szCs w:val="18"/>
          </w:rPr>
          <w:t>2</w:t>
        </w:r>
        <w:r w:rsidRPr="00E957D1">
          <w:rPr>
            <w:rFonts w:ascii="Verdana" w:hAnsi="Verdana"/>
            <w:sz w:val="18"/>
            <w:szCs w:val="18"/>
          </w:rPr>
          <w:fldChar w:fldCharType="end"/>
        </w:r>
        <w:r w:rsidRPr="00E957D1">
          <w:rPr>
            <w:rFonts w:ascii="Verdana" w:hAnsi="Verdana"/>
            <w:sz w:val="18"/>
            <w:szCs w:val="18"/>
          </w:rPr>
          <w:ptab w:relativeTo="margin" w:alignment="right" w:leader="none"/>
        </w:r>
        <w:r w:rsidRPr="00E957D1">
          <w:rPr>
            <w:rFonts w:ascii="Verdana" w:hAnsi="Verdana"/>
            <w:smallCaps/>
            <w:sz w:val="18"/>
            <w:szCs w:val="18"/>
            <w:lang w:val="fr-FR"/>
          </w:rPr>
          <w:t>Unidroit</w:t>
        </w:r>
        <w:r w:rsidRPr="00E957D1">
          <w:rPr>
            <w:rFonts w:ascii="Verdana" w:hAnsi="Verdana"/>
            <w:sz w:val="18"/>
            <w:szCs w:val="18"/>
            <w:lang w:val="fr-FR"/>
          </w:rPr>
          <w:t xml:space="preserve"> 2022 – DC12/</w:t>
        </w:r>
        <w:proofErr w:type="spellStart"/>
        <w:r w:rsidRPr="00E957D1">
          <w:rPr>
            <w:rFonts w:ascii="Verdana" w:hAnsi="Verdana"/>
            <w:sz w:val="18"/>
            <w:szCs w:val="18"/>
            <w:lang w:val="fr-FR"/>
          </w:rPr>
          <w:t>DEP</w:t>
        </w:r>
        <w:proofErr w:type="spellEnd"/>
        <w:r w:rsidRPr="00E957D1">
          <w:rPr>
            <w:rFonts w:ascii="Verdana" w:hAnsi="Verdana"/>
            <w:sz w:val="18"/>
            <w:szCs w:val="18"/>
            <w:lang w:val="fr-FR"/>
          </w:rPr>
          <w:t xml:space="preserve"> – Doc. 1</w: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5D5F1" w14:textId="265674FF" w:rsidR="00E957D1" w:rsidRPr="0012588B" w:rsidRDefault="00710063" w:rsidP="00E957D1">
    <w:pPr>
      <w:pStyle w:val="Intestazione"/>
      <w:pBdr>
        <w:bottom w:val="single" w:sz="4" w:space="1" w:color="auto"/>
      </w:pBdr>
      <w:tabs>
        <w:tab w:val="clear" w:pos="9638"/>
        <w:tab w:val="right" w:pos="9072"/>
      </w:tabs>
      <w:ind w:right="-2"/>
      <w:rPr>
        <w:rFonts w:ascii="Verdana" w:hAnsi="Verdana"/>
        <w:sz w:val="18"/>
        <w:szCs w:val="18"/>
        <w:lang w:val="fr-FR"/>
      </w:rPr>
    </w:pPr>
    <w:r w:rsidRPr="005A3ED6">
      <w:rPr>
        <w:rFonts w:ascii="Verdana" w:hAnsi="Verdana"/>
        <w:smallCaps/>
        <w:sz w:val="18"/>
        <w:szCs w:val="18"/>
        <w:lang w:val="fr-FR"/>
      </w:rPr>
      <w:t>Unidroit</w:t>
    </w:r>
    <w:r w:rsidRPr="005A3ED6">
      <w:rPr>
        <w:rFonts w:ascii="Verdana" w:hAnsi="Verdana"/>
        <w:sz w:val="18"/>
        <w:szCs w:val="18"/>
        <w:lang w:val="fr-FR"/>
      </w:rPr>
      <w:t xml:space="preserve"> 20</w:t>
    </w:r>
    <w:r>
      <w:rPr>
        <w:rFonts w:ascii="Verdana" w:hAnsi="Verdana"/>
        <w:sz w:val="18"/>
        <w:szCs w:val="18"/>
        <w:lang w:val="fr-FR"/>
      </w:rPr>
      <w:t>24</w:t>
    </w:r>
    <w:r w:rsidRPr="005A3ED6">
      <w:rPr>
        <w:rFonts w:ascii="Verdana" w:hAnsi="Verdana"/>
        <w:sz w:val="18"/>
        <w:szCs w:val="18"/>
        <w:lang w:val="fr-FR"/>
      </w:rPr>
      <w:t xml:space="preserve"> – DC9/</w:t>
    </w:r>
    <w:proofErr w:type="spellStart"/>
    <w:r w:rsidRPr="005A3ED6">
      <w:rPr>
        <w:rFonts w:ascii="Verdana" w:hAnsi="Verdana"/>
        <w:sz w:val="18"/>
        <w:szCs w:val="18"/>
        <w:lang w:val="fr-FR"/>
      </w:rPr>
      <w:t>DEP</w:t>
    </w:r>
    <w:proofErr w:type="spellEnd"/>
    <w:r w:rsidRPr="005A3ED6">
      <w:rPr>
        <w:rFonts w:ascii="Verdana" w:hAnsi="Verdana"/>
        <w:sz w:val="18"/>
        <w:szCs w:val="18"/>
        <w:lang w:val="fr-FR"/>
      </w:rPr>
      <w:t xml:space="preserve"> – Doc. 1</w:t>
    </w:r>
    <w:r w:rsidR="00E957D1" w:rsidRPr="0012588B">
      <w:rPr>
        <w:lang w:val="fr-FR"/>
      </w:rPr>
      <w:tab/>
    </w:r>
    <w:r w:rsidR="00E957D1" w:rsidRPr="0012588B">
      <w:rPr>
        <w:lang w:val="fr-FR"/>
      </w:rPr>
      <w:tab/>
    </w:r>
    <w:r w:rsidR="00E957D1" w:rsidRPr="008108AF">
      <w:rPr>
        <w:rStyle w:val="Numeropagina"/>
        <w:rFonts w:ascii="Verdana" w:hAnsi="Verdana"/>
        <w:sz w:val="18"/>
        <w:szCs w:val="18"/>
      </w:rPr>
      <w:fldChar w:fldCharType="begin"/>
    </w:r>
    <w:r w:rsidR="00E957D1" w:rsidRPr="0012588B">
      <w:rPr>
        <w:rStyle w:val="Numeropagina"/>
        <w:rFonts w:ascii="Verdana" w:hAnsi="Verdana"/>
        <w:sz w:val="18"/>
        <w:szCs w:val="18"/>
        <w:lang w:val="fr-FR"/>
      </w:rPr>
      <w:instrText xml:space="preserve"> PAGE </w:instrText>
    </w:r>
    <w:r w:rsidR="00E957D1" w:rsidRPr="008108AF">
      <w:rPr>
        <w:rStyle w:val="Numeropagina"/>
        <w:rFonts w:ascii="Verdana" w:hAnsi="Verdana"/>
        <w:sz w:val="18"/>
        <w:szCs w:val="18"/>
      </w:rPr>
      <w:fldChar w:fldCharType="separate"/>
    </w:r>
    <w:r w:rsidR="00E957D1">
      <w:rPr>
        <w:rStyle w:val="Numeropagina"/>
        <w:rFonts w:ascii="Verdana" w:hAnsi="Verdana"/>
        <w:sz w:val="18"/>
        <w:szCs w:val="18"/>
      </w:rPr>
      <w:t>33</w:t>
    </w:r>
    <w:r w:rsidR="00E957D1" w:rsidRPr="008108AF">
      <w:rPr>
        <w:rStyle w:val="Numeropagina"/>
        <w:rFonts w:ascii="Verdana" w:hAnsi="Verdana"/>
        <w:sz w:val="18"/>
        <w:szCs w:val="18"/>
      </w:rPr>
      <w:fldChar w:fldCharType="end"/>
    </w:r>
    <w:r w:rsidR="00E957D1" w:rsidRPr="0012588B">
      <w:rPr>
        <w:rStyle w:val="Numeropagina"/>
        <w:rFonts w:ascii="Verdana" w:hAnsi="Verdana"/>
        <w:sz w:val="18"/>
        <w:szCs w:val="18"/>
        <w:lang w:val="fr-FR"/>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7EC9" w14:textId="14486747" w:rsidR="00E957D1" w:rsidRPr="00351299" w:rsidRDefault="00AF11A2" w:rsidP="00E957D1">
    <w:pPr>
      <w:pStyle w:val="Intestazione"/>
      <w:pBdr>
        <w:bottom w:val="single" w:sz="4" w:space="1" w:color="auto"/>
      </w:pBdr>
      <w:rPr>
        <w:rFonts w:ascii="Verdana" w:hAnsi="Verdana"/>
        <w:sz w:val="18"/>
        <w:szCs w:val="18"/>
        <w:lang w:val="fr-FR"/>
      </w:rPr>
    </w:pPr>
    <w:sdt>
      <w:sdtPr>
        <w:rPr>
          <w:rFonts w:ascii="Verdana" w:hAnsi="Verdana"/>
          <w:sz w:val="18"/>
          <w:szCs w:val="18"/>
        </w:rPr>
        <w:id w:val="1681159370"/>
        <w:docPartObj>
          <w:docPartGallery w:val="Page Numbers (Top of Page)"/>
          <w:docPartUnique/>
        </w:docPartObj>
      </w:sdtPr>
      <w:sdtEndPr/>
      <w:sdtContent>
        <w:r w:rsidR="00E957D1" w:rsidRPr="00351299">
          <w:rPr>
            <w:rFonts w:ascii="Verdana" w:hAnsi="Verdana"/>
            <w:sz w:val="18"/>
            <w:szCs w:val="18"/>
          </w:rPr>
          <w:fldChar w:fldCharType="begin"/>
        </w:r>
        <w:r w:rsidR="00E957D1" w:rsidRPr="00351299">
          <w:rPr>
            <w:rFonts w:ascii="Verdana" w:hAnsi="Verdana"/>
            <w:sz w:val="18"/>
            <w:szCs w:val="18"/>
            <w:lang w:val="fr-FR"/>
          </w:rPr>
          <w:instrText xml:space="preserve"> PAGE   \* MERGEFORMAT </w:instrText>
        </w:r>
        <w:r w:rsidR="00E957D1" w:rsidRPr="00351299">
          <w:rPr>
            <w:rFonts w:ascii="Verdana" w:hAnsi="Verdana"/>
            <w:sz w:val="18"/>
            <w:szCs w:val="18"/>
          </w:rPr>
          <w:fldChar w:fldCharType="separate"/>
        </w:r>
        <w:r w:rsidR="00E957D1">
          <w:rPr>
            <w:rFonts w:ascii="Verdana" w:hAnsi="Verdana"/>
            <w:sz w:val="18"/>
            <w:szCs w:val="18"/>
          </w:rPr>
          <w:t>34</w:t>
        </w:r>
        <w:r w:rsidR="00E957D1" w:rsidRPr="00351299">
          <w:rPr>
            <w:rFonts w:ascii="Verdana" w:hAnsi="Verdana"/>
            <w:sz w:val="18"/>
            <w:szCs w:val="18"/>
          </w:rPr>
          <w:fldChar w:fldCharType="end"/>
        </w:r>
        <w:r w:rsidR="00E957D1" w:rsidRPr="00351299">
          <w:rPr>
            <w:rFonts w:ascii="Verdana" w:hAnsi="Verdana"/>
            <w:sz w:val="18"/>
            <w:szCs w:val="18"/>
            <w:lang w:val="fr-FR"/>
          </w:rPr>
          <w:t>.</w:t>
        </w:r>
        <w:r w:rsidR="00E957D1" w:rsidRPr="00351299">
          <w:rPr>
            <w:rFonts w:ascii="Verdana" w:hAnsi="Verdana"/>
            <w:sz w:val="18"/>
            <w:szCs w:val="18"/>
          </w:rPr>
          <w:ptab w:relativeTo="margin" w:alignment="right" w:leader="none"/>
        </w:r>
        <w:sdt>
          <w:sdtPr>
            <w:rPr>
              <w:rFonts w:ascii="Verdana" w:hAnsi="Verdana"/>
              <w:sz w:val="18"/>
              <w:szCs w:val="18"/>
            </w:rPr>
            <w:id w:val="-1133558802"/>
            <w:docPartObj>
              <w:docPartGallery w:val="Page Numbers (Top of Page)"/>
              <w:docPartUnique/>
            </w:docPartObj>
          </w:sdtPr>
          <w:sdtEndPr/>
          <w:sdtContent>
            <w:r w:rsidR="00710063" w:rsidRPr="005A3ED6">
              <w:rPr>
                <w:rFonts w:ascii="Verdana" w:hAnsi="Verdana"/>
                <w:smallCaps/>
                <w:sz w:val="18"/>
                <w:szCs w:val="18"/>
                <w:lang w:val="fr-FR"/>
              </w:rPr>
              <w:t>Unidroit</w:t>
            </w:r>
            <w:r w:rsidR="00710063" w:rsidRPr="005A3ED6">
              <w:rPr>
                <w:rFonts w:ascii="Verdana" w:hAnsi="Verdana"/>
                <w:sz w:val="18"/>
                <w:szCs w:val="18"/>
                <w:lang w:val="fr-FR"/>
              </w:rPr>
              <w:t xml:space="preserve"> 20</w:t>
            </w:r>
            <w:r w:rsidR="00710063">
              <w:rPr>
                <w:rFonts w:ascii="Verdana" w:hAnsi="Verdana"/>
                <w:sz w:val="18"/>
                <w:szCs w:val="18"/>
                <w:lang w:val="fr-FR"/>
              </w:rPr>
              <w:t>24</w:t>
            </w:r>
            <w:r w:rsidR="00710063" w:rsidRPr="005A3ED6">
              <w:rPr>
                <w:rFonts w:ascii="Verdana" w:hAnsi="Verdana"/>
                <w:sz w:val="18"/>
                <w:szCs w:val="18"/>
                <w:lang w:val="fr-FR"/>
              </w:rPr>
              <w:t xml:space="preserve"> – DC9/</w:t>
            </w:r>
            <w:proofErr w:type="spellStart"/>
            <w:r w:rsidR="00710063" w:rsidRPr="005A3ED6">
              <w:rPr>
                <w:rFonts w:ascii="Verdana" w:hAnsi="Verdana"/>
                <w:sz w:val="18"/>
                <w:szCs w:val="18"/>
                <w:lang w:val="fr-FR"/>
              </w:rPr>
              <w:t>DEP</w:t>
            </w:r>
            <w:proofErr w:type="spellEnd"/>
            <w:r w:rsidR="00710063" w:rsidRPr="005A3ED6">
              <w:rPr>
                <w:rFonts w:ascii="Verdana" w:hAnsi="Verdana"/>
                <w:sz w:val="18"/>
                <w:szCs w:val="18"/>
                <w:lang w:val="fr-FR"/>
              </w:rPr>
              <w:t xml:space="preserve"> – Doc. 1</w:t>
            </w:r>
          </w:sdtContent>
        </w:sdt>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AD588" w14:textId="03C8AA51" w:rsidR="00E957D1" w:rsidRPr="0012588B" w:rsidRDefault="00710063" w:rsidP="00E957D1">
    <w:pPr>
      <w:pStyle w:val="Intestazione"/>
      <w:pBdr>
        <w:bottom w:val="single" w:sz="4" w:space="1" w:color="auto"/>
      </w:pBdr>
      <w:tabs>
        <w:tab w:val="clear" w:pos="9638"/>
        <w:tab w:val="right" w:pos="9072"/>
      </w:tabs>
      <w:ind w:right="-2"/>
      <w:rPr>
        <w:rFonts w:ascii="Verdana" w:hAnsi="Verdana"/>
        <w:sz w:val="18"/>
        <w:szCs w:val="18"/>
        <w:lang w:val="fr-FR"/>
      </w:rPr>
    </w:pPr>
    <w:r w:rsidRPr="005A3ED6">
      <w:rPr>
        <w:rFonts w:ascii="Verdana" w:hAnsi="Verdana"/>
        <w:smallCaps/>
        <w:sz w:val="18"/>
        <w:szCs w:val="18"/>
        <w:lang w:val="fr-FR"/>
      </w:rPr>
      <w:t>Unidroit</w:t>
    </w:r>
    <w:r w:rsidRPr="005A3ED6">
      <w:rPr>
        <w:rFonts w:ascii="Verdana" w:hAnsi="Verdana"/>
        <w:sz w:val="18"/>
        <w:szCs w:val="18"/>
        <w:lang w:val="fr-FR"/>
      </w:rPr>
      <w:t xml:space="preserve"> 20</w:t>
    </w:r>
    <w:r>
      <w:rPr>
        <w:rFonts w:ascii="Verdana" w:hAnsi="Verdana"/>
        <w:sz w:val="18"/>
        <w:szCs w:val="18"/>
        <w:lang w:val="fr-FR"/>
      </w:rPr>
      <w:t>24</w:t>
    </w:r>
    <w:r w:rsidRPr="005A3ED6">
      <w:rPr>
        <w:rFonts w:ascii="Verdana" w:hAnsi="Verdana"/>
        <w:sz w:val="18"/>
        <w:szCs w:val="18"/>
        <w:lang w:val="fr-FR"/>
      </w:rPr>
      <w:t xml:space="preserve"> – DC9/</w:t>
    </w:r>
    <w:proofErr w:type="spellStart"/>
    <w:r w:rsidRPr="005A3ED6">
      <w:rPr>
        <w:rFonts w:ascii="Verdana" w:hAnsi="Verdana"/>
        <w:sz w:val="18"/>
        <w:szCs w:val="18"/>
        <w:lang w:val="fr-FR"/>
      </w:rPr>
      <w:t>DEP</w:t>
    </w:r>
    <w:proofErr w:type="spellEnd"/>
    <w:r w:rsidRPr="005A3ED6">
      <w:rPr>
        <w:rFonts w:ascii="Verdana" w:hAnsi="Verdana"/>
        <w:sz w:val="18"/>
        <w:szCs w:val="18"/>
        <w:lang w:val="fr-FR"/>
      </w:rPr>
      <w:t xml:space="preserve"> – Doc. 1</w:t>
    </w:r>
    <w:r w:rsidR="00E957D1" w:rsidRPr="0012588B">
      <w:rPr>
        <w:lang w:val="fr-FR"/>
      </w:rPr>
      <w:tab/>
    </w:r>
    <w:r w:rsidR="00E957D1" w:rsidRPr="0012588B">
      <w:rPr>
        <w:lang w:val="fr-FR"/>
      </w:rPr>
      <w:tab/>
    </w:r>
    <w:r w:rsidR="00E957D1" w:rsidRPr="008108AF">
      <w:rPr>
        <w:rStyle w:val="Numeropagina"/>
        <w:rFonts w:ascii="Verdana" w:hAnsi="Verdana"/>
        <w:sz w:val="18"/>
        <w:szCs w:val="18"/>
      </w:rPr>
      <w:fldChar w:fldCharType="begin"/>
    </w:r>
    <w:r w:rsidR="00E957D1" w:rsidRPr="0012588B">
      <w:rPr>
        <w:rStyle w:val="Numeropagina"/>
        <w:rFonts w:ascii="Verdana" w:hAnsi="Verdana"/>
        <w:sz w:val="18"/>
        <w:szCs w:val="18"/>
        <w:lang w:val="fr-FR"/>
      </w:rPr>
      <w:instrText xml:space="preserve"> PAGE </w:instrText>
    </w:r>
    <w:r w:rsidR="00E957D1" w:rsidRPr="008108AF">
      <w:rPr>
        <w:rStyle w:val="Numeropagina"/>
        <w:rFonts w:ascii="Verdana" w:hAnsi="Verdana"/>
        <w:sz w:val="18"/>
        <w:szCs w:val="18"/>
      </w:rPr>
      <w:fldChar w:fldCharType="separate"/>
    </w:r>
    <w:r w:rsidR="00E957D1">
      <w:rPr>
        <w:rStyle w:val="Numeropagina"/>
        <w:rFonts w:ascii="Verdana" w:hAnsi="Verdana"/>
        <w:sz w:val="18"/>
        <w:szCs w:val="18"/>
      </w:rPr>
      <w:t>35</w:t>
    </w:r>
    <w:r w:rsidR="00E957D1" w:rsidRPr="008108AF">
      <w:rPr>
        <w:rStyle w:val="Numeropagina"/>
        <w:rFonts w:ascii="Verdana" w:hAnsi="Verdana"/>
        <w:sz w:val="18"/>
        <w:szCs w:val="18"/>
      </w:rPr>
      <w:fldChar w:fldCharType="end"/>
    </w:r>
    <w:r w:rsidR="00E957D1" w:rsidRPr="0012588B">
      <w:rPr>
        <w:rStyle w:val="Numeropagina"/>
        <w:rFonts w:ascii="Verdana" w:hAnsi="Verdana"/>
        <w:sz w:val="18"/>
        <w:szCs w:val="18"/>
        <w:lang w:val="fr-FR"/>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CE416" w14:textId="16E3DDEA" w:rsidR="00E957D1" w:rsidRPr="00351299" w:rsidRDefault="00AF11A2" w:rsidP="00E957D1">
    <w:pPr>
      <w:pStyle w:val="Intestazione"/>
      <w:pBdr>
        <w:bottom w:val="single" w:sz="4" w:space="1" w:color="auto"/>
      </w:pBdr>
      <w:rPr>
        <w:rFonts w:ascii="Verdana" w:hAnsi="Verdana"/>
        <w:sz w:val="18"/>
        <w:szCs w:val="18"/>
        <w:lang w:val="fr-FR"/>
      </w:rPr>
    </w:pPr>
    <w:sdt>
      <w:sdtPr>
        <w:rPr>
          <w:rFonts w:ascii="Verdana" w:hAnsi="Verdana"/>
          <w:sz w:val="18"/>
          <w:szCs w:val="18"/>
        </w:rPr>
        <w:id w:val="-528716738"/>
        <w:docPartObj>
          <w:docPartGallery w:val="Page Numbers (Top of Page)"/>
          <w:docPartUnique/>
        </w:docPartObj>
      </w:sdtPr>
      <w:sdtEndPr/>
      <w:sdtContent>
        <w:r w:rsidR="00E957D1" w:rsidRPr="00351299">
          <w:rPr>
            <w:rFonts w:ascii="Verdana" w:hAnsi="Verdana"/>
            <w:sz w:val="18"/>
            <w:szCs w:val="18"/>
          </w:rPr>
          <w:fldChar w:fldCharType="begin"/>
        </w:r>
        <w:r w:rsidR="00E957D1" w:rsidRPr="00351299">
          <w:rPr>
            <w:rFonts w:ascii="Verdana" w:hAnsi="Verdana"/>
            <w:sz w:val="18"/>
            <w:szCs w:val="18"/>
            <w:lang w:val="fr-FR"/>
          </w:rPr>
          <w:instrText xml:space="preserve"> PAGE   \* MERGEFORMAT </w:instrText>
        </w:r>
        <w:r w:rsidR="00E957D1" w:rsidRPr="00351299">
          <w:rPr>
            <w:rFonts w:ascii="Verdana" w:hAnsi="Verdana"/>
            <w:sz w:val="18"/>
            <w:szCs w:val="18"/>
          </w:rPr>
          <w:fldChar w:fldCharType="separate"/>
        </w:r>
        <w:r w:rsidR="00E957D1">
          <w:rPr>
            <w:rFonts w:ascii="Verdana" w:hAnsi="Verdana"/>
            <w:sz w:val="18"/>
            <w:szCs w:val="18"/>
          </w:rPr>
          <w:t>36</w:t>
        </w:r>
        <w:r w:rsidR="00E957D1" w:rsidRPr="00351299">
          <w:rPr>
            <w:rFonts w:ascii="Verdana" w:hAnsi="Verdana"/>
            <w:sz w:val="18"/>
            <w:szCs w:val="18"/>
          </w:rPr>
          <w:fldChar w:fldCharType="end"/>
        </w:r>
        <w:r w:rsidR="00E957D1" w:rsidRPr="00351299">
          <w:rPr>
            <w:rFonts w:ascii="Verdana" w:hAnsi="Verdana"/>
            <w:sz w:val="18"/>
            <w:szCs w:val="18"/>
            <w:lang w:val="fr-FR"/>
          </w:rPr>
          <w:t>.</w:t>
        </w:r>
        <w:r w:rsidR="00E957D1" w:rsidRPr="00351299">
          <w:rPr>
            <w:rFonts w:ascii="Verdana" w:hAnsi="Verdana"/>
            <w:sz w:val="18"/>
            <w:szCs w:val="18"/>
          </w:rPr>
          <w:ptab w:relativeTo="margin" w:alignment="right" w:leader="none"/>
        </w:r>
        <w:sdt>
          <w:sdtPr>
            <w:rPr>
              <w:rFonts w:ascii="Verdana" w:hAnsi="Verdana"/>
              <w:sz w:val="18"/>
              <w:szCs w:val="18"/>
            </w:rPr>
            <w:id w:val="-697312112"/>
            <w:docPartObj>
              <w:docPartGallery w:val="Page Numbers (Top of Page)"/>
              <w:docPartUnique/>
            </w:docPartObj>
          </w:sdtPr>
          <w:sdtEndPr/>
          <w:sdtContent>
            <w:r w:rsidR="00710063" w:rsidRPr="005A3ED6">
              <w:rPr>
                <w:rFonts w:ascii="Verdana" w:hAnsi="Verdana"/>
                <w:smallCaps/>
                <w:sz w:val="18"/>
                <w:szCs w:val="18"/>
                <w:lang w:val="fr-FR"/>
              </w:rPr>
              <w:t>Unidroit</w:t>
            </w:r>
            <w:r w:rsidR="00710063" w:rsidRPr="005A3ED6">
              <w:rPr>
                <w:rFonts w:ascii="Verdana" w:hAnsi="Verdana"/>
                <w:sz w:val="18"/>
                <w:szCs w:val="18"/>
                <w:lang w:val="fr-FR"/>
              </w:rPr>
              <w:t xml:space="preserve"> 20</w:t>
            </w:r>
            <w:r w:rsidR="00710063">
              <w:rPr>
                <w:rFonts w:ascii="Verdana" w:hAnsi="Verdana"/>
                <w:sz w:val="18"/>
                <w:szCs w:val="18"/>
                <w:lang w:val="fr-FR"/>
              </w:rPr>
              <w:t>24</w:t>
            </w:r>
            <w:r w:rsidR="00710063" w:rsidRPr="005A3ED6">
              <w:rPr>
                <w:rFonts w:ascii="Verdana" w:hAnsi="Verdana"/>
                <w:sz w:val="18"/>
                <w:szCs w:val="18"/>
                <w:lang w:val="fr-FR"/>
              </w:rPr>
              <w:t xml:space="preserve"> – DC9/</w:t>
            </w:r>
            <w:proofErr w:type="spellStart"/>
            <w:r w:rsidR="00710063" w:rsidRPr="005A3ED6">
              <w:rPr>
                <w:rFonts w:ascii="Verdana" w:hAnsi="Verdana"/>
                <w:sz w:val="18"/>
                <w:szCs w:val="18"/>
                <w:lang w:val="fr-FR"/>
              </w:rPr>
              <w:t>DEP</w:t>
            </w:r>
            <w:proofErr w:type="spellEnd"/>
            <w:r w:rsidR="00710063" w:rsidRPr="005A3ED6">
              <w:rPr>
                <w:rFonts w:ascii="Verdana" w:hAnsi="Verdana"/>
                <w:sz w:val="18"/>
                <w:szCs w:val="18"/>
                <w:lang w:val="fr-FR"/>
              </w:rPr>
              <w:t xml:space="preserve"> – Doc. 1</w:t>
            </w:r>
          </w:sdtContent>
        </w:sdt>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98BC" w14:textId="77777777" w:rsidR="00E957D1" w:rsidRPr="00351299" w:rsidRDefault="00AF11A2" w:rsidP="00E957D1">
    <w:pPr>
      <w:pStyle w:val="Intestazione"/>
      <w:pBdr>
        <w:bottom w:val="single" w:sz="4" w:space="1" w:color="auto"/>
      </w:pBdr>
      <w:rPr>
        <w:rFonts w:ascii="Verdana" w:hAnsi="Verdana"/>
        <w:sz w:val="18"/>
        <w:szCs w:val="18"/>
        <w:lang w:val="fr-FR"/>
      </w:rPr>
    </w:pPr>
    <w:sdt>
      <w:sdtPr>
        <w:rPr>
          <w:rFonts w:ascii="Verdana" w:hAnsi="Verdana"/>
          <w:sz w:val="18"/>
          <w:szCs w:val="18"/>
        </w:rPr>
        <w:id w:val="-972755976"/>
        <w:docPartObj>
          <w:docPartGallery w:val="Page Numbers (Top of Page)"/>
          <w:docPartUnique/>
        </w:docPartObj>
      </w:sdtPr>
      <w:sdtEndPr/>
      <w:sdtContent>
        <w:r w:rsidR="00E957D1" w:rsidRPr="00351299">
          <w:rPr>
            <w:rFonts w:ascii="Verdana" w:hAnsi="Verdana"/>
            <w:sz w:val="18"/>
            <w:szCs w:val="18"/>
          </w:rPr>
          <w:fldChar w:fldCharType="begin"/>
        </w:r>
        <w:r w:rsidR="00E957D1" w:rsidRPr="00351299">
          <w:rPr>
            <w:rFonts w:ascii="Verdana" w:hAnsi="Verdana"/>
            <w:sz w:val="18"/>
            <w:szCs w:val="18"/>
            <w:lang w:val="fr-FR"/>
          </w:rPr>
          <w:instrText xml:space="preserve"> PAGE   \* MERGEFORMAT </w:instrText>
        </w:r>
        <w:r w:rsidR="00E957D1" w:rsidRPr="00351299">
          <w:rPr>
            <w:rFonts w:ascii="Verdana" w:hAnsi="Verdana"/>
            <w:sz w:val="18"/>
            <w:szCs w:val="18"/>
          </w:rPr>
          <w:fldChar w:fldCharType="separate"/>
        </w:r>
        <w:r w:rsidR="00E957D1" w:rsidRPr="00351299">
          <w:rPr>
            <w:rFonts w:ascii="Verdana" w:hAnsi="Verdana"/>
            <w:sz w:val="18"/>
            <w:szCs w:val="18"/>
            <w:lang w:val="fr-FR"/>
          </w:rPr>
          <w:t>2</w:t>
        </w:r>
        <w:r w:rsidR="00E957D1" w:rsidRPr="00351299">
          <w:rPr>
            <w:rFonts w:ascii="Verdana" w:hAnsi="Verdana"/>
            <w:sz w:val="18"/>
            <w:szCs w:val="18"/>
          </w:rPr>
          <w:fldChar w:fldCharType="end"/>
        </w:r>
        <w:r w:rsidR="00E957D1" w:rsidRPr="00351299">
          <w:rPr>
            <w:rFonts w:ascii="Verdana" w:hAnsi="Verdana"/>
            <w:sz w:val="18"/>
            <w:szCs w:val="18"/>
            <w:lang w:val="fr-FR"/>
          </w:rPr>
          <w:t>.</w:t>
        </w:r>
        <w:r w:rsidR="00E957D1" w:rsidRPr="00351299">
          <w:rPr>
            <w:rFonts w:ascii="Verdana" w:hAnsi="Verdana"/>
            <w:sz w:val="18"/>
            <w:szCs w:val="18"/>
          </w:rPr>
          <w:ptab w:relativeTo="margin" w:alignment="right" w:leader="none"/>
        </w:r>
        <w:sdt>
          <w:sdtPr>
            <w:rPr>
              <w:rFonts w:ascii="Verdana" w:hAnsi="Verdana"/>
              <w:sz w:val="18"/>
              <w:szCs w:val="18"/>
            </w:rPr>
            <w:id w:val="-493880387"/>
            <w:docPartObj>
              <w:docPartGallery w:val="Page Numbers (Top of Page)"/>
              <w:docPartUnique/>
            </w:docPartObj>
          </w:sdtPr>
          <w:sdtEndPr/>
          <w:sdtContent>
            <w:r w:rsidR="00E957D1" w:rsidRPr="00351299">
              <w:rPr>
                <w:rFonts w:ascii="Verdana" w:hAnsi="Verdana"/>
                <w:smallCaps/>
                <w:sz w:val="18"/>
                <w:szCs w:val="18"/>
                <w:lang w:val="fr-FR"/>
              </w:rPr>
              <w:t>Unidroit</w:t>
            </w:r>
            <w:r w:rsidR="00E957D1" w:rsidRPr="00351299">
              <w:rPr>
                <w:rFonts w:ascii="Verdana" w:hAnsi="Verdana"/>
                <w:sz w:val="18"/>
                <w:szCs w:val="18"/>
                <w:lang w:val="fr-FR"/>
              </w:rPr>
              <w:t xml:space="preserve"> 202</w:t>
            </w:r>
            <w:r w:rsidR="00E957D1">
              <w:rPr>
                <w:rFonts w:ascii="Verdana" w:hAnsi="Verdana"/>
                <w:sz w:val="18"/>
                <w:szCs w:val="18"/>
                <w:lang w:val="fr-FR"/>
              </w:rPr>
              <w:t xml:space="preserve">2 </w:t>
            </w:r>
            <w:r w:rsidR="00E957D1" w:rsidRPr="00E957D1">
              <w:rPr>
                <w:rFonts w:ascii="Verdana" w:hAnsi="Verdana"/>
                <w:sz w:val="18"/>
                <w:szCs w:val="18"/>
                <w:lang w:val="fr-FR"/>
              </w:rPr>
              <w:t>– DC12/</w:t>
            </w:r>
            <w:proofErr w:type="spellStart"/>
            <w:r w:rsidR="00E957D1" w:rsidRPr="00E957D1">
              <w:rPr>
                <w:rFonts w:ascii="Verdana" w:hAnsi="Verdana"/>
                <w:sz w:val="18"/>
                <w:szCs w:val="18"/>
                <w:lang w:val="fr-FR"/>
              </w:rPr>
              <w:t>DEP</w:t>
            </w:r>
            <w:proofErr w:type="spellEnd"/>
            <w:r w:rsidR="00E957D1" w:rsidRPr="00E957D1">
              <w:rPr>
                <w:rFonts w:ascii="Verdana" w:hAnsi="Verdana"/>
                <w:sz w:val="18"/>
                <w:szCs w:val="18"/>
                <w:lang w:val="fr-FR"/>
              </w:rPr>
              <w:t xml:space="preserve"> – Doc. 1</w:t>
            </w:r>
          </w:sdtContent>
        </w:sdt>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49F54" w14:textId="3EB075B0" w:rsidR="00E957D1" w:rsidRPr="0012588B" w:rsidRDefault="00710063" w:rsidP="00E957D1">
    <w:pPr>
      <w:pStyle w:val="Intestazione"/>
      <w:pBdr>
        <w:bottom w:val="single" w:sz="4" w:space="1" w:color="auto"/>
      </w:pBdr>
      <w:tabs>
        <w:tab w:val="clear" w:pos="9638"/>
        <w:tab w:val="right" w:pos="9072"/>
      </w:tabs>
      <w:ind w:right="-2"/>
      <w:rPr>
        <w:rFonts w:ascii="Verdana" w:hAnsi="Verdana"/>
        <w:sz w:val="18"/>
        <w:szCs w:val="18"/>
        <w:lang w:val="fr-FR"/>
      </w:rPr>
    </w:pPr>
    <w:r w:rsidRPr="005A3ED6">
      <w:rPr>
        <w:rFonts w:ascii="Verdana" w:hAnsi="Verdana"/>
        <w:smallCaps/>
        <w:sz w:val="18"/>
        <w:szCs w:val="18"/>
        <w:lang w:val="fr-FR"/>
      </w:rPr>
      <w:t>Unidroit</w:t>
    </w:r>
    <w:r w:rsidRPr="005A3ED6">
      <w:rPr>
        <w:rFonts w:ascii="Verdana" w:hAnsi="Verdana"/>
        <w:sz w:val="18"/>
        <w:szCs w:val="18"/>
        <w:lang w:val="fr-FR"/>
      </w:rPr>
      <w:t xml:space="preserve"> 20</w:t>
    </w:r>
    <w:r>
      <w:rPr>
        <w:rFonts w:ascii="Verdana" w:hAnsi="Verdana"/>
        <w:sz w:val="18"/>
        <w:szCs w:val="18"/>
        <w:lang w:val="fr-FR"/>
      </w:rPr>
      <w:t>24</w:t>
    </w:r>
    <w:r w:rsidRPr="005A3ED6">
      <w:rPr>
        <w:rFonts w:ascii="Verdana" w:hAnsi="Verdana"/>
        <w:sz w:val="18"/>
        <w:szCs w:val="18"/>
        <w:lang w:val="fr-FR"/>
      </w:rPr>
      <w:t xml:space="preserve"> – DC9/</w:t>
    </w:r>
    <w:proofErr w:type="spellStart"/>
    <w:r w:rsidRPr="005A3ED6">
      <w:rPr>
        <w:rFonts w:ascii="Verdana" w:hAnsi="Verdana"/>
        <w:sz w:val="18"/>
        <w:szCs w:val="18"/>
        <w:lang w:val="fr-FR"/>
      </w:rPr>
      <w:t>DEP</w:t>
    </w:r>
    <w:proofErr w:type="spellEnd"/>
    <w:r w:rsidRPr="005A3ED6">
      <w:rPr>
        <w:rFonts w:ascii="Verdana" w:hAnsi="Verdana"/>
        <w:sz w:val="18"/>
        <w:szCs w:val="18"/>
        <w:lang w:val="fr-FR"/>
      </w:rPr>
      <w:t xml:space="preserve"> – Doc. 1</w:t>
    </w:r>
    <w:r w:rsidR="00E957D1" w:rsidRPr="0012588B">
      <w:rPr>
        <w:lang w:val="fr-FR"/>
      </w:rPr>
      <w:tab/>
    </w:r>
    <w:r w:rsidR="00E957D1" w:rsidRPr="0012588B">
      <w:rPr>
        <w:lang w:val="fr-FR"/>
      </w:rPr>
      <w:tab/>
    </w:r>
    <w:r w:rsidR="00E957D1" w:rsidRPr="008108AF">
      <w:rPr>
        <w:rStyle w:val="Numeropagina"/>
        <w:rFonts w:ascii="Verdana" w:hAnsi="Verdana"/>
        <w:sz w:val="18"/>
        <w:szCs w:val="18"/>
      </w:rPr>
      <w:fldChar w:fldCharType="begin"/>
    </w:r>
    <w:r w:rsidR="00E957D1" w:rsidRPr="0012588B">
      <w:rPr>
        <w:rStyle w:val="Numeropagina"/>
        <w:rFonts w:ascii="Verdana" w:hAnsi="Verdana"/>
        <w:sz w:val="18"/>
        <w:szCs w:val="18"/>
        <w:lang w:val="fr-FR"/>
      </w:rPr>
      <w:instrText xml:space="preserve"> PAGE </w:instrText>
    </w:r>
    <w:r w:rsidR="00E957D1" w:rsidRPr="008108AF">
      <w:rPr>
        <w:rStyle w:val="Numeropagina"/>
        <w:rFonts w:ascii="Verdana" w:hAnsi="Verdana"/>
        <w:sz w:val="18"/>
        <w:szCs w:val="18"/>
      </w:rPr>
      <w:fldChar w:fldCharType="separate"/>
    </w:r>
    <w:r w:rsidR="00E957D1">
      <w:rPr>
        <w:rStyle w:val="Numeropagina"/>
        <w:rFonts w:ascii="Verdana" w:hAnsi="Verdana"/>
        <w:sz w:val="18"/>
        <w:szCs w:val="18"/>
      </w:rPr>
      <w:t>37</w:t>
    </w:r>
    <w:r w:rsidR="00E957D1" w:rsidRPr="008108AF">
      <w:rPr>
        <w:rStyle w:val="Numeropagina"/>
        <w:rFonts w:ascii="Verdana" w:hAnsi="Verdana"/>
        <w:sz w:val="18"/>
        <w:szCs w:val="18"/>
      </w:rPr>
      <w:fldChar w:fldCharType="end"/>
    </w:r>
    <w:r w:rsidR="00E957D1" w:rsidRPr="0012588B">
      <w:rPr>
        <w:rStyle w:val="Numeropagina"/>
        <w:rFonts w:ascii="Verdana" w:hAnsi="Verdana"/>
        <w:sz w:val="18"/>
        <w:szCs w:val="18"/>
        <w:lang w:val="fr-FR"/>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A5CC2" w14:textId="282C6AC2" w:rsidR="00975163" w:rsidRPr="005A3ED6" w:rsidRDefault="00975163" w:rsidP="005A3ED6">
    <w:pPr>
      <w:pStyle w:val="Intestazione"/>
      <w:pBdr>
        <w:bottom w:val="single" w:sz="4" w:space="1" w:color="auto"/>
      </w:pBdr>
      <w:tabs>
        <w:tab w:val="clear" w:pos="4819"/>
        <w:tab w:val="clear" w:pos="9638"/>
        <w:tab w:val="right" w:pos="9070"/>
      </w:tabs>
      <w:rPr>
        <w:rFonts w:ascii="Verdana" w:hAnsi="Verdana"/>
        <w:sz w:val="18"/>
        <w:szCs w:val="18"/>
        <w:lang w:val="fr-FR"/>
      </w:rPr>
    </w:pPr>
    <w:r w:rsidRPr="005A3ED6">
      <w:rPr>
        <w:rFonts w:ascii="Verdana" w:hAnsi="Verdana"/>
        <w:sz w:val="18"/>
        <w:szCs w:val="18"/>
      </w:rPr>
      <w:fldChar w:fldCharType="begin"/>
    </w:r>
    <w:r w:rsidRPr="005A3ED6">
      <w:rPr>
        <w:rFonts w:ascii="Verdana" w:hAnsi="Verdana"/>
        <w:sz w:val="18"/>
        <w:szCs w:val="18"/>
        <w:lang w:val="fr-FR"/>
      </w:rPr>
      <w:instrText xml:space="preserve"> PAGE   \* MERGEFORMAT </w:instrText>
    </w:r>
    <w:r w:rsidRPr="005A3ED6">
      <w:rPr>
        <w:rFonts w:ascii="Verdana" w:hAnsi="Verdana"/>
        <w:sz w:val="18"/>
        <w:szCs w:val="18"/>
      </w:rPr>
      <w:fldChar w:fldCharType="separate"/>
    </w:r>
    <w:r w:rsidR="003F492F">
      <w:rPr>
        <w:rFonts w:ascii="Verdana" w:hAnsi="Verdana"/>
        <w:noProof/>
        <w:sz w:val="18"/>
        <w:szCs w:val="18"/>
        <w:lang w:val="fr-FR"/>
      </w:rPr>
      <w:t>46</w:t>
    </w:r>
    <w:r w:rsidRPr="005A3ED6">
      <w:rPr>
        <w:rFonts w:ascii="Verdana" w:hAnsi="Verdana"/>
        <w:sz w:val="18"/>
        <w:szCs w:val="18"/>
      </w:rPr>
      <w:fldChar w:fldCharType="end"/>
    </w:r>
    <w:r w:rsidRPr="005A3ED6">
      <w:rPr>
        <w:rFonts w:ascii="Verdana" w:hAnsi="Verdana"/>
        <w:sz w:val="18"/>
        <w:szCs w:val="18"/>
        <w:lang w:val="fr-FR"/>
      </w:rPr>
      <w:t>.</w:t>
    </w:r>
    <w:r w:rsidRPr="005A3ED6">
      <w:rPr>
        <w:rFonts w:ascii="Verdana" w:hAnsi="Verdana"/>
        <w:smallCaps/>
        <w:sz w:val="18"/>
        <w:szCs w:val="18"/>
        <w:lang w:val="fr-FR"/>
      </w:rPr>
      <w:tab/>
      <w:t>Unidroit</w:t>
    </w:r>
    <w:r w:rsidRPr="005A3ED6">
      <w:rPr>
        <w:rFonts w:ascii="Verdana" w:hAnsi="Verdana"/>
        <w:sz w:val="18"/>
        <w:szCs w:val="18"/>
        <w:lang w:val="fr-FR"/>
      </w:rPr>
      <w:t xml:space="preserve"> 20</w:t>
    </w:r>
    <w:r w:rsidR="00710063">
      <w:rPr>
        <w:rFonts w:ascii="Verdana" w:hAnsi="Verdana"/>
        <w:sz w:val="18"/>
        <w:szCs w:val="18"/>
        <w:lang w:val="fr-FR"/>
      </w:rPr>
      <w:t>24</w:t>
    </w:r>
    <w:r w:rsidRPr="005A3ED6">
      <w:rPr>
        <w:rFonts w:ascii="Verdana" w:hAnsi="Verdana"/>
        <w:sz w:val="18"/>
        <w:szCs w:val="18"/>
        <w:lang w:val="fr-FR"/>
      </w:rPr>
      <w:t xml:space="preserve"> – DC9/</w:t>
    </w:r>
    <w:proofErr w:type="spellStart"/>
    <w:r w:rsidRPr="005A3ED6">
      <w:rPr>
        <w:rFonts w:ascii="Verdana" w:hAnsi="Verdana"/>
        <w:sz w:val="18"/>
        <w:szCs w:val="18"/>
        <w:lang w:val="fr-FR"/>
      </w:rPr>
      <w:t>DEP</w:t>
    </w:r>
    <w:proofErr w:type="spellEnd"/>
    <w:r w:rsidRPr="005A3ED6">
      <w:rPr>
        <w:rFonts w:ascii="Verdana" w:hAnsi="Verdana"/>
        <w:sz w:val="18"/>
        <w:szCs w:val="18"/>
        <w:lang w:val="fr-FR"/>
      </w:rPr>
      <w:t xml:space="preserve"> – Doc. 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28362" w14:textId="77777777" w:rsidR="00E957D1" w:rsidRPr="0012588B" w:rsidRDefault="00E957D1" w:rsidP="00E957D1">
    <w:pPr>
      <w:pStyle w:val="Intestazione"/>
      <w:pBdr>
        <w:bottom w:val="single" w:sz="4" w:space="1" w:color="auto"/>
      </w:pBdr>
      <w:tabs>
        <w:tab w:val="clear" w:pos="9638"/>
        <w:tab w:val="right" w:pos="9072"/>
      </w:tabs>
      <w:ind w:right="-2"/>
      <w:rPr>
        <w:rFonts w:ascii="Verdana" w:hAnsi="Verdana"/>
        <w:sz w:val="18"/>
        <w:szCs w:val="18"/>
        <w:lang w:val="fr-FR"/>
      </w:rPr>
    </w:pPr>
    <w:r w:rsidRPr="0012588B">
      <w:rPr>
        <w:rFonts w:ascii="Verdana" w:hAnsi="Verdana"/>
        <w:smallCaps/>
        <w:sz w:val="18"/>
        <w:szCs w:val="18"/>
        <w:lang w:val="fr-FR"/>
      </w:rPr>
      <w:t>Unidroit</w:t>
    </w:r>
    <w:r>
      <w:rPr>
        <w:rFonts w:ascii="Verdana" w:hAnsi="Verdana"/>
        <w:sz w:val="18"/>
        <w:szCs w:val="18"/>
        <w:lang w:val="fr-FR"/>
      </w:rPr>
      <w:t xml:space="preserve"> 2022</w:t>
    </w:r>
    <w:r w:rsidRPr="0012588B">
      <w:rPr>
        <w:rFonts w:ascii="Verdana" w:hAnsi="Verdana"/>
        <w:sz w:val="18"/>
        <w:szCs w:val="18"/>
        <w:lang w:val="fr-FR"/>
      </w:rPr>
      <w:t xml:space="preserve"> – DC</w:t>
    </w:r>
    <w:r>
      <w:rPr>
        <w:rFonts w:ascii="Verdana" w:hAnsi="Verdana"/>
        <w:sz w:val="18"/>
        <w:szCs w:val="18"/>
        <w:lang w:val="fr-FR"/>
      </w:rPr>
      <w:t>12</w:t>
    </w:r>
    <w:r w:rsidRPr="0012588B">
      <w:rPr>
        <w:rFonts w:ascii="Verdana" w:hAnsi="Verdana"/>
        <w:sz w:val="18"/>
        <w:szCs w:val="18"/>
        <w:lang w:val="fr-FR"/>
      </w:rPr>
      <w:t>/</w:t>
    </w:r>
    <w:proofErr w:type="spellStart"/>
    <w:r w:rsidRPr="0012588B">
      <w:rPr>
        <w:rFonts w:ascii="Verdana" w:hAnsi="Verdana"/>
        <w:sz w:val="18"/>
        <w:szCs w:val="18"/>
        <w:lang w:val="fr-FR"/>
      </w:rPr>
      <w:t>DEP</w:t>
    </w:r>
    <w:proofErr w:type="spellEnd"/>
    <w:r w:rsidRPr="0012588B">
      <w:rPr>
        <w:rFonts w:ascii="Verdana" w:hAnsi="Verdana"/>
        <w:sz w:val="18"/>
        <w:szCs w:val="18"/>
        <w:lang w:val="fr-FR"/>
      </w:rPr>
      <w:t xml:space="preserve"> – Doc. 1</w:t>
    </w:r>
    <w:r w:rsidRPr="0012588B">
      <w:rPr>
        <w:lang w:val="fr-FR"/>
      </w:rPr>
      <w:tab/>
    </w:r>
    <w:r w:rsidRPr="0012588B">
      <w:rPr>
        <w:lang w:val="fr-FR"/>
      </w:rPr>
      <w:tab/>
    </w:r>
    <w:r w:rsidRPr="008108AF">
      <w:rPr>
        <w:rStyle w:val="Numeropagina"/>
        <w:rFonts w:ascii="Verdana" w:hAnsi="Verdana"/>
        <w:sz w:val="18"/>
        <w:szCs w:val="18"/>
      </w:rPr>
      <w:fldChar w:fldCharType="begin"/>
    </w:r>
    <w:r w:rsidRPr="0012588B">
      <w:rPr>
        <w:rStyle w:val="Numeropagina"/>
        <w:rFonts w:ascii="Verdana" w:hAnsi="Verdana"/>
        <w:sz w:val="18"/>
        <w:szCs w:val="18"/>
        <w:lang w:val="fr-FR"/>
      </w:rPr>
      <w:instrText xml:space="preserve"> PAGE </w:instrText>
    </w:r>
    <w:r w:rsidRPr="008108AF">
      <w:rPr>
        <w:rStyle w:val="Numeropagina"/>
        <w:rFonts w:ascii="Verdana" w:hAnsi="Verdana"/>
        <w:sz w:val="18"/>
        <w:szCs w:val="18"/>
      </w:rPr>
      <w:fldChar w:fldCharType="separate"/>
    </w:r>
    <w:r>
      <w:rPr>
        <w:rStyle w:val="Numeropagina"/>
        <w:rFonts w:ascii="Verdana" w:hAnsi="Verdana"/>
        <w:sz w:val="18"/>
        <w:szCs w:val="18"/>
      </w:rPr>
      <w:t>39</w:t>
    </w:r>
    <w:r w:rsidRPr="008108AF">
      <w:rPr>
        <w:rStyle w:val="Numeropagina"/>
        <w:rFonts w:ascii="Verdana" w:hAnsi="Verdana"/>
        <w:sz w:val="18"/>
        <w:szCs w:val="18"/>
      </w:rPr>
      <w:fldChar w:fldCharType="end"/>
    </w:r>
    <w:r w:rsidRPr="0012588B">
      <w:rPr>
        <w:rStyle w:val="Numeropagina"/>
        <w:rFonts w:ascii="Verdana" w:hAnsi="Verdana"/>
        <w:sz w:val="18"/>
        <w:szCs w:val="18"/>
        <w:lang w:val="fr-F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0312B" w14:textId="77777777" w:rsidR="00975163" w:rsidRPr="0012588B" w:rsidRDefault="00975163" w:rsidP="009B6450">
    <w:pPr>
      <w:pStyle w:val="Intestazione"/>
      <w:pBdr>
        <w:bottom w:val="single" w:sz="4" w:space="1" w:color="auto"/>
      </w:pBdr>
      <w:tabs>
        <w:tab w:val="clear" w:pos="9638"/>
        <w:tab w:val="right" w:pos="9072"/>
      </w:tabs>
      <w:ind w:right="-2"/>
      <w:rPr>
        <w:rFonts w:ascii="Verdana" w:hAnsi="Verdana"/>
        <w:sz w:val="18"/>
        <w:szCs w:val="18"/>
        <w:lang w:val="fr-FR"/>
      </w:rPr>
    </w:pPr>
    <w:r w:rsidRPr="0012588B">
      <w:rPr>
        <w:rFonts w:ascii="Verdana" w:hAnsi="Verdana"/>
        <w:smallCaps/>
        <w:sz w:val="18"/>
        <w:szCs w:val="18"/>
        <w:lang w:val="fr-FR"/>
      </w:rPr>
      <w:t>Unidroit</w:t>
    </w:r>
    <w:r>
      <w:rPr>
        <w:rFonts w:ascii="Verdana" w:hAnsi="Verdana"/>
        <w:sz w:val="18"/>
        <w:szCs w:val="18"/>
        <w:lang w:val="fr-FR"/>
      </w:rPr>
      <w:t xml:space="preserve"> 20</w:t>
    </w:r>
    <w:r w:rsidR="003E45F1">
      <w:rPr>
        <w:rFonts w:ascii="Verdana" w:hAnsi="Verdana"/>
        <w:sz w:val="18"/>
        <w:szCs w:val="18"/>
        <w:lang w:val="fr-FR"/>
      </w:rPr>
      <w:t>22</w:t>
    </w:r>
    <w:r w:rsidRPr="0012588B">
      <w:rPr>
        <w:rFonts w:ascii="Verdana" w:hAnsi="Verdana"/>
        <w:sz w:val="18"/>
        <w:szCs w:val="18"/>
        <w:lang w:val="fr-FR"/>
      </w:rPr>
      <w:t xml:space="preserve"> – DC</w:t>
    </w:r>
    <w:r w:rsidR="00C710BA">
      <w:rPr>
        <w:rFonts w:ascii="Verdana" w:hAnsi="Verdana"/>
        <w:sz w:val="18"/>
        <w:szCs w:val="18"/>
        <w:lang w:val="fr-FR"/>
      </w:rPr>
      <w:t>12</w:t>
    </w:r>
    <w:r w:rsidRPr="0012588B">
      <w:rPr>
        <w:rFonts w:ascii="Verdana" w:hAnsi="Verdana"/>
        <w:sz w:val="18"/>
        <w:szCs w:val="18"/>
        <w:lang w:val="fr-FR"/>
      </w:rPr>
      <w:t>/</w:t>
    </w:r>
    <w:proofErr w:type="spellStart"/>
    <w:r w:rsidRPr="0012588B">
      <w:rPr>
        <w:rFonts w:ascii="Verdana" w:hAnsi="Verdana"/>
        <w:sz w:val="18"/>
        <w:szCs w:val="18"/>
        <w:lang w:val="fr-FR"/>
      </w:rPr>
      <w:t>DEP</w:t>
    </w:r>
    <w:proofErr w:type="spellEnd"/>
    <w:r w:rsidRPr="0012588B">
      <w:rPr>
        <w:rFonts w:ascii="Verdana" w:hAnsi="Verdana"/>
        <w:sz w:val="18"/>
        <w:szCs w:val="18"/>
        <w:lang w:val="fr-FR"/>
      </w:rPr>
      <w:t xml:space="preserve"> – Doc. 1</w:t>
    </w:r>
    <w:r w:rsidRPr="0012588B">
      <w:rPr>
        <w:lang w:val="fr-FR"/>
      </w:rPr>
      <w:tab/>
    </w:r>
    <w:r w:rsidRPr="0012588B">
      <w:rPr>
        <w:lang w:val="fr-FR"/>
      </w:rPr>
      <w:tab/>
    </w:r>
    <w:r w:rsidRPr="008108AF">
      <w:rPr>
        <w:rStyle w:val="Numeropagina"/>
        <w:rFonts w:ascii="Verdana" w:hAnsi="Verdana"/>
        <w:sz w:val="18"/>
        <w:szCs w:val="18"/>
      </w:rPr>
      <w:fldChar w:fldCharType="begin"/>
    </w:r>
    <w:r w:rsidRPr="0012588B">
      <w:rPr>
        <w:rStyle w:val="Numeropagina"/>
        <w:rFonts w:ascii="Verdana" w:hAnsi="Verdana"/>
        <w:sz w:val="18"/>
        <w:szCs w:val="18"/>
        <w:lang w:val="fr-FR"/>
      </w:rPr>
      <w:instrText xml:space="preserve"> PAGE </w:instrText>
    </w:r>
    <w:r w:rsidRPr="008108AF">
      <w:rPr>
        <w:rStyle w:val="Numeropagina"/>
        <w:rFonts w:ascii="Verdana" w:hAnsi="Verdana"/>
        <w:sz w:val="18"/>
        <w:szCs w:val="18"/>
      </w:rPr>
      <w:fldChar w:fldCharType="separate"/>
    </w:r>
    <w:r w:rsidR="003F492F">
      <w:rPr>
        <w:rStyle w:val="Numeropagina"/>
        <w:rFonts w:ascii="Verdana" w:hAnsi="Verdana"/>
        <w:noProof/>
        <w:sz w:val="18"/>
        <w:szCs w:val="18"/>
        <w:lang w:val="fr-FR"/>
      </w:rPr>
      <w:t>9</w:t>
    </w:r>
    <w:r w:rsidRPr="008108AF">
      <w:rPr>
        <w:rStyle w:val="Numeropagina"/>
        <w:rFonts w:ascii="Verdana" w:hAnsi="Verdana"/>
        <w:sz w:val="18"/>
        <w:szCs w:val="18"/>
      </w:rPr>
      <w:fldChar w:fldCharType="end"/>
    </w:r>
    <w:r w:rsidRPr="0012588B">
      <w:rPr>
        <w:rStyle w:val="Numeropagina"/>
        <w:rFonts w:ascii="Verdana" w:hAnsi="Verdana"/>
        <w:sz w:val="18"/>
        <w:szCs w:val="18"/>
        <w:lang w:val="fr-FR"/>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72" w:type="dxa"/>
      <w:tblLayout w:type="fixed"/>
      <w:tblCellMar>
        <w:left w:w="70" w:type="dxa"/>
        <w:right w:w="70" w:type="dxa"/>
      </w:tblCellMar>
      <w:tblLook w:val="0000" w:firstRow="0" w:lastRow="0" w:firstColumn="0" w:lastColumn="0" w:noHBand="0" w:noVBand="0"/>
    </w:tblPr>
    <w:tblGrid>
      <w:gridCol w:w="1560"/>
      <w:gridCol w:w="8363"/>
    </w:tblGrid>
    <w:tr w:rsidR="00E957D1" w:rsidRPr="00A72F15" w14:paraId="614C19F3" w14:textId="77777777" w:rsidTr="00E11DC9">
      <w:trPr>
        <w:cantSplit/>
      </w:trPr>
      <w:tc>
        <w:tcPr>
          <w:tcW w:w="1560" w:type="dxa"/>
        </w:tcPr>
        <w:p w14:paraId="00BF7D8A" w14:textId="77777777" w:rsidR="00E957D1" w:rsidRPr="00A72F15" w:rsidRDefault="00E957D1" w:rsidP="00E957D1">
          <w:pPr>
            <w:pStyle w:val="Intestazione"/>
            <w:rPr>
              <w:lang w:val="fr-FR"/>
            </w:rPr>
          </w:pPr>
          <w:r w:rsidRPr="00A72F15">
            <w:rPr>
              <w:noProof/>
              <w:lang w:val="fr-FR"/>
            </w:rPr>
            <w:drawing>
              <wp:anchor distT="0" distB="0" distL="114300" distR="114300" simplePos="0" relativeHeight="251659264" behindDoc="0" locked="0" layoutInCell="0" allowOverlap="1" wp14:anchorId="3F8C7870" wp14:editId="0AF52F84">
                <wp:simplePos x="0" y="0"/>
                <wp:positionH relativeFrom="column">
                  <wp:posOffset>-332105</wp:posOffset>
                </wp:positionH>
                <wp:positionV relativeFrom="paragraph">
                  <wp:posOffset>99695</wp:posOffset>
                </wp:positionV>
                <wp:extent cx="1252220" cy="762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762000"/>
                        </a:xfrm>
                        <a:prstGeom prst="rect">
                          <a:avLst/>
                        </a:prstGeom>
                        <a:noFill/>
                      </pic:spPr>
                    </pic:pic>
                  </a:graphicData>
                </a:graphic>
                <wp14:sizeRelH relativeFrom="page">
                  <wp14:pctWidth>0</wp14:pctWidth>
                </wp14:sizeRelH>
                <wp14:sizeRelV relativeFrom="page">
                  <wp14:pctHeight>0</wp14:pctHeight>
                </wp14:sizeRelV>
              </wp:anchor>
            </w:drawing>
          </w:r>
        </w:p>
      </w:tc>
      <w:tc>
        <w:tcPr>
          <w:tcW w:w="8363" w:type="dxa"/>
          <w:tcBorders>
            <w:bottom w:val="single" w:sz="4" w:space="0" w:color="auto"/>
          </w:tcBorders>
        </w:tcPr>
        <w:p w14:paraId="4D3FD4CC" w14:textId="77777777" w:rsidR="00E957D1" w:rsidRPr="00A72F15" w:rsidRDefault="00E957D1" w:rsidP="00E957D1">
          <w:pPr>
            <w:pStyle w:val="Intestazione"/>
            <w:rPr>
              <w:lang w:val="fr-FR"/>
            </w:rPr>
          </w:pPr>
          <w:r w:rsidRPr="00A72F15">
            <w:rPr>
              <w:noProof/>
              <w:lang w:val="fr-FR"/>
            </w:rPr>
            <w:drawing>
              <wp:inline distT="0" distB="0" distL="0" distR="0" wp14:anchorId="7B2C91B9" wp14:editId="77DF5DF0">
                <wp:extent cx="5227320" cy="9601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227320" cy="960120"/>
                        </a:xfrm>
                        <a:prstGeom prst="rect">
                          <a:avLst/>
                        </a:prstGeom>
                        <a:noFill/>
                        <a:ln>
                          <a:noFill/>
                        </a:ln>
                      </pic:spPr>
                    </pic:pic>
                  </a:graphicData>
                </a:graphic>
              </wp:inline>
            </w:drawing>
          </w:r>
        </w:p>
        <w:p w14:paraId="24D382C2" w14:textId="77777777" w:rsidR="00E957D1" w:rsidRPr="00A72F15" w:rsidRDefault="00E957D1" w:rsidP="00E957D1">
          <w:pPr>
            <w:pStyle w:val="Intestazione"/>
            <w:rPr>
              <w:lang w:val="fr-FR"/>
            </w:rPr>
          </w:pPr>
        </w:p>
      </w:tc>
    </w:tr>
  </w:tbl>
  <w:p w14:paraId="718075FD" w14:textId="77777777" w:rsidR="00E957D1" w:rsidRDefault="00E957D1" w:rsidP="002A07AD">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41894411"/>
  <w:p w14:paraId="146E954D" w14:textId="006016EB" w:rsidR="00E957D1" w:rsidRPr="00351299" w:rsidRDefault="00AF11A2" w:rsidP="00E957D1">
    <w:pPr>
      <w:pStyle w:val="Intestazione"/>
      <w:pBdr>
        <w:bottom w:val="single" w:sz="4" w:space="1" w:color="auto"/>
      </w:pBdr>
      <w:rPr>
        <w:rFonts w:ascii="Verdana" w:hAnsi="Verdana"/>
        <w:sz w:val="18"/>
        <w:szCs w:val="18"/>
        <w:lang w:val="fr-FR"/>
      </w:rPr>
    </w:pPr>
    <w:sdt>
      <w:sdtPr>
        <w:rPr>
          <w:rFonts w:ascii="Verdana" w:hAnsi="Verdana"/>
          <w:sz w:val="18"/>
          <w:szCs w:val="18"/>
        </w:rPr>
        <w:id w:val="415830810"/>
        <w:docPartObj>
          <w:docPartGallery w:val="Page Numbers (Top of Page)"/>
          <w:docPartUnique/>
        </w:docPartObj>
      </w:sdtPr>
      <w:sdtEndPr/>
      <w:sdtContent>
        <w:r w:rsidR="00E957D1" w:rsidRPr="00351299">
          <w:rPr>
            <w:rFonts w:ascii="Verdana" w:hAnsi="Verdana"/>
            <w:smallCaps/>
            <w:sz w:val="18"/>
            <w:szCs w:val="18"/>
            <w:lang w:val="fr-FR"/>
          </w:rPr>
          <w:t>Unidroit</w:t>
        </w:r>
        <w:r w:rsidR="00E957D1" w:rsidRPr="00351299">
          <w:rPr>
            <w:rFonts w:ascii="Verdana" w:hAnsi="Verdana"/>
            <w:sz w:val="18"/>
            <w:szCs w:val="18"/>
            <w:lang w:val="fr-FR"/>
          </w:rPr>
          <w:t xml:space="preserve"> 202</w:t>
        </w:r>
        <w:r w:rsidR="009E41ED">
          <w:rPr>
            <w:rFonts w:ascii="Verdana" w:hAnsi="Verdana"/>
            <w:sz w:val="18"/>
            <w:szCs w:val="18"/>
            <w:lang w:val="fr-FR"/>
          </w:rPr>
          <w:t>4</w:t>
        </w:r>
        <w:r w:rsidR="00E957D1">
          <w:rPr>
            <w:rFonts w:ascii="Verdana" w:hAnsi="Verdana"/>
            <w:sz w:val="18"/>
            <w:szCs w:val="18"/>
            <w:lang w:val="fr-FR"/>
          </w:rPr>
          <w:t xml:space="preserve"> </w:t>
        </w:r>
        <w:r w:rsidR="00E957D1" w:rsidRPr="00E957D1">
          <w:rPr>
            <w:rFonts w:ascii="Verdana" w:hAnsi="Verdana"/>
            <w:sz w:val="18"/>
            <w:szCs w:val="18"/>
            <w:lang w:val="fr-FR"/>
          </w:rPr>
          <w:t>– DC12/</w:t>
        </w:r>
        <w:proofErr w:type="spellStart"/>
        <w:r w:rsidR="00E957D1" w:rsidRPr="00E957D1">
          <w:rPr>
            <w:rFonts w:ascii="Verdana" w:hAnsi="Verdana"/>
            <w:sz w:val="18"/>
            <w:szCs w:val="18"/>
            <w:lang w:val="fr-FR"/>
          </w:rPr>
          <w:t>DEP</w:t>
        </w:r>
        <w:proofErr w:type="spellEnd"/>
        <w:r w:rsidR="00E957D1" w:rsidRPr="00E957D1">
          <w:rPr>
            <w:rFonts w:ascii="Verdana" w:hAnsi="Verdana"/>
            <w:sz w:val="18"/>
            <w:szCs w:val="18"/>
            <w:lang w:val="fr-FR"/>
          </w:rPr>
          <w:t xml:space="preserve"> – Doc. 1</w:t>
        </w:r>
      </w:sdtContent>
    </w:sdt>
    <w:r w:rsidR="00E957D1">
      <w:rPr>
        <w:rFonts w:ascii="Verdana" w:hAnsi="Verdana"/>
        <w:sz w:val="18"/>
        <w:szCs w:val="18"/>
      </w:rPr>
      <w:ptab w:relativeTo="margin" w:alignment="right" w:leader="none"/>
    </w:r>
    <w:r w:rsidR="00E957D1" w:rsidRPr="00DC4A8C">
      <w:rPr>
        <w:rFonts w:ascii="Verdana" w:hAnsi="Verdana"/>
        <w:sz w:val="18"/>
        <w:szCs w:val="18"/>
      </w:rPr>
      <w:fldChar w:fldCharType="begin"/>
    </w:r>
    <w:r w:rsidR="00E957D1" w:rsidRPr="00351299">
      <w:rPr>
        <w:rFonts w:ascii="Verdana" w:hAnsi="Verdana"/>
        <w:sz w:val="18"/>
        <w:szCs w:val="18"/>
        <w:lang w:val="fr-FR"/>
      </w:rPr>
      <w:instrText xml:space="preserve"> PAGE   \* MERGEFORMAT </w:instrText>
    </w:r>
    <w:r w:rsidR="00E957D1" w:rsidRPr="00DC4A8C">
      <w:rPr>
        <w:rFonts w:ascii="Verdana" w:hAnsi="Verdana"/>
        <w:sz w:val="18"/>
        <w:szCs w:val="18"/>
      </w:rPr>
      <w:fldChar w:fldCharType="separate"/>
    </w:r>
    <w:r w:rsidR="00E957D1" w:rsidRPr="00351299">
      <w:rPr>
        <w:rFonts w:ascii="Verdana" w:hAnsi="Verdana"/>
        <w:sz w:val="18"/>
        <w:szCs w:val="18"/>
        <w:lang w:val="fr-FR"/>
      </w:rPr>
      <w:t>3</w:t>
    </w:r>
    <w:r w:rsidR="00E957D1" w:rsidRPr="00DC4A8C">
      <w:rPr>
        <w:rFonts w:ascii="Verdana" w:hAnsi="Verdana"/>
        <w:sz w:val="18"/>
        <w:szCs w:val="18"/>
      </w:rPr>
      <w:fldChar w:fldCharType="end"/>
    </w:r>
    <w:r w:rsidR="00E957D1" w:rsidRPr="00351299">
      <w:rPr>
        <w:rFonts w:ascii="Verdana" w:hAnsi="Verdana"/>
        <w:sz w:val="18"/>
        <w:szCs w:val="18"/>
        <w:lang w:val="fr-FR"/>
      </w:rPr>
      <w:t>.</w:t>
    </w:r>
    <w:bookmarkEnd w:id="0"/>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1449277716"/>
      <w:docPartObj>
        <w:docPartGallery w:val="Page Numbers (Top of Page)"/>
        <w:docPartUnique/>
      </w:docPartObj>
    </w:sdtPr>
    <w:sdtEndPr/>
    <w:sdtContent>
      <w:p w14:paraId="59DE4410" w14:textId="3AE2502A" w:rsidR="00E957D1" w:rsidRPr="00E957D1" w:rsidRDefault="00E957D1" w:rsidP="00E957D1">
        <w:pPr>
          <w:pStyle w:val="Intestazione"/>
          <w:pBdr>
            <w:bottom w:val="single" w:sz="4" w:space="1" w:color="auto"/>
          </w:pBdr>
          <w:rPr>
            <w:rFonts w:ascii="Verdana" w:hAnsi="Verdana"/>
            <w:sz w:val="18"/>
            <w:szCs w:val="18"/>
          </w:rPr>
        </w:pPr>
        <w:r w:rsidRPr="00E957D1">
          <w:rPr>
            <w:rFonts w:ascii="Verdana" w:hAnsi="Verdana"/>
            <w:sz w:val="18"/>
            <w:szCs w:val="18"/>
          </w:rPr>
          <w:fldChar w:fldCharType="begin"/>
        </w:r>
        <w:r w:rsidRPr="00E957D1">
          <w:rPr>
            <w:rFonts w:ascii="Verdana" w:hAnsi="Verdana"/>
            <w:sz w:val="18"/>
            <w:szCs w:val="18"/>
          </w:rPr>
          <w:instrText>PAGE   \* MERGEFORMAT</w:instrText>
        </w:r>
        <w:r w:rsidRPr="00E957D1">
          <w:rPr>
            <w:rFonts w:ascii="Verdana" w:hAnsi="Verdana"/>
            <w:sz w:val="18"/>
            <w:szCs w:val="18"/>
          </w:rPr>
          <w:fldChar w:fldCharType="separate"/>
        </w:r>
        <w:r w:rsidRPr="00E957D1">
          <w:rPr>
            <w:rFonts w:ascii="Verdana" w:hAnsi="Verdana"/>
            <w:sz w:val="18"/>
            <w:szCs w:val="18"/>
          </w:rPr>
          <w:t>2</w:t>
        </w:r>
        <w:r w:rsidRPr="00E957D1">
          <w:rPr>
            <w:rFonts w:ascii="Verdana" w:hAnsi="Verdana"/>
            <w:sz w:val="18"/>
            <w:szCs w:val="18"/>
          </w:rPr>
          <w:fldChar w:fldCharType="end"/>
        </w:r>
        <w:r w:rsidRPr="00E957D1">
          <w:rPr>
            <w:rFonts w:ascii="Verdana" w:hAnsi="Verdana"/>
            <w:sz w:val="18"/>
            <w:szCs w:val="18"/>
          </w:rPr>
          <w:ptab w:relativeTo="margin" w:alignment="right" w:leader="none"/>
        </w:r>
        <w:r w:rsidRPr="00E957D1">
          <w:rPr>
            <w:rFonts w:ascii="Verdana" w:hAnsi="Verdana"/>
            <w:smallCaps/>
            <w:sz w:val="18"/>
            <w:szCs w:val="18"/>
            <w:lang w:val="fr-FR"/>
          </w:rPr>
          <w:t>Unidroit</w:t>
        </w:r>
        <w:r w:rsidRPr="00E957D1">
          <w:rPr>
            <w:rFonts w:ascii="Verdana" w:hAnsi="Verdana"/>
            <w:sz w:val="18"/>
            <w:szCs w:val="18"/>
            <w:lang w:val="fr-FR"/>
          </w:rPr>
          <w:t xml:space="preserve"> </w:t>
        </w:r>
        <w:r w:rsidRPr="007000B5">
          <w:rPr>
            <w:rFonts w:ascii="Verdana" w:hAnsi="Verdana"/>
            <w:sz w:val="18"/>
            <w:szCs w:val="18"/>
            <w:lang w:val="fr-FR"/>
          </w:rPr>
          <w:t>202</w:t>
        </w:r>
        <w:r w:rsidR="009E41ED" w:rsidRPr="007000B5">
          <w:rPr>
            <w:rFonts w:ascii="Verdana" w:hAnsi="Verdana"/>
            <w:sz w:val="18"/>
            <w:szCs w:val="18"/>
            <w:lang w:val="fr-FR"/>
          </w:rPr>
          <w:t>4</w:t>
        </w:r>
        <w:r w:rsidRPr="00E957D1">
          <w:rPr>
            <w:rFonts w:ascii="Verdana" w:hAnsi="Verdana"/>
            <w:sz w:val="18"/>
            <w:szCs w:val="18"/>
            <w:lang w:val="fr-FR"/>
          </w:rPr>
          <w:t xml:space="preserve"> – DC12/</w:t>
        </w:r>
        <w:proofErr w:type="spellStart"/>
        <w:r w:rsidRPr="00E957D1">
          <w:rPr>
            <w:rFonts w:ascii="Verdana" w:hAnsi="Verdana"/>
            <w:sz w:val="18"/>
            <w:szCs w:val="18"/>
            <w:lang w:val="fr-FR"/>
          </w:rPr>
          <w:t>DEP</w:t>
        </w:r>
        <w:proofErr w:type="spellEnd"/>
        <w:r w:rsidRPr="00E957D1">
          <w:rPr>
            <w:rFonts w:ascii="Verdana" w:hAnsi="Verdana"/>
            <w:sz w:val="18"/>
            <w:szCs w:val="18"/>
            <w:lang w:val="fr-FR"/>
          </w:rPr>
          <w:t xml:space="preserve"> – Doc. 1</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41894399"/>
  <w:p w14:paraId="37C32C6A" w14:textId="37F1F990" w:rsidR="00E957D1" w:rsidRPr="00351299" w:rsidRDefault="00AF11A2" w:rsidP="00E957D1">
    <w:pPr>
      <w:pStyle w:val="Intestazione"/>
      <w:pBdr>
        <w:bottom w:val="single" w:sz="4" w:space="1" w:color="auto"/>
      </w:pBdr>
      <w:rPr>
        <w:rFonts w:ascii="Verdana" w:hAnsi="Verdana"/>
        <w:sz w:val="18"/>
        <w:szCs w:val="18"/>
        <w:lang w:val="fr-FR"/>
      </w:rPr>
    </w:pPr>
    <w:sdt>
      <w:sdtPr>
        <w:rPr>
          <w:rFonts w:ascii="Verdana" w:hAnsi="Verdana"/>
          <w:sz w:val="18"/>
          <w:szCs w:val="18"/>
        </w:rPr>
        <w:id w:val="-1816711997"/>
        <w:docPartObj>
          <w:docPartGallery w:val="Page Numbers (Top of Page)"/>
          <w:docPartUnique/>
        </w:docPartObj>
      </w:sdtPr>
      <w:sdtEndPr/>
      <w:sdtContent>
        <w:r w:rsidR="00E957D1" w:rsidRPr="00351299">
          <w:rPr>
            <w:rFonts w:ascii="Verdana" w:hAnsi="Verdana"/>
            <w:sz w:val="18"/>
            <w:szCs w:val="18"/>
          </w:rPr>
          <w:fldChar w:fldCharType="begin"/>
        </w:r>
        <w:r w:rsidR="00E957D1" w:rsidRPr="00351299">
          <w:rPr>
            <w:rFonts w:ascii="Verdana" w:hAnsi="Verdana"/>
            <w:sz w:val="18"/>
            <w:szCs w:val="18"/>
            <w:lang w:val="fr-FR"/>
          </w:rPr>
          <w:instrText xml:space="preserve"> PAGE   \* MERGEFORMAT </w:instrText>
        </w:r>
        <w:r w:rsidR="00E957D1" w:rsidRPr="00351299">
          <w:rPr>
            <w:rFonts w:ascii="Verdana" w:hAnsi="Verdana"/>
            <w:sz w:val="18"/>
            <w:szCs w:val="18"/>
          </w:rPr>
          <w:fldChar w:fldCharType="separate"/>
        </w:r>
        <w:r w:rsidR="00E957D1" w:rsidRPr="00351299">
          <w:rPr>
            <w:rFonts w:ascii="Verdana" w:hAnsi="Verdana"/>
            <w:sz w:val="18"/>
            <w:szCs w:val="18"/>
            <w:lang w:val="fr-FR"/>
          </w:rPr>
          <w:t>2</w:t>
        </w:r>
        <w:r w:rsidR="00E957D1" w:rsidRPr="00351299">
          <w:rPr>
            <w:rFonts w:ascii="Verdana" w:hAnsi="Verdana"/>
            <w:sz w:val="18"/>
            <w:szCs w:val="18"/>
          </w:rPr>
          <w:fldChar w:fldCharType="end"/>
        </w:r>
        <w:r w:rsidR="00E957D1" w:rsidRPr="00351299">
          <w:rPr>
            <w:rFonts w:ascii="Verdana" w:hAnsi="Verdana"/>
            <w:sz w:val="18"/>
            <w:szCs w:val="18"/>
            <w:lang w:val="fr-FR"/>
          </w:rPr>
          <w:t>.</w:t>
        </w:r>
        <w:r w:rsidR="00E957D1" w:rsidRPr="00351299">
          <w:rPr>
            <w:rFonts w:ascii="Verdana" w:hAnsi="Verdana"/>
            <w:sz w:val="18"/>
            <w:szCs w:val="18"/>
          </w:rPr>
          <w:ptab w:relativeTo="margin" w:alignment="right" w:leader="none"/>
        </w:r>
        <w:sdt>
          <w:sdtPr>
            <w:rPr>
              <w:rFonts w:ascii="Verdana" w:hAnsi="Verdana"/>
              <w:sz w:val="18"/>
              <w:szCs w:val="18"/>
            </w:rPr>
            <w:id w:val="169685951"/>
            <w:docPartObj>
              <w:docPartGallery w:val="Page Numbers (Top of Page)"/>
              <w:docPartUnique/>
            </w:docPartObj>
          </w:sdtPr>
          <w:sdtEndPr/>
          <w:sdtContent>
            <w:r w:rsidR="00E957D1" w:rsidRPr="00351299">
              <w:rPr>
                <w:rFonts w:ascii="Verdana" w:hAnsi="Verdana"/>
                <w:smallCaps/>
                <w:sz w:val="18"/>
                <w:szCs w:val="18"/>
                <w:lang w:val="fr-FR"/>
              </w:rPr>
              <w:t>Unidroit</w:t>
            </w:r>
            <w:r w:rsidR="00E957D1" w:rsidRPr="00351299">
              <w:rPr>
                <w:rFonts w:ascii="Verdana" w:hAnsi="Verdana"/>
                <w:sz w:val="18"/>
                <w:szCs w:val="18"/>
                <w:lang w:val="fr-FR"/>
              </w:rPr>
              <w:t xml:space="preserve"> 202</w:t>
            </w:r>
            <w:r w:rsidR="009E41ED">
              <w:rPr>
                <w:rFonts w:ascii="Verdana" w:hAnsi="Verdana"/>
                <w:sz w:val="18"/>
                <w:szCs w:val="18"/>
                <w:lang w:val="fr-FR"/>
              </w:rPr>
              <w:t>4</w:t>
            </w:r>
            <w:r w:rsidR="00E957D1">
              <w:rPr>
                <w:rFonts w:ascii="Verdana" w:hAnsi="Verdana"/>
                <w:sz w:val="18"/>
                <w:szCs w:val="18"/>
                <w:lang w:val="fr-FR"/>
              </w:rPr>
              <w:t xml:space="preserve"> </w:t>
            </w:r>
            <w:r w:rsidR="00E957D1" w:rsidRPr="00E957D1">
              <w:rPr>
                <w:rFonts w:ascii="Verdana" w:hAnsi="Verdana"/>
                <w:sz w:val="18"/>
                <w:szCs w:val="18"/>
                <w:lang w:val="fr-FR"/>
              </w:rPr>
              <w:t>– DC12/</w:t>
            </w:r>
            <w:proofErr w:type="spellStart"/>
            <w:r w:rsidR="00E957D1" w:rsidRPr="00E957D1">
              <w:rPr>
                <w:rFonts w:ascii="Verdana" w:hAnsi="Verdana"/>
                <w:sz w:val="18"/>
                <w:szCs w:val="18"/>
                <w:lang w:val="fr-FR"/>
              </w:rPr>
              <w:t>DEP</w:t>
            </w:r>
            <w:proofErr w:type="spellEnd"/>
            <w:r w:rsidR="00E957D1" w:rsidRPr="00E957D1">
              <w:rPr>
                <w:rFonts w:ascii="Verdana" w:hAnsi="Verdana"/>
                <w:sz w:val="18"/>
                <w:szCs w:val="18"/>
                <w:lang w:val="fr-FR"/>
              </w:rPr>
              <w:t xml:space="preserve"> – Doc. 1</w:t>
            </w:r>
          </w:sdtContent>
        </w:sdt>
      </w:sdtContent>
    </w:sdt>
    <w:bookmarkEnd w:id="2"/>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90AD3" w14:textId="3A3EA43F" w:rsidR="00E957D1" w:rsidRPr="0012588B" w:rsidRDefault="00E957D1" w:rsidP="009B6450">
    <w:pPr>
      <w:pStyle w:val="Intestazione"/>
      <w:pBdr>
        <w:bottom w:val="single" w:sz="4" w:space="1" w:color="auto"/>
      </w:pBdr>
      <w:tabs>
        <w:tab w:val="clear" w:pos="9638"/>
        <w:tab w:val="right" w:pos="9072"/>
      </w:tabs>
      <w:ind w:right="-2"/>
      <w:rPr>
        <w:rFonts w:ascii="Verdana" w:hAnsi="Verdana"/>
        <w:sz w:val="18"/>
        <w:szCs w:val="18"/>
        <w:lang w:val="fr-FR"/>
      </w:rPr>
    </w:pPr>
    <w:r w:rsidRPr="0012588B">
      <w:rPr>
        <w:rFonts w:ascii="Verdana" w:hAnsi="Verdana"/>
        <w:smallCaps/>
        <w:sz w:val="18"/>
        <w:szCs w:val="18"/>
        <w:lang w:val="fr-FR"/>
      </w:rPr>
      <w:t>Unidroit</w:t>
    </w:r>
    <w:r>
      <w:rPr>
        <w:rFonts w:ascii="Verdana" w:hAnsi="Verdana"/>
        <w:sz w:val="18"/>
        <w:szCs w:val="18"/>
        <w:lang w:val="fr-FR"/>
      </w:rPr>
      <w:t xml:space="preserve"> 202</w:t>
    </w:r>
    <w:r w:rsidR="009E41ED">
      <w:rPr>
        <w:rFonts w:ascii="Verdana" w:hAnsi="Verdana"/>
        <w:sz w:val="18"/>
        <w:szCs w:val="18"/>
        <w:lang w:val="fr-FR"/>
      </w:rPr>
      <w:t>4</w:t>
    </w:r>
    <w:r w:rsidRPr="0012588B">
      <w:rPr>
        <w:rFonts w:ascii="Verdana" w:hAnsi="Verdana"/>
        <w:sz w:val="18"/>
        <w:szCs w:val="18"/>
        <w:lang w:val="fr-FR"/>
      </w:rPr>
      <w:t xml:space="preserve"> – DC</w:t>
    </w:r>
    <w:r>
      <w:rPr>
        <w:rFonts w:ascii="Verdana" w:hAnsi="Verdana"/>
        <w:sz w:val="18"/>
        <w:szCs w:val="18"/>
        <w:lang w:val="fr-FR"/>
      </w:rPr>
      <w:t>12</w:t>
    </w:r>
    <w:r w:rsidRPr="0012588B">
      <w:rPr>
        <w:rFonts w:ascii="Verdana" w:hAnsi="Verdana"/>
        <w:sz w:val="18"/>
        <w:szCs w:val="18"/>
        <w:lang w:val="fr-FR"/>
      </w:rPr>
      <w:t>/</w:t>
    </w:r>
    <w:proofErr w:type="spellStart"/>
    <w:r w:rsidRPr="0012588B">
      <w:rPr>
        <w:rFonts w:ascii="Verdana" w:hAnsi="Verdana"/>
        <w:sz w:val="18"/>
        <w:szCs w:val="18"/>
        <w:lang w:val="fr-FR"/>
      </w:rPr>
      <w:t>DEP</w:t>
    </w:r>
    <w:proofErr w:type="spellEnd"/>
    <w:r w:rsidRPr="0012588B">
      <w:rPr>
        <w:rFonts w:ascii="Verdana" w:hAnsi="Verdana"/>
        <w:sz w:val="18"/>
        <w:szCs w:val="18"/>
        <w:lang w:val="fr-FR"/>
      </w:rPr>
      <w:t xml:space="preserve"> – Doc. 1</w:t>
    </w:r>
    <w:r w:rsidRPr="0012588B">
      <w:rPr>
        <w:lang w:val="fr-FR"/>
      </w:rPr>
      <w:tab/>
    </w:r>
    <w:r w:rsidRPr="0012588B">
      <w:rPr>
        <w:lang w:val="fr-FR"/>
      </w:rPr>
      <w:tab/>
    </w:r>
    <w:r w:rsidRPr="008108AF">
      <w:rPr>
        <w:rStyle w:val="Numeropagina"/>
        <w:rFonts w:ascii="Verdana" w:hAnsi="Verdana"/>
        <w:sz w:val="18"/>
        <w:szCs w:val="18"/>
      </w:rPr>
      <w:fldChar w:fldCharType="begin"/>
    </w:r>
    <w:r w:rsidRPr="0012588B">
      <w:rPr>
        <w:rStyle w:val="Numeropagina"/>
        <w:rFonts w:ascii="Verdana" w:hAnsi="Verdana"/>
        <w:sz w:val="18"/>
        <w:szCs w:val="18"/>
        <w:lang w:val="fr-FR"/>
      </w:rPr>
      <w:instrText xml:space="preserve"> PAGE </w:instrText>
    </w:r>
    <w:r w:rsidRPr="008108AF">
      <w:rPr>
        <w:rStyle w:val="Numeropagina"/>
        <w:rFonts w:ascii="Verdana" w:hAnsi="Verdana"/>
        <w:sz w:val="18"/>
        <w:szCs w:val="18"/>
      </w:rPr>
      <w:fldChar w:fldCharType="separate"/>
    </w:r>
    <w:r>
      <w:rPr>
        <w:rStyle w:val="Numeropagina"/>
        <w:rFonts w:ascii="Verdana" w:hAnsi="Verdana"/>
        <w:noProof/>
        <w:sz w:val="18"/>
        <w:szCs w:val="18"/>
        <w:lang w:val="fr-FR"/>
      </w:rPr>
      <w:t>9</w:t>
    </w:r>
    <w:r w:rsidRPr="008108AF">
      <w:rPr>
        <w:rStyle w:val="Numeropagina"/>
        <w:rFonts w:ascii="Verdana" w:hAnsi="Verdana"/>
        <w:sz w:val="18"/>
        <w:szCs w:val="18"/>
      </w:rPr>
      <w:fldChar w:fldCharType="end"/>
    </w:r>
    <w:r w:rsidRPr="0012588B">
      <w:rPr>
        <w:rStyle w:val="Numeropagina"/>
        <w:rFonts w:ascii="Verdana" w:hAnsi="Verdana"/>
        <w:sz w:val="18"/>
        <w:szCs w:val="18"/>
        <w:lang w:val="fr-FR"/>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8DB1C" w14:textId="7F534BE4" w:rsidR="005B7D61" w:rsidRPr="00E957D1" w:rsidRDefault="005B7D61" w:rsidP="00E957D1">
    <w:pPr>
      <w:pStyle w:val="Intestazion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DA7B2" w14:textId="064F8F03" w:rsidR="00E957D1" w:rsidRPr="00351299" w:rsidRDefault="00AF11A2" w:rsidP="00E957D1">
    <w:pPr>
      <w:pStyle w:val="Intestazione"/>
      <w:pBdr>
        <w:bottom w:val="single" w:sz="4" w:space="1" w:color="auto"/>
      </w:pBdr>
      <w:rPr>
        <w:rFonts w:ascii="Verdana" w:hAnsi="Verdana"/>
        <w:sz w:val="18"/>
        <w:szCs w:val="18"/>
        <w:lang w:val="fr-FR"/>
      </w:rPr>
    </w:pPr>
    <w:sdt>
      <w:sdtPr>
        <w:rPr>
          <w:rFonts w:ascii="Verdana" w:hAnsi="Verdana"/>
          <w:sz w:val="18"/>
          <w:szCs w:val="18"/>
        </w:rPr>
        <w:id w:val="1541167295"/>
        <w:docPartObj>
          <w:docPartGallery w:val="Page Numbers (Top of Page)"/>
          <w:docPartUnique/>
        </w:docPartObj>
      </w:sdtPr>
      <w:sdtEndPr/>
      <w:sdtContent>
        <w:r w:rsidR="00E957D1" w:rsidRPr="00351299">
          <w:rPr>
            <w:rFonts w:ascii="Verdana" w:hAnsi="Verdana"/>
            <w:sz w:val="18"/>
            <w:szCs w:val="18"/>
          </w:rPr>
          <w:fldChar w:fldCharType="begin"/>
        </w:r>
        <w:r w:rsidR="00E957D1" w:rsidRPr="00351299">
          <w:rPr>
            <w:rFonts w:ascii="Verdana" w:hAnsi="Verdana"/>
            <w:sz w:val="18"/>
            <w:szCs w:val="18"/>
            <w:lang w:val="fr-FR"/>
          </w:rPr>
          <w:instrText xml:space="preserve"> PAGE   \* MERGEFORMAT </w:instrText>
        </w:r>
        <w:r w:rsidR="00E957D1" w:rsidRPr="00351299">
          <w:rPr>
            <w:rFonts w:ascii="Verdana" w:hAnsi="Verdana"/>
            <w:sz w:val="18"/>
            <w:szCs w:val="18"/>
          </w:rPr>
          <w:fldChar w:fldCharType="separate"/>
        </w:r>
        <w:r w:rsidR="00E957D1">
          <w:rPr>
            <w:rFonts w:ascii="Verdana" w:hAnsi="Verdana"/>
            <w:sz w:val="18"/>
            <w:szCs w:val="18"/>
          </w:rPr>
          <w:t>32</w:t>
        </w:r>
        <w:r w:rsidR="00E957D1" w:rsidRPr="00351299">
          <w:rPr>
            <w:rFonts w:ascii="Verdana" w:hAnsi="Verdana"/>
            <w:sz w:val="18"/>
            <w:szCs w:val="18"/>
          </w:rPr>
          <w:fldChar w:fldCharType="end"/>
        </w:r>
        <w:r w:rsidR="00E957D1" w:rsidRPr="00351299">
          <w:rPr>
            <w:rFonts w:ascii="Verdana" w:hAnsi="Verdana"/>
            <w:sz w:val="18"/>
            <w:szCs w:val="18"/>
            <w:lang w:val="fr-FR"/>
          </w:rPr>
          <w:t>.</w:t>
        </w:r>
        <w:r w:rsidR="00E957D1" w:rsidRPr="00351299">
          <w:rPr>
            <w:rFonts w:ascii="Verdana" w:hAnsi="Verdana"/>
            <w:sz w:val="18"/>
            <w:szCs w:val="18"/>
          </w:rPr>
          <w:ptab w:relativeTo="margin" w:alignment="right" w:leader="none"/>
        </w:r>
        <w:sdt>
          <w:sdtPr>
            <w:rPr>
              <w:rFonts w:ascii="Verdana" w:hAnsi="Verdana"/>
              <w:sz w:val="18"/>
              <w:szCs w:val="18"/>
            </w:rPr>
            <w:id w:val="-552385612"/>
            <w:docPartObj>
              <w:docPartGallery w:val="Page Numbers (Top of Page)"/>
              <w:docPartUnique/>
            </w:docPartObj>
          </w:sdtPr>
          <w:sdtEndPr/>
          <w:sdtContent>
            <w:r w:rsidR="00710063" w:rsidRPr="005A3ED6">
              <w:rPr>
                <w:rFonts w:ascii="Verdana" w:hAnsi="Verdana"/>
                <w:smallCaps/>
                <w:sz w:val="18"/>
                <w:szCs w:val="18"/>
                <w:lang w:val="fr-FR"/>
              </w:rPr>
              <w:t>Unidroit</w:t>
            </w:r>
            <w:r w:rsidR="00710063" w:rsidRPr="005A3ED6">
              <w:rPr>
                <w:rFonts w:ascii="Verdana" w:hAnsi="Verdana"/>
                <w:sz w:val="18"/>
                <w:szCs w:val="18"/>
                <w:lang w:val="fr-FR"/>
              </w:rPr>
              <w:t xml:space="preserve"> 20</w:t>
            </w:r>
            <w:r w:rsidR="00710063">
              <w:rPr>
                <w:rFonts w:ascii="Verdana" w:hAnsi="Verdana"/>
                <w:sz w:val="18"/>
                <w:szCs w:val="18"/>
                <w:lang w:val="fr-FR"/>
              </w:rPr>
              <w:t>24</w:t>
            </w:r>
            <w:r w:rsidR="00710063" w:rsidRPr="005A3ED6">
              <w:rPr>
                <w:rFonts w:ascii="Verdana" w:hAnsi="Verdana"/>
                <w:sz w:val="18"/>
                <w:szCs w:val="18"/>
                <w:lang w:val="fr-FR"/>
              </w:rPr>
              <w:t xml:space="preserve"> – DC9/</w:t>
            </w:r>
            <w:proofErr w:type="spellStart"/>
            <w:r w:rsidR="00710063" w:rsidRPr="005A3ED6">
              <w:rPr>
                <w:rFonts w:ascii="Verdana" w:hAnsi="Verdana"/>
                <w:sz w:val="18"/>
                <w:szCs w:val="18"/>
                <w:lang w:val="fr-FR"/>
              </w:rPr>
              <w:t>DEP</w:t>
            </w:r>
            <w:proofErr w:type="spellEnd"/>
            <w:r w:rsidR="00710063" w:rsidRPr="005A3ED6">
              <w:rPr>
                <w:rFonts w:ascii="Verdana" w:hAnsi="Verdana"/>
                <w:sz w:val="18"/>
                <w:szCs w:val="18"/>
                <w:lang w:val="fr-FR"/>
              </w:rPr>
              <w:t xml:space="preserve"> – Doc. 1</w:t>
            </w:r>
          </w:sdtContent>
        </w:sdt>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76054"/>
    <w:multiLevelType w:val="hybridMultilevel"/>
    <w:tmpl w:val="32B6E2D0"/>
    <w:lvl w:ilvl="0" w:tplc="5E6E0F78">
      <w:start w:val="13"/>
      <w:numFmt w:val="decimal"/>
      <w:lvlText w:val="%1."/>
      <w:lvlJc w:val="left"/>
      <w:pPr>
        <w:tabs>
          <w:tab w:val="num" w:pos="567"/>
        </w:tabs>
        <w:ind w:left="0" w:firstLine="0"/>
      </w:pPr>
      <w:rPr>
        <w:rFonts w:hint="default"/>
        <w:b w:val="0"/>
      </w:rPr>
    </w:lvl>
    <w:lvl w:ilvl="1" w:tplc="0F441454">
      <w:start w:val="37"/>
      <w:numFmt w:val="decimal"/>
      <w:lvlText w:val="%2."/>
      <w:lvlJc w:val="left"/>
      <w:pPr>
        <w:tabs>
          <w:tab w:val="num" w:pos="1647"/>
        </w:tabs>
        <w:ind w:left="1080" w:firstLine="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E4B0AC8"/>
    <w:multiLevelType w:val="singleLevel"/>
    <w:tmpl w:val="B2C0F66A"/>
    <w:lvl w:ilvl="0">
      <w:start w:val="1"/>
      <w:numFmt w:val="lowerRoman"/>
      <w:lvlText w:val="(%1)"/>
      <w:lvlJc w:val="left"/>
      <w:pPr>
        <w:tabs>
          <w:tab w:val="num" w:pos="1996"/>
        </w:tabs>
        <w:ind w:left="1996" w:hanging="720"/>
      </w:pPr>
      <w:rPr>
        <w:rFonts w:hint="default"/>
      </w:rPr>
    </w:lvl>
  </w:abstractNum>
  <w:abstractNum w:abstractNumId="2" w15:restartNumberingAfterBreak="0">
    <w:nsid w:val="0F031E97"/>
    <w:multiLevelType w:val="hybridMultilevel"/>
    <w:tmpl w:val="23749178"/>
    <w:lvl w:ilvl="0" w:tplc="FF8E9D0E">
      <w:start w:val="1"/>
      <w:numFmt w:val="decimal"/>
      <w:lvlText w:val="%1."/>
      <w:lvlJc w:val="left"/>
      <w:pPr>
        <w:tabs>
          <w:tab w:val="num" w:pos="567"/>
        </w:tabs>
        <w:ind w:left="0" w:firstLine="0"/>
      </w:pPr>
      <w:rPr>
        <w:rFonts w:hint="default"/>
        <w:b w:val="0"/>
      </w:rPr>
    </w:lvl>
    <w:lvl w:ilvl="1" w:tplc="71067002">
      <w:start w:val="5"/>
      <w:numFmt w:val="decimal"/>
      <w:lvlText w:val="%2."/>
      <w:lvlJc w:val="left"/>
      <w:pPr>
        <w:tabs>
          <w:tab w:val="num" w:pos="1080"/>
        </w:tabs>
        <w:ind w:left="1080" w:firstLine="0"/>
      </w:pPr>
      <w:rPr>
        <w:rFonts w:hint="default"/>
        <w:b w:val="0"/>
      </w:rPr>
    </w:lvl>
    <w:lvl w:ilvl="2" w:tplc="04100001">
      <w:start w:val="1"/>
      <w:numFmt w:val="bullet"/>
      <w:lvlText w:val=""/>
      <w:lvlJc w:val="left"/>
      <w:pPr>
        <w:tabs>
          <w:tab w:val="num" w:pos="2340"/>
        </w:tabs>
        <w:ind w:left="2340" w:hanging="360"/>
      </w:pPr>
      <w:rPr>
        <w:rFonts w:ascii="Symbol" w:hAnsi="Symbol" w:hint="default"/>
        <w:b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1BD34D4"/>
    <w:multiLevelType w:val="singleLevel"/>
    <w:tmpl w:val="F0686652"/>
    <w:lvl w:ilvl="0">
      <w:start w:val="1"/>
      <w:numFmt w:val="lowerLetter"/>
      <w:lvlText w:val="(%1)"/>
      <w:lvlJc w:val="left"/>
      <w:pPr>
        <w:tabs>
          <w:tab w:val="num" w:pos="1068"/>
        </w:tabs>
        <w:ind w:left="1068" w:hanging="360"/>
      </w:pPr>
      <w:rPr>
        <w:rFonts w:hint="default"/>
      </w:rPr>
    </w:lvl>
  </w:abstractNum>
  <w:abstractNum w:abstractNumId="4" w15:restartNumberingAfterBreak="0">
    <w:nsid w:val="13420830"/>
    <w:multiLevelType w:val="singleLevel"/>
    <w:tmpl w:val="7FA444D2"/>
    <w:lvl w:ilvl="0">
      <w:start w:val="1"/>
      <w:numFmt w:val="lowerLetter"/>
      <w:lvlText w:val="(%1)"/>
      <w:lvlJc w:val="left"/>
      <w:pPr>
        <w:tabs>
          <w:tab w:val="num" w:pos="705"/>
        </w:tabs>
        <w:ind w:left="705" w:hanging="705"/>
      </w:pPr>
      <w:rPr>
        <w:rFonts w:hint="default"/>
      </w:rPr>
    </w:lvl>
  </w:abstractNum>
  <w:abstractNum w:abstractNumId="5" w15:restartNumberingAfterBreak="0">
    <w:nsid w:val="153554B8"/>
    <w:multiLevelType w:val="hybridMultilevel"/>
    <w:tmpl w:val="C298EF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4105D0"/>
    <w:multiLevelType w:val="singleLevel"/>
    <w:tmpl w:val="4E16F9E2"/>
    <w:lvl w:ilvl="0">
      <w:start w:val="2"/>
      <w:numFmt w:val="lowerRoman"/>
      <w:lvlText w:val="(%1)"/>
      <w:lvlJc w:val="left"/>
      <w:pPr>
        <w:tabs>
          <w:tab w:val="num" w:pos="1996"/>
        </w:tabs>
        <w:ind w:left="1996" w:hanging="720"/>
      </w:pPr>
      <w:rPr>
        <w:rFonts w:hint="default"/>
      </w:rPr>
    </w:lvl>
  </w:abstractNum>
  <w:abstractNum w:abstractNumId="7" w15:restartNumberingAfterBreak="0">
    <w:nsid w:val="1F5E1C69"/>
    <w:multiLevelType w:val="hybridMultilevel"/>
    <w:tmpl w:val="17C8C91A"/>
    <w:lvl w:ilvl="0" w:tplc="D938D94E">
      <w:start w:val="10"/>
      <w:numFmt w:val="decimal"/>
      <w:lvlText w:val="%1."/>
      <w:lvlJc w:val="left"/>
      <w:pPr>
        <w:tabs>
          <w:tab w:val="num" w:pos="360"/>
        </w:tabs>
        <w:ind w:left="360" w:firstLine="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7E3D75"/>
    <w:multiLevelType w:val="singleLevel"/>
    <w:tmpl w:val="CEB6C0D8"/>
    <w:lvl w:ilvl="0">
      <w:start w:val="1"/>
      <w:numFmt w:val="lowerRoman"/>
      <w:lvlText w:val="(%1)"/>
      <w:lvlJc w:val="left"/>
      <w:pPr>
        <w:tabs>
          <w:tab w:val="num" w:pos="1425"/>
        </w:tabs>
        <w:ind w:left="1425" w:hanging="720"/>
      </w:pPr>
      <w:rPr>
        <w:rFonts w:hint="default"/>
      </w:rPr>
    </w:lvl>
  </w:abstractNum>
  <w:abstractNum w:abstractNumId="9" w15:restartNumberingAfterBreak="0">
    <w:nsid w:val="22137104"/>
    <w:multiLevelType w:val="hybridMultilevel"/>
    <w:tmpl w:val="3A760ACA"/>
    <w:lvl w:ilvl="0" w:tplc="FFFFFFFF">
      <w:start w:val="17"/>
      <w:numFmt w:val="lowerRoman"/>
      <w:lvlText w:val="(%1)"/>
      <w:lvlJc w:val="left"/>
      <w:pPr>
        <w:tabs>
          <w:tab w:val="num" w:pos="1425"/>
        </w:tabs>
        <w:ind w:left="1425" w:hanging="72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0" w15:restartNumberingAfterBreak="0">
    <w:nsid w:val="25CF28F2"/>
    <w:multiLevelType w:val="hybridMultilevel"/>
    <w:tmpl w:val="124EA524"/>
    <w:lvl w:ilvl="0" w:tplc="04100001">
      <w:start w:val="1"/>
      <w:numFmt w:val="bullet"/>
      <w:lvlText w:val=""/>
      <w:lvlJc w:val="left"/>
      <w:pPr>
        <w:tabs>
          <w:tab w:val="num" w:pos="1068"/>
        </w:tabs>
        <w:ind w:left="1068" w:hanging="360"/>
      </w:pPr>
      <w:rPr>
        <w:rFonts w:ascii="Symbol" w:hAnsi="Symbol" w:hint="default"/>
        <w:b w:val="0"/>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1" w15:restartNumberingAfterBreak="0">
    <w:nsid w:val="26897F73"/>
    <w:multiLevelType w:val="multilevel"/>
    <w:tmpl w:val="22741138"/>
    <w:lvl w:ilvl="0">
      <w:start w:val="19"/>
      <w:numFmt w:val="lowerRoman"/>
      <w:lvlText w:val="(%1)"/>
      <w:lvlJc w:val="left"/>
      <w:pPr>
        <w:tabs>
          <w:tab w:val="num" w:pos="1425"/>
        </w:tabs>
        <w:ind w:left="1425" w:hanging="72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2" w15:restartNumberingAfterBreak="0">
    <w:nsid w:val="2B5E7345"/>
    <w:multiLevelType w:val="multilevel"/>
    <w:tmpl w:val="EA4294A0"/>
    <w:lvl w:ilvl="0">
      <w:start w:val="20"/>
      <w:numFmt w:val="lowerRoman"/>
      <w:lvlText w:val="(%1)"/>
      <w:lvlJc w:val="left"/>
      <w:pPr>
        <w:tabs>
          <w:tab w:val="num" w:pos="1425"/>
        </w:tabs>
        <w:ind w:left="1425" w:hanging="72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3" w15:restartNumberingAfterBreak="0">
    <w:nsid w:val="2DAD726A"/>
    <w:multiLevelType w:val="hybridMultilevel"/>
    <w:tmpl w:val="5CD8687A"/>
    <w:lvl w:ilvl="0" w:tplc="54641088">
      <w:start w:val="1"/>
      <w:numFmt w:val="lowerRoman"/>
      <w:lvlText w:val="%1)"/>
      <w:lvlJc w:val="left"/>
      <w:pPr>
        <w:tabs>
          <w:tab w:val="num" w:pos="1068"/>
        </w:tabs>
        <w:ind w:left="1068" w:hanging="360"/>
      </w:pPr>
      <w:rPr>
        <w:rFonts w:hint="default"/>
        <w:b w:val="0"/>
        <w:color w:val="auto"/>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4" w15:restartNumberingAfterBreak="0">
    <w:nsid w:val="2E745F00"/>
    <w:multiLevelType w:val="hybridMultilevel"/>
    <w:tmpl w:val="D33067BC"/>
    <w:lvl w:ilvl="0" w:tplc="FFFFFFFF">
      <w:start w:val="4"/>
      <w:numFmt w:val="lowerRoman"/>
      <w:lvlText w:val="(%1)"/>
      <w:lvlJc w:val="left"/>
      <w:pPr>
        <w:tabs>
          <w:tab w:val="num" w:pos="1425"/>
        </w:tabs>
        <w:ind w:left="1425" w:hanging="72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5" w15:restartNumberingAfterBreak="0">
    <w:nsid w:val="3417178F"/>
    <w:multiLevelType w:val="singleLevel"/>
    <w:tmpl w:val="146CB0CE"/>
    <w:lvl w:ilvl="0">
      <w:start w:val="1"/>
      <w:numFmt w:val="lowerLetter"/>
      <w:lvlText w:val="(%1)"/>
      <w:lvlJc w:val="left"/>
      <w:pPr>
        <w:tabs>
          <w:tab w:val="num" w:pos="1413"/>
        </w:tabs>
        <w:ind w:left="1413" w:hanging="705"/>
      </w:pPr>
      <w:rPr>
        <w:rFonts w:hint="default"/>
      </w:rPr>
    </w:lvl>
  </w:abstractNum>
  <w:abstractNum w:abstractNumId="16" w15:restartNumberingAfterBreak="0">
    <w:nsid w:val="3545654F"/>
    <w:multiLevelType w:val="singleLevel"/>
    <w:tmpl w:val="CE506F5A"/>
    <w:lvl w:ilvl="0">
      <w:start w:val="1"/>
      <w:numFmt w:val="upperRoman"/>
      <w:pStyle w:val="Titolo4"/>
      <w:lvlText w:val="%1."/>
      <w:lvlJc w:val="left"/>
      <w:pPr>
        <w:tabs>
          <w:tab w:val="num" w:pos="720"/>
        </w:tabs>
        <w:ind w:left="720" w:hanging="720"/>
      </w:pPr>
      <w:rPr>
        <w:rFonts w:hint="default"/>
      </w:rPr>
    </w:lvl>
  </w:abstractNum>
  <w:abstractNum w:abstractNumId="17" w15:restartNumberingAfterBreak="0">
    <w:nsid w:val="36650160"/>
    <w:multiLevelType w:val="multilevel"/>
    <w:tmpl w:val="E7821596"/>
    <w:lvl w:ilvl="0">
      <w:start w:val="2"/>
      <w:numFmt w:val="lowerLetter"/>
      <w:lvlText w:val="(%1)"/>
      <w:lvlJc w:val="left"/>
      <w:pPr>
        <w:tabs>
          <w:tab w:val="num" w:pos="1275"/>
        </w:tabs>
        <w:ind w:left="1275" w:hanging="55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78A679C"/>
    <w:multiLevelType w:val="singleLevel"/>
    <w:tmpl w:val="1BD29444"/>
    <w:lvl w:ilvl="0">
      <w:start w:val="1"/>
      <w:numFmt w:val="lowerLetter"/>
      <w:lvlText w:val="(%1)"/>
      <w:lvlJc w:val="left"/>
      <w:pPr>
        <w:tabs>
          <w:tab w:val="num" w:pos="1413"/>
        </w:tabs>
        <w:ind w:left="1413" w:hanging="705"/>
      </w:pPr>
      <w:rPr>
        <w:rFonts w:hint="default"/>
      </w:rPr>
    </w:lvl>
  </w:abstractNum>
  <w:abstractNum w:abstractNumId="19" w15:restartNumberingAfterBreak="0">
    <w:nsid w:val="3BE15CE4"/>
    <w:multiLevelType w:val="hybridMultilevel"/>
    <w:tmpl w:val="9FF0686A"/>
    <w:lvl w:ilvl="0" w:tplc="FFFFFFFF">
      <w:start w:val="2"/>
      <w:numFmt w:val="lowerLetter"/>
      <w:lvlText w:val="(%1)"/>
      <w:lvlJc w:val="left"/>
      <w:pPr>
        <w:tabs>
          <w:tab w:val="num" w:pos="1278"/>
        </w:tabs>
        <w:ind w:left="1278" w:hanging="57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0" w15:restartNumberingAfterBreak="0">
    <w:nsid w:val="3E9F178D"/>
    <w:multiLevelType w:val="singleLevel"/>
    <w:tmpl w:val="6EA65A9C"/>
    <w:lvl w:ilvl="0">
      <w:start w:val="1"/>
      <w:numFmt w:val="lowerRoman"/>
      <w:lvlText w:val="(%1)"/>
      <w:lvlJc w:val="left"/>
      <w:pPr>
        <w:tabs>
          <w:tab w:val="num" w:pos="2133"/>
        </w:tabs>
        <w:ind w:left="2133" w:hanging="720"/>
      </w:pPr>
      <w:rPr>
        <w:rFonts w:hint="default"/>
      </w:rPr>
    </w:lvl>
  </w:abstractNum>
  <w:abstractNum w:abstractNumId="21" w15:restartNumberingAfterBreak="0">
    <w:nsid w:val="3EAE486E"/>
    <w:multiLevelType w:val="singleLevel"/>
    <w:tmpl w:val="BF746AA4"/>
    <w:lvl w:ilvl="0">
      <w:start w:val="1"/>
      <w:numFmt w:val="lowerLetter"/>
      <w:lvlText w:val="(%1)"/>
      <w:lvlJc w:val="left"/>
      <w:pPr>
        <w:tabs>
          <w:tab w:val="num" w:pos="1413"/>
        </w:tabs>
        <w:ind w:left="1413" w:hanging="705"/>
      </w:pPr>
      <w:rPr>
        <w:rFonts w:hint="default"/>
      </w:rPr>
    </w:lvl>
  </w:abstractNum>
  <w:abstractNum w:abstractNumId="22" w15:restartNumberingAfterBreak="0">
    <w:nsid w:val="41330A8E"/>
    <w:multiLevelType w:val="hybridMultilevel"/>
    <w:tmpl w:val="18BC316C"/>
    <w:lvl w:ilvl="0" w:tplc="04100001">
      <w:start w:val="1"/>
      <w:numFmt w:val="bullet"/>
      <w:lvlText w:val=""/>
      <w:lvlJc w:val="left"/>
      <w:pPr>
        <w:tabs>
          <w:tab w:val="num" w:pos="777"/>
        </w:tabs>
        <w:ind w:left="777" w:hanging="360"/>
      </w:pPr>
      <w:rPr>
        <w:rFonts w:ascii="Symbol" w:hAnsi="Symbol"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23" w15:restartNumberingAfterBreak="0">
    <w:nsid w:val="56B645EE"/>
    <w:multiLevelType w:val="singleLevel"/>
    <w:tmpl w:val="EFDA3568"/>
    <w:lvl w:ilvl="0">
      <w:start w:val="1"/>
      <w:numFmt w:val="lowerLetter"/>
      <w:lvlText w:val="(%1)"/>
      <w:lvlJc w:val="left"/>
      <w:pPr>
        <w:tabs>
          <w:tab w:val="num" w:pos="1068"/>
        </w:tabs>
        <w:ind w:left="1068" w:hanging="360"/>
      </w:pPr>
      <w:rPr>
        <w:rFonts w:hint="default"/>
      </w:rPr>
    </w:lvl>
  </w:abstractNum>
  <w:abstractNum w:abstractNumId="24" w15:restartNumberingAfterBreak="0">
    <w:nsid w:val="5E9830A9"/>
    <w:multiLevelType w:val="multilevel"/>
    <w:tmpl w:val="23749178"/>
    <w:lvl w:ilvl="0">
      <w:start w:val="1"/>
      <w:numFmt w:val="decimal"/>
      <w:lvlText w:val="%1."/>
      <w:lvlJc w:val="left"/>
      <w:pPr>
        <w:tabs>
          <w:tab w:val="num" w:pos="567"/>
        </w:tabs>
        <w:ind w:left="0" w:firstLine="0"/>
      </w:pPr>
      <w:rPr>
        <w:rFonts w:hint="default"/>
        <w:b w:val="0"/>
      </w:rPr>
    </w:lvl>
    <w:lvl w:ilvl="1">
      <w:start w:val="5"/>
      <w:numFmt w:val="decimal"/>
      <w:lvlText w:val="%2."/>
      <w:lvlJc w:val="left"/>
      <w:pPr>
        <w:tabs>
          <w:tab w:val="num" w:pos="1080"/>
        </w:tabs>
        <w:ind w:left="1080" w:firstLine="0"/>
      </w:pPr>
      <w:rPr>
        <w:rFonts w:hint="default"/>
        <w:b w:val="0"/>
      </w:rPr>
    </w:lvl>
    <w:lvl w:ilvl="2">
      <w:start w:val="1"/>
      <w:numFmt w:val="bullet"/>
      <w:lvlText w:val=""/>
      <w:lvlJc w:val="left"/>
      <w:pPr>
        <w:tabs>
          <w:tab w:val="num" w:pos="2340"/>
        </w:tabs>
        <w:ind w:left="2340" w:hanging="360"/>
      </w:pPr>
      <w:rPr>
        <w:rFonts w:ascii="Symbol" w:hAnsi="Symbol"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8C518F1"/>
    <w:multiLevelType w:val="singleLevel"/>
    <w:tmpl w:val="04100013"/>
    <w:lvl w:ilvl="0">
      <w:start w:val="5"/>
      <w:numFmt w:val="upperRoman"/>
      <w:lvlText w:val="%1."/>
      <w:lvlJc w:val="left"/>
      <w:pPr>
        <w:tabs>
          <w:tab w:val="num" w:pos="720"/>
        </w:tabs>
        <w:ind w:left="720" w:hanging="720"/>
      </w:pPr>
      <w:rPr>
        <w:rFonts w:hint="default"/>
      </w:rPr>
    </w:lvl>
  </w:abstractNum>
  <w:abstractNum w:abstractNumId="26" w15:restartNumberingAfterBreak="0">
    <w:nsid w:val="6A436468"/>
    <w:multiLevelType w:val="singleLevel"/>
    <w:tmpl w:val="04100019"/>
    <w:lvl w:ilvl="0">
      <w:start w:val="1"/>
      <w:numFmt w:val="lowerLetter"/>
      <w:lvlText w:val="(%1)"/>
      <w:lvlJc w:val="left"/>
      <w:pPr>
        <w:tabs>
          <w:tab w:val="num" w:pos="360"/>
        </w:tabs>
        <w:ind w:left="360" w:hanging="360"/>
      </w:pPr>
      <w:rPr>
        <w:rFonts w:hint="default"/>
        <w:i w:val="0"/>
      </w:rPr>
    </w:lvl>
  </w:abstractNum>
  <w:abstractNum w:abstractNumId="27" w15:restartNumberingAfterBreak="0">
    <w:nsid w:val="6CDC0D82"/>
    <w:multiLevelType w:val="multilevel"/>
    <w:tmpl w:val="18C242AC"/>
    <w:lvl w:ilvl="0">
      <w:start w:val="21"/>
      <w:numFmt w:val="lowerRoman"/>
      <w:lvlText w:val="(%1)"/>
      <w:lvlJc w:val="left"/>
      <w:pPr>
        <w:tabs>
          <w:tab w:val="num" w:pos="1425"/>
        </w:tabs>
        <w:ind w:left="1425" w:hanging="720"/>
      </w:pPr>
      <w:rPr>
        <w:rFonts w:hint="default"/>
        <w:i w:val="0"/>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28" w15:restartNumberingAfterBreak="0">
    <w:nsid w:val="74070492"/>
    <w:multiLevelType w:val="hybridMultilevel"/>
    <w:tmpl w:val="901883A0"/>
    <w:lvl w:ilvl="0" w:tplc="FFFFFFFF">
      <w:start w:val="2"/>
      <w:numFmt w:val="lowerLetter"/>
      <w:lvlText w:val="(%1)"/>
      <w:lvlJc w:val="left"/>
      <w:pPr>
        <w:tabs>
          <w:tab w:val="num" w:pos="1275"/>
        </w:tabs>
        <w:ind w:left="1275" w:hanging="555"/>
      </w:pPr>
      <w:rPr>
        <w:rFonts w:hint="default"/>
        <w:b/>
        <w:i/>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15:restartNumberingAfterBreak="0">
    <w:nsid w:val="761B3FB2"/>
    <w:multiLevelType w:val="hybridMultilevel"/>
    <w:tmpl w:val="0E506E98"/>
    <w:lvl w:ilvl="0" w:tplc="0066C090">
      <w:start w:val="4"/>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98E1DD8"/>
    <w:multiLevelType w:val="singleLevel"/>
    <w:tmpl w:val="49B89AFC"/>
    <w:lvl w:ilvl="0">
      <w:start w:val="3"/>
      <w:numFmt w:val="upperRoman"/>
      <w:pStyle w:val="Titolo5"/>
      <w:lvlText w:val="%1."/>
      <w:lvlJc w:val="left"/>
      <w:pPr>
        <w:tabs>
          <w:tab w:val="num" w:pos="720"/>
        </w:tabs>
        <w:ind w:left="720" w:hanging="720"/>
      </w:pPr>
      <w:rPr>
        <w:rFonts w:hint="default"/>
      </w:rPr>
    </w:lvl>
  </w:abstractNum>
  <w:abstractNum w:abstractNumId="31" w15:restartNumberingAfterBreak="0">
    <w:nsid w:val="7C383C38"/>
    <w:multiLevelType w:val="hybridMultilevel"/>
    <w:tmpl w:val="D8105B34"/>
    <w:lvl w:ilvl="0" w:tplc="25E05B68">
      <w:start w:val="11"/>
      <w:numFmt w:val="decimal"/>
      <w:lvlText w:val="%1."/>
      <w:lvlJc w:val="left"/>
      <w:pPr>
        <w:tabs>
          <w:tab w:val="num" w:pos="1080"/>
        </w:tabs>
        <w:ind w:left="1080" w:firstLine="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ECA66E9"/>
    <w:multiLevelType w:val="singleLevel"/>
    <w:tmpl w:val="04100013"/>
    <w:lvl w:ilvl="0">
      <w:start w:val="1"/>
      <w:numFmt w:val="upperRoman"/>
      <w:lvlText w:val="%1."/>
      <w:lvlJc w:val="left"/>
      <w:pPr>
        <w:tabs>
          <w:tab w:val="num" w:pos="720"/>
        </w:tabs>
        <w:ind w:left="720" w:hanging="720"/>
      </w:pPr>
      <w:rPr>
        <w:rFonts w:hint="default"/>
      </w:rPr>
    </w:lvl>
  </w:abstractNum>
  <w:abstractNum w:abstractNumId="33" w15:restartNumberingAfterBreak="0">
    <w:nsid w:val="7F983BF7"/>
    <w:multiLevelType w:val="singleLevel"/>
    <w:tmpl w:val="7EE6A304"/>
    <w:lvl w:ilvl="0">
      <w:start w:val="16"/>
      <w:numFmt w:val="lowerRoman"/>
      <w:lvlText w:val="(%1)"/>
      <w:lvlJc w:val="left"/>
      <w:pPr>
        <w:tabs>
          <w:tab w:val="num" w:pos="1425"/>
        </w:tabs>
        <w:ind w:left="1425" w:hanging="720"/>
      </w:pPr>
      <w:rPr>
        <w:rFonts w:hint="default"/>
        <w:i w:val="0"/>
      </w:rPr>
    </w:lvl>
  </w:abstractNum>
  <w:num w:numId="1" w16cid:durableId="1146629391">
    <w:abstractNumId w:val="16"/>
  </w:num>
  <w:num w:numId="2" w16cid:durableId="1515221463">
    <w:abstractNumId w:val="32"/>
  </w:num>
  <w:num w:numId="3" w16cid:durableId="566842697">
    <w:abstractNumId w:val="21"/>
  </w:num>
  <w:num w:numId="4" w16cid:durableId="273633865">
    <w:abstractNumId w:val="20"/>
  </w:num>
  <w:num w:numId="5" w16cid:durableId="165099940">
    <w:abstractNumId w:val="23"/>
  </w:num>
  <w:num w:numId="6" w16cid:durableId="127668424">
    <w:abstractNumId w:val="3"/>
  </w:num>
  <w:num w:numId="7" w16cid:durableId="1764450022">
    <w:abstractNumId w:val="15"/>
  </w:num>
  <w:num w:numId="8" w16cid:durableId="1922371598">
    <w:abstractNumId w:val="18"/>
  </w:num>
  <w:num w:numId="9" w16cid:durableId="421070746">
    <w:abstractNumId w:val="8"/>
  </w:num>
  <w:num w:numId="10" w16cid:durableId="1018772551">
    <w:abstractNumId w:val="14"/>
  </w:num>
  <w:num w:numId="11" w16cid:durableId="572856440">
    <w:abstractNumId w:val="9"/>
  </w:num>
  <w:num w:numId="12" w16cid:durableId="1784036608">
    <w:abstractNumId w:val="12"/>
  </w:num>
  <w:num w:numId="13" w16cid:durableId="1656958380">
    <w:abstractNumId w:val="11"/>
  </w:num>
  <w:num w:numId="14" w16cid:durableId="1765880025">
    <w:abstractNumId w:val="27"/>
  </w:num>
  <w:num w:numId="15" w16cid:durableId="527762951">
    <w:abstractNumId w:val="25"/>
  </w:num>
  <w:num w:numId="16" w16cid:durableId="1695687404">
    <w:abstractNumId w:val="4"/>
  </w:num>
  <w:num w:numId="17" w16cid:durableId="2086951026">
    <w:abstractNumId w:val="26"/>
  </w:num>
  <w:num w:numId="18" w16cid:durableId="1257520938">
    <w:abstractNumId w:val="33"/>
  </w:num>
  <w:num w:numId="19" w16cid:durableId="1599486834">
    <w:abstractNumId w:val="30"/>
  </w:num>
  <w:num w:numId="20" w16cid:durableId="1080635064">
    <w:abstractNumId w:val="6"/>
  </w:num>
  <w:num w:numId="21" w16cid:durableId="178400313">
    <w:abstractNumId w:val="1"/>
  </w:num>
  <w:num w:numId="22" w16cid:durableId="793643693">
    <w:abstractNumId w:val="28"/>
  </w:num>
  <w:num w:numId="23" w16cid:durableId="1261764908">
    <w:abstractNumId w:val="19"/>
  </w:num>
  <w:num w:numId="24" w16cid:durableId="511801076">
    <w:abstractNumId w:val="17"/>
  </w:num>
  <w:num w:numId="25" w16cid:durableId="1153445379">
    <w:abstractNumId w:val="2"/>
  </w:num>
  <w:num w:numId="26" w16cid:durableId="1605455003">
    <w:abstractNumId w:val="5"/>
  </w:num>
  <w:num w:numId="27" w16cid:durableId="547037123">
    <w:abstractNumId w:val="22"/>
  </w:num>
  <w:num w:numId="28" w16cid:durableId="652222316">
    <w:abstractNumId w:val="13"/>
  </w:num>
  <w:num w:numId="29" w16cid:durableId="577138299">
    <w:abstractNumId w:val="10"/>
  </w:num>
  <w:num w:numId="30" w16cid:durableId="997273789">
    <w:abstractNumId w:val="7"/>
  </w:num>
  <w:num w:numId="31" w16cid:durableId="162430496">
    <w:abstractNumId w:val="31"/>
  </w:num>
  <w:num w:numId="32" w16cid:durableId="2001687441">
    <w:abstractNumId w:val="29"/>
  </w:num>
  <w:num w:numId="33" w16cid:durableId="829903210">
    <w:abstractNumId w:val="24"/>
  </w:num>
  <w:num w:numId="34" w16cid:durableId="312296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9"/>
  <w:hyphenationZone w:val="284"/>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E3F"/>
    <w:rsid w:val="000024B0"/>
    <w:rsid w:val="00002B7A"/>
    <w:rsid w:val="00006230"/>
    <w:rsid w:val="00006242"/>
    <w:rsid w:val="000106A7"/>
    <w:rsid w:val="00030815"/>
    <w:rsid w:val="000318D3"/>
    <w:rsid w:val="00052E2B"/>
    <w:rsid w:val="00053928"/>
    <w:rsid w:val="000634CD"/>
    <w:rsid w:val="000636F1"/>
    <w:rsid w:val="00063C19"/>
    <w:rsid w:val="000665B3"/>
    <w:rsid w:val="00067371"/>
    <w:rsid w:val="000707E5"/>
    <w:rsid w:val="00090777"/>
    <w:rsid w:val="00091FE6"/>
    <w:rsid w:val="000935BA"/>
    <w:rsid w:val="00096D7F"/>
    <w:rsid w:val="000B7431"/>
    <w:rsid w:val="000C01BE"/>
    <w:rsid w:val="000C0812"/>
    <w:rsid w:val="000C0BA8"/>
    <w:rsid w:val="000C3828"/>
    <w:rsid w:val="000E10E7"/>
    <w:rsid w:val="000E20D0"/>
    <w:rsid w:val="000E50EA"/>
    <w:rsid w:val="000F1CB0"/>
    <w:rsid w:val="000F3BD0"/>
    <w:rsid w:val="000F5E4A"/>
    <w:rsid w:val="0010291B"/>
    <w:rsid w:val="00107763"/>
    <w:rsid w:val="00114921"/>
    <w:rsid w:val="00114BEE"/>
    <w:rsid w:val="00115722"/>
    <w:rsid w:val="0011618F"/>
    <w:rsid w:val="00116B4D"/>
    <w:rsid w:val="00116E1D"/>
    <w:rsid w:val="0012457D"/>
    <w:rsid w:val="001245DE"/>
    <w:rsid w:val="0012588B"/>
    <w:rsid w:val="0012588E"/>
    <w:rsid w:val="00132190"/>
    <w:rsid w:val="00133F8F"/>
    <w:rsid w:val="00137AC2"/>
    <w:rsid w:val="00142A89"/>
    <w:rsid w:val="0014434D"/>
    <w:rsid w:val="001818BA"/>
    <w:rsid w:val="00183F21"/>
    <w:rsid w:val="00186EAD"/>
    <w:rsid w:val="001872F6"/>
    <w:rsid w:val="00196DDB"/>
    <w:rsid w:val="001A16A2"/>
    <w:rsid w:val="001A1BD8"/>
    <w:rsid w:val="001A619D"/>
    <w:rsid w:val="001B21D4"/>
    <w:rsid w:val="001B31B4"/>
    <w:rsid w:val="001B3A8C"/>
    <w:rsid w:val="001B7816"/>
    <w:rsid w:val="001B797D"/>
    <w:rsid w:val="001C04CD"/>
    <w:rsid w:val="001D17F6"/>
    <w:rsid w:val="001D1850"/>
    <w:rsid w:val="001D345F"/>
    <w:rsid w:val="001D3FD8"/>
    <w:rsid w:val="001D4544"/>
    <w:rsid w:val="001D6A82"/>
    <w:rsid w:val="001E3D4D"/>
    <w:rsid w:val="001F1004"/>
    <w:rsid w:val="001F1E27"/>
    <w:rsid w:val="001F75F7"/>
    <w:rsid w:val="00212669"/>
    <w:rsid w:val="00212E4D"/>
    <w:rsid w:val="002151B7"/>
    <w:rsid w:val="00215AA6"/>
    <w:rsid w:val="00217362"/>
    <w:rsid w:val="002257F9"/>
    <w:rsid w:val="00225829"/>
    <w:rsid w:val="0022641B"/>
    <w:rsid w:val="00233ABB"/>
    <w:rsid w:val="00237996"/>
    <w:rsid w:val="00250BB8"/>
    <w:rsid w:val="00254AA0"/>
    <w:rsid w:val="00255C8F"/>
    <w:rsid w:val="002676BE"/>
    <w:rsid w:val="00272C13"/>
    <w:rsid w:val="002754C9"/>
    <w:rsid w:val="0028087D"/>
    <w:rsid w:val="00287772"/>
    <w:rsid w:val="002A07AD"/>
    <w:rsid w:val="002A2DB2"/>
    <w:rsid w:val="002A4501"/>
    <w:rsid w:val="002A599F"/>
    <w:rsid w:val="002B0431"/>
    <w:rsid w:val="002B5FFC"/>
    <w:rsid w:val="002C29BE"/>
    <w:rsid w:val="002C304D"/>
    <w:rsid w:val="002C433F"/>
    <w:rsid w:val="002D08DD"/>
    <w:rsid w:val="002D18C7"/>
    <w:rsid w:val="002D5D53"/>
    <w:rsid w:val="002D66A2"/>
    <w:rsid w:val="002E0B77"/>
    <w:rsid w:val="002E158B"/>
    <w:rsid w:val="002E4396"/>
    <w:rsid w:val="002E4D5F"/>
    <w:rsid w:val="002F419A"/>
    <w:rsid w:val="003124B7"/>
    <w:rsid w:val="00317934"/>
    <w:rsid w:val="00323838"/>
    <w:rsid w:val="00327810"/>
    <w:rsid w:val="00327AF9"/>
    <w:rsid w:val="00330D5A"/>
    <w:rsid w:val="00337D3F"/>
    <w:rsid w:val="003420F6"/>
    <w:rsid w:val="00352E72"/>
    <w:rsid w:val="0035568A"/>
    <w:rsid w:val="00363464"/>
    <w:rsid w:val="00371D8A"/>
    <w:rsid w:val="00371E94"/>
    <w:rsid w:val="0037375B"/>
    <w:rsid w:val="00384A90"/>
    <w:rsid w:val="00391450"/>
    <w:rsid w:val="003A46B1"/>
    <w:rsid w:val="003A56DC"/>
    <w:rsid w:val="003B0DB5"/>
    <w:rsid w:val="003B4346"/>
    <w:rsid w:val="003C55B6"/>
    <w:rsid w:val="003D163B"/>
    <w:rsid w:val="003D18A5"/>
    <w:rsid w:val="003D3342"/>
    <w:rsid w:val="003D631B"/>
    <w:rsid w:val="003D78FA"/>
    <w:rsid w:val="003E3D66"/>
    <w:rsid w:val="003E45F1"/>
    <w:rsid w:val="003E5FD6"/>
    <w:rsid w:val="003F492F"/>
    <w:rsid w:val="003F605C"/>
    <w:rsid w:val="004079A7"/>
    <w:rsid w:val="00416300"/>
    <w:rsid w:val="00426758"/>
    <w:rsid w:val="00427A09"/>
    <w:rsid w:val="00443A5A"/>
    <w:rsid w:val="004516BE"/>
    <w:rsid w:val="00453701"/>
    <w:rsid w:val="0045562F"/>
    <w:rsid w:val="004561A2"/>
    <w:rsid w:val="00472934"/>
    <w:rsid w:val="00484E40"/>
    <w:rsid w:val="004912CD"/>
    <w:rsid w:val="004A2DF9"/>
    <w:rsid w:val="004C43BF"/>
    <w:rsid w:val="004C5490"/>
    <w:rsid w:val="004D5E90"/>
    <w:rsid w:val="004D614A"/>
    <w:rsid w:val="004D6911"/>
    <w:rsid w:val="004E1C63"/>
    <w:rsid w:val="004E205D"/>
    <w:rsid w:val="004E5348"/>
    <w:rsid w:val="004E6004"/>
    <w:rsid w:val="004F7AF3"/>
    <w:rsid w:val="00500EF6"/>
    <w:rsid w:val="005071AA"/>
    <w:rsid w:val="00507F85"/>
    <w:rsid w:val="005149F6"/>
    <w:rsid w:val="005150D8"/>
    <w:rsid w:val="00515428"/>
    <w:rsid w:val="00515A86"/>
    <w:rsid w:val="005337C3"/>
    <w:rsid w:val="00540212"/>
    <w:rsid w:val="00544240"/>
    <w:rsid w:val="00546437"/>
    <w:rsid w:val="00556F3F"/>
    <w:rsid w:val="00562BD4"/>
    <w:rsid w:val="005729AB"/>
    <w:rsid w:val="00575B7A"/>
    <w:rsid w:val="005814A1"/>
    <w:rsid w:val="0058207F"/>
    <w:rsid w:val="00583CAC"/>
    <w:rsid w:val="005901F7"/>
    <w:rsid w:val="00590710"/>
    <w:rsid w:val="005950C4"/>
    <w:rsid w:val="005A3ED6"/>
    <w:rsid w:val="005B7D61"/>
    <w:rsid w:val="005C5198"/>
    <w:rsid w:val="005D742C"/>
    <w:rsid w:val="005E0B67"/>
    <w:rsid w:val="005F2F5C"/>
    <w:rsid w:val="005F324F"/>
    <w:rsid w:val="005F498B"/>
    <w:rsid w:val="006060E4"/>
    <w:rsid w:val="00606F6E"/>
    <w:rsid w:val="00607B10"/>
    <w:rsid w:val="00607BB8"/>
    <w:rsid w:val="00610DCB"/>
    <w:rsid w:val="00622645"/>
    <w:rsid w:val="00626FAB"/>
    <w:rsid w:val="006312FA"/>
    <w:rsid w:val="00633EA0"/>
    <w:rsid w:val="00637D3D"/>
    <w:rsid w:val="00647A17"/>
    <w:rsid w:val="006517E2"/>
    <w:rsid w:val="006530C7"/>
    <w:rsid w:val="00653E73"/>
    <w:rsid w:val="00660211"/>
    <w:rsid w:val="0066074B"/>
    <w:rsid w:val="00661141"/>
    <w:rsid w:val="00662A97"/>
    <w:rsid w:val="00663415"/>
    <w:rsid w:val="0067175F"/>
    <w:rsid w:val="006732C5"/>
    <w:rsid w:val="00681B93"/>
    <w:rsid w:val="00681FBA"/>
    <w:rsid w:val="00691059"/>
    <w:rsid w:val="00691AF5"/>
    <w:rsid w:val="00693DA8"/>
    <w:rsid w:val="006A110C"/>
    <w:rsid w:val="006B1412"/>
    <w:rsid w:val="006B2F20"/>
    <w:rsid w:val="006B5998"/>
    <w:rsid w:val="006C181A"/>
    <w:rsid w:val="006C2AEA"/>
    <w:rsid w:val="006C341F"/>
    <w:rsid w:val="006C765E"/>
    <w:rsid w:val="006C7670"/>
    <w:rsid w:val="006D7794"/>
    <w:rsid w:val="006E6158"/>
    <w:rsid w:val="006F364C"/>
    <w:rsid w:val="006F5063"/>
    <w:rsid w:val="007000B5"/>
    <w:rsid w:val="00706299"/>
    <w:rsid w:val="00710063"/>
    <w:rsid w:val="00710534"/>
    <w:rsid w:val="00711610"/>
    <w:rsid w:val="00720C2C"/>
    <w:rsid w:val="00724664"/>
    <w:rsid w:val="007252C0"/>
    <w:rsid w:val="00726764"/>
    <w:rsid w:val="00732C0F"/>
    <w:rsid w:val="00733A44"/>
    <w:rsid w:val="00740A4A"/>
    <w:rsid w:val="007545F8"/>
    <w:rsid w:val="007569F9"/>
    <w:rsid w:val="007605CB"/>
    <w:rsid w:val="00762875"/>
    <w:rsid w:val="00767369"/>
    <w:rsid w:val="00780FE2"/>
    <w:rsid w:val="00785234"/>
    <w:rsid w:val="00786B82"/>
    <w:rsid w:val="0078776B"/>
    <w:rsid w:val="00787C96"/>
    <w:rsid w:val="007A46D1"/>
    <w:rsid w:val="007A742D"/>
    <w:rsid w:val="007B6BA1"/>
    <w:rsid w:val="007B7524"/>
    <w:rsid w:val="007C4429"/>
    <w:rsid w:val="007C6EC0"/>
    <w:rsid w:val="007D137E"/>
    <w:rsid w:val="007F3CC3"/>
    <w:rsid w:val="007F55B7"/>
    <w:rsid w:val="007F6510"/>
    <w:rsid w:val="00805EDE"/>
    <w:rsid w:val="008108AF"/>
    <w:rsid w:val="008128EE"/>
    <w:rsid w:val="00814663"/>
    <w:rsid w:val="00814C39"/>
    <w:rsid w:val="00817C2E"/>
    <w:rsid w:val="00826D02"/>
    <w:rsid w:val="008322E2"/>
    <w:rsid w:val="00835FAA"/>
    <w:rsid w:val="008415C9"/>
    <w:rsid w:val="00847EFE"/>
    <w:rsid w:val="00850CCE"/>
    <w:rsid w:val="008525E3"/>
    <w:rsid w:val="00852A8B"/>
    <w:rsid w:val="00854639"/>
    <w:rsid w:val="008548F0"/>
    <w:rsid w:val="00861092"/>
    <w:rsid w:val="00862E0A"/>
    <w:rsid w:val="00866C26"/>
    <w:rsid w:val="008673B3"/>
    <w:rsid w:val="00883CC1"/>
    <w:rsid w:val="00885E37"/>
    <w:rsid w:val="00887540"/>
    <w:rsid w:val="00890021"/>
    <w:rsid w:val="008933DA"/>
    <w:rsid w:val="008A6857"/>
    <w:rsid w:val="008B725C"/>
    <w:rsid w:val="008B7294"/>
    <w:rsid w:val="008D1FB3"/>
    <w:rsid w:val="008E6E8E"/>
    <w:rsid w:val="00900A39"/>
    <w:rsid w:val="00910274"/>
    <w:rsid w:val="00914315"/>
    <w:rsid w:val="00914B79"/>
    <w:rsid w:val="00916149"/>
    <w:rsid w:val="009231A6"/>
    <w:rsid w:val="00931076"/>
    <w:rsid w:val="00931EF2"/>
    <w:rsid w:val="0093247A"/>
    <w:rsid w:val="00941AB7"/>
    <w:rsid w:val="0094468C"/>
    <w:rsid w:val="00944D35"/>
    <w:rsid w:val="00951865"/>
    <w:rsid w:val="00956B61"/>
    <w:rsid w:val="00957035"/>
    <w:rsid w:val="00966128"/>
    <w:rsid w:val="00975163"/>
    <w:rsid w:val="00975631"/>
    <w:rsid w:val="0097624C"/>
    <w:rsid w:val="00980553"/>
    <w:rsid w:val="009869A4"/>
    <w:rsid w:val="009907DB"/>
    <w:rsid w:val="00993C7D"/>
    <w:rsid w:val="009948D6"/>
    <w:rsid w:val="009A13BA"/>
    <w:rsid w:val="009A1794"/>
    <w:rsid w:val="009A6F27"/>
    <w:rsid w:val="009B5A4B"/>
    <w:rsid w:val="009B6450"/>
    <w:rsid w:val="009C5102"/>
    <w:rsid w:val="009C713A"/>
    <w:rsid w:val="009D211D"/>
    <w:rsid w:val="009D2726"/>
    <w:rsid w:val="009E3368"/>
    <w:rsid w:val="009E41ED"/>
    <w:rsid w:val="009F1900"/>
    <w:rsid w:val="009F541C"/>
    <w:rsid w:val="009F62D7"/>
    <w:rsid w:val="00A07AE9"/>
    <w:rsid w:val="00A10C7B"/>
    <w:rsid w:val="00A1227C"/>
    <w:rsid w:val="00A126AD"/>
    <w:rsid w:val="00A17C45"/>
    <w:rsid w:val="00A209E7"/>
    <w:rsid w:val="00A229D8"/>
    <w:rsid w:val="00A31AD5"/>
    <w:rsid w:val="00A34D0A"/>
    <w:rsid w:val="00A373B0"/>
    <w:rsid w:val="00A37C3C"/>
    <w:rsid w:val="00A417D8"/>
    <w:rsid w:val="00A53374"/>
    <w:rsid w:val="00A56420"/>
    <w:rsid w:val="00A5713A"/>
    <w:rsid w:val="00A77129"/>
    <w:rsid w:val="00A97268"/>
    <w:rsid w:val="00A97641"/>
    <w:rsid w:val="00AA4323"/>
    <w:rsid w:val="00AA5B74"/>
    <w:rsid w:val="00AA6D49"/>
    <w:rsid w:val="00AB6A6E"/>
    <w:rsid w:val="00AB7276"/>
    <w:rsid w:val="00AC7D2A"/>
    <w:rsid w:val="00AD0849"/>
    <w:rsid w:val="00AD4ECB"/>
    <w:rsid w:val="00AD765E"/>
    <w:rsid w:val="00AF072B"/>
    <w:rsid w:val="00AF11A2"/>
    <w:rsid w:val="00B03C2E"/>
    <w:rsid w:val="00B0513A"/>
    <w:rsid w:val="00B05B6D"/>
    <w:rsid w:val="00B05FCE"/>
    <w:rsid w:val="00B07F5B"/>
    <w:rsid w:val="00B110F9"/>
    <w:rsid w:val="00B125CD"/>
    <w:rsid w:val="00B13025"/>
    <w:rsid w:val="00B16EBE"/>
    <w:rsid w:val="00B23EC3"/>
    <w:rsid w:val="00B24CF2"/>
    <w:rsid w:val="00B25455"/>
    <w:rsid w:val="00B26912"/>
    <w:rsid w:val="00B30698"/>
    <w:rsid w:val="00B40AC6"/>
    <w:rsid w:val="00B412CA"/>
    <w:rsid w:val="00B44117"/>
    <w:rsid w:val="00B63A64"/>
    <w:rsid w:val="00B85F71"/>
    <w:rsid w:val="00B92C0A"/>
    <w:rsid w:val="00B97634"/>
    <w:rsid w:val="00BA3A6D"/>
    <w:rsid w:val="00BA532E"/>
    <w:rsid w:val="00BA5AA6"/>
    <w:rsid w:val="00BA7F26"/>
    <w:rsid w:val="00BB1A0A"/>
    <w:rsid w:val="00BC08AA"/>
    <w:rsid w:val="00BC2DD7"/>
    <w:rsid w:val="00BC5AB6"/>
    <w:rsid w:val="00BD44EC"/>
    <w:rsid w:val="00BD7FD6"/>
    <w:rsid w:val="00BE359B"/>
    <w:rsid w:val="00BE4CB3"/>
    <w:rsid w:val="00BF5397"/>
    <w:rsid w:val="00C021B0"/>
    <w:rsid w:val="00C24233"/>
    <w:rsid w:val="00C24AFC"/>
    <w:rsid w:val="00C4030D"/>
    <w:rsid w:val="00C4131F"/>
    <w:rsid w:val="00C608C4"/>
    <w:rsid w:val="00C65370"/>
    <w:rsid w:val="00C7015A"/>
    <w:rsid w:val="00C710BA"/>
    <w:rsid w:val="00C7118D"/>
    <w:rsid w:val="00C7163C"/>
    <w:rsid w:val="00C77C3D"/>
    <w:rsid w:val="00C916B0"/>
    <w:rsid w:val="00C94D7A"/>
    <w:rsid w:val="00C95DD6"/>
    <w:rsid w:val="00C964E2"/>
    <w:rsid w:val="00CA1DE9"/>
    <w:rsid w:val="00CA6329"/>
    <w:rsid w:val="00CC5FCD"/>
    <w:rsid w:val="00CC749F"/>
    <w:rsid w:val="00CD4919"/>
    <w:rsid w:val="00CE5F32"/>
    <w:rsid w:val="00CF245A"/>
    <w:rsid w:val="00CF3157"/>
    <w:rsid w:val="00CF71B2"/>
    <w:rsid w:val="00D01F37"/>
    <w:rsid w:val="00D0716E"/>
    <w:rsid w:val="00D147E4"/>
    <w:rsid w:val="00D15C4F"/>
    <w:rsid w:val="00D241C4"/>
    <w:rsid w:val="00D2683A"/>
    <w:rsid w:val="00D30534"/>
    <w:rsid w:val="00D375C9"/>
    <w:rsid w:val="00D420CC"/>
    <w:rsid w:val="00D463C0"/>
    <w:rsid w:val="00D51664"/>
    <w:rsid w:val="00D56204"/>
    <w:rsid w:val="00D5684F"/>
    <w:rsid w:val="00D56F5E"/>
    <w:rsid w:val="00D60006"/>
    <w:rsid w:val="00D731E8"/>
    <w:rsid w:val="00D82F69"/>
    <w:rsid w:val="00D915DD"/>
    <w:rsid w:val="00D9460C"/>
    <w:rsid w:val="00DA1263"/>
    <w:rsid w:val="00DA274A"/>
    <w:rsid w:val="00DA6652"/>
    <w:rsid w:val="00DB37E5"/>
    <w:rsid w:val="00DB7410"/>
    <w:rsid w:val="00DC5268"/>
    <w:rsid w:val="00DC5BF4"/>
    <w:rsid w:val="00DC7E3F"/>
    <w:rsid w:val="00DD126A"/>
    <w:rsid w:val="00DD2CAC"/>
    <w:rsid w:val="00DD2F61"/>
    <w:rsid w:val="00DD345B"/>
    <w:rsid w:val="00DE0D93"/>
    <w:rsid w:val="00DE19AB"/>
    <w:rsid w:val="00DE22B0"/>
    <w:rsid w:val="00DF3C3E"/>
    <w:rsid w:val="00DF5FD9"/>
    <w:rsid w:val="00E0254C"/>
    <w:rsid w:val="00E045B8"/>
    <w:rsid w:val="00E06C05"/>
    <w:rsid w:val="00E072E2"/>
    <w:rsid w:val="00E1333B"/>
    <w:rsid w:val="00E1453A"/>
    <w:rsid w:val="00E14DEB"/>
    <w:rsid w:val="00E206FF"/>
    <w:rsid w:val="00E236CE"/>
    <w:rsid w:val="00E24304"/>
    <w:rsid w:val="00E265B3"/>
    <w:rsid w:val="00E35160"/>
    <w:rsid w:val="00E46D0D"/>
    <w:rsid w:val="00E51130"/>
    <w:rsid w:val="00E57268"/>
    <w:rsid w:val="00E60637"/>
    <w:rsid w:val="00E75168"/>
    <w:rsid w:val="00E8136F"/>
    <w:rsid w:val="00E82C67"/>
    <w:rsid w:val="00E84DB1"/>
    <w:rsid w:val="00E957D1"/>
    <w:rsid w:val="00E95D0B"/>
    <w:rsid w:val="00EB68A8"/>
    <w:rsid w:val="00ED49F4"/>
    <w:rsid w:val="00EE1566"/>
    <w:rsid w:val="00EF2416"/>
    <w:rsid w:val="00F06EAD"/>
    <w:rsid w:val="00F15267"/>
    <w:rsid w:val="00F428B6"/>
    <w:rsid w:val="00F46493"/>
    <w:rsid w:val="00F50939"/>
    <w:rsid w:val="00F51A91"/>
    <w:rsid w:val="00F51E86"/>
    <w:rsid w:val="00F6570D"/>
    <w:rsid w:val="00F674FB"/>
    <w:rsid w:val="00F676F2"/>
    <w:rsid w:val="00F76675"/>
    <w:rsid w:val="00F91AFD"/>
    <w:rsid w:val="00F92854"/>
    <w:rsid w:val="00FA2041"/>
    <w:rsid w:val="00FB3345"/>
    <w:rsid w:val="00FC04E7"/>
    <w:rsid w:val="00FC0B76"/>
    <w:rsid w:val="00FC5528"/>
    <w:rsid w:val="00FD3F76"/>
    <w:rsid w:val="00FD6229"/>
    <w:rsid w:val="00FE48F9"/>
    <w:rsid w:val="00FF426E"/>
    <w:rsid w:val="00FF4DA5"/>
    <w:rsid w:val="00FF6C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CFE9283"/>
  <w15:chartTrackingRefBased/>
  <w15:docId w15:val="{1AA470F0-D4FC-4F90-946A-54BCA3F9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lang w:eastAsia="fr-FR"/>
    </w:rPr>
  </w:style>
  <w:style w:type="paragraph" w:styleId="Titolo1">
    <w:name w:val="heading 1"/>
    <w:basedOn w:val="Normale"/>
    <w:next w:val="Normale"/>
    <w:qFormat/>
    <w:pPr>
      <w:keepNext/>
      <w:jc w:val="both"/>
      <w:outlineLvl w:val="0"/>
    </w:pPr>
    <w:rPr>
      <w:rFonts w:ascii="Garamond" w:hAnsi="Garamond"/>
      <w:sz w:val="24"/>
    </w:rPr>
  </w:style>
  <w:style w:type="paragraph" w:styleId="Titolo2">
    <w:name w:val="heading 2"/>
    <w:basedOn w:val="Normale"/>
    <w:next w:val="Normale"/>
    <w:qFormat/>
    <w:pPr>
      <w:keepNext/>
      <w:jc w:val="right"/>
      <w:outlineLvl w:val="1"/>
    </w:pPr>
    <w:rPr>
      <w:rFonts w:ascii="Garamond" w:hAnsi="Garamond"/>
      <w:sz w:val="24"/>
    </w:rPr>
  </w:style>
  <w:style w:type="paragraph" w:styleId="Titolo3">
    <w:name w:val="heading 3"/>
    <w:basedOn w:val="Normale"/>
    <w:next w:val="Normale"/>
    <w:qFormat/>
    <w:pPr>
      <w:keepNext/>
      <w:jc w:val="center"/>
      <w:outlineLvl w:val="2"/>
    </w:pPr>
    <w:rPr>
      <w:rFonts w:ascii="Garamond" w:hAnsi="Garamond"/>
      <w:sz w:val="24"/>
    </w:rPr>
  </w:style>
  <w:style w:type="paragraph" w:styleId="Titolo4">
    <w:name w:val="heading 4"/>
    <w:basedOn w:val="Normale"/>
    <w:next w:val="Normale"/>
    <w:qFormat/>
    <w:pPr>
      <w:keepNext/>
      <w:numPr>
        <w:numId w:val="1"/>
      </w:numPr>
      <w:jc w:val="both"/>
      <w:outlineLvl w:val="3"/>
    </w:pPr>
    <w:rPr>
      <w:rFonts w:ascii="Garamond" w:hAnsi="Garamond"/>
      <w:b/>
      <w:caps/>
      <w:sz w:val="24"/>
      <w:lang w:val="fr-FR"/>
    </w:rPr>
  </w:style>
  <w:style w:type="paragraph" w:styleId="Titolo5">
    <w:name w:val="heading 5"/>
    <w:basedOn w:val="Normale"/>
    <w:next w:val="Normale"/>
    <w:qFormat/>
    <w:pPr>
      <w:keepNext/>
      <w:numPr>
        <w:numId w:val="19"/>
      </w:numPr>
      <w:tabs>
        <w:tab w:val="clear" w:pos="720"/>
        <w:tab w:val="left" w:pos="8789"/>
      </w:tabs>
      <w:spacing w:line="280" w:lineRule="exact"/>
      <w:jc w:val="both"/>
      <w:outlineLvl w:val="4"/>
    </w:pPr>
    <w:rPr>
      <w:rFonts w:ascii="Garamond" w:hAnsi="Garamond"/>
      <w:sz w:val="24"/>
      <w:lang w:val="fr-FR"/>
    </w:rPr>
  </w:style>
  <w:style w:type="paragraph" w:styleId="Titolo8">
    <w:name w:val="heading 8"/>
    <w:basedOn w:val="Normale"/>
    <w:next w:val="Normale"/>
    <w:qFormat/>
    <w:rsid w:val="00CA1DE9"/>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center"/>
    </w:pPr>
    <w:rPr>
      <w:rFonts w:ascii="Garamond" w:hAnsi="Garamond"/>
      <w:sz w:val="24"/>
    </w:rPr>
  </w:style>
  <w:style w:type="paragraph" w:styleId="Corpodeltesto2">
    <w:name w:val="Body Text 2"/>
    <w:basedOn w:val="Normale"/>
    <w:pPr>
      <w:jc w:val="both"/>
    </w:pPr>
    <w:rPr>
      <w:rFonts w:ascii="Garamond" w:hAnsi="Garamond"/>
      <w:sz w:val="24"/>
      <w:lang w:val="fr-FR"/>
    </w:rPr>
  </w:style>
  <w:style w:type="paragraph" w:styleId="Testonotaapidipagina">
    <w:name w:val="footnote text"/>
    <w:basedOn w:val="Normale"/>
    <w:link w:val="TestonotaapidipaginaCarattere"/>
    <w:uiPriority w:val="99"/>
    <w:semiHidden/>
  </w:style>
  <w:style w:type="character" w:styleId="Rimandonotaapidipagina">
    <w:name w:val="footnote reference"/>
    <w:uiPriority w:val="99"/>
    <w:semiHidden/>
    <w:rPr>
      <w:vertAlign w:val="superscript"/>
    </w:rPr>
  </w:style>
  <w:style w:type="paragraph" w:styleId="Mappadocumento">
    <w:name w:val="Document Map"/>
    <w:basedOn w:val="Normale"/>
    <w:semiHidden/>
    <w:pPr>
      <w:shd w:val="clear" w:color="auto" w:fill="000080"/>
    </w:pPr>
    <w:rPr>
      <w:rFonts w:ascii="Tahoma" w:hAnsi="Tahoma"/>
    </w:rPr>
  </w:style>
  <w:style w:type="paragraph" w:styleId="Intestazione">
    <w:name w:val="header"/>
    <w:basedOn w:val="Normale"/>
    <w:link w:val="IntestazioneCarattere"/>
    <w:uiPriority w:val="99"/>
    <w:pPr>
      <w:tabs>
        <w:tab w:val="center" w:pos="4819"/>
        <w:tab w:val="right" w:pos="9638"/>
      </w:tabs>
    </w:pPr>
  </w:style>
  <w:style w:type="character" w:styleId="Numeropagina">
    <w:name w:val="page number"/>
    <w:basedOn w:val="Carpredefinitoparagrafo"/>
  </w:style>
  <w:style w:type="paragraph" w:styleId="Pidipagina">
    <w:name w:val="footer"/>
    <w:basedOn w:val="Normale"/>
    <w:pPr>
      <w:tabs>
        <w:tab w:val="center" w:pos="4819"/>
        <w:tab w:val="right" w:pos="9638"/>
      </w:tabs>
    </w:pPr>
  </w:style>
  <w:style w:type="paragraph" w:styleId="Testofumetto">
    <w:name w:val="Balloon Text"/>
    <w:basedOn w:val="Normale"/>
    <w:semiHidden/>
    <w:rsid w:val="005F498B"/>
    <w:rPr>
      <w:rFonts w:ascii="Tahoma" w:hAnsi="Tahoma" w:cs="Tahoma"/>
      <w:sz w:val="16"/>
      <w:szCs w:val="16"/>
    </w:rPr>
  </w:style>
  <w:style w:type="paragraph" w:customStyle="1" w:styleId="CharCharCarCharCarCharCarCharCarCharCarCharCarCharCarCharCarCharCarattereCarattereCarattereCarattere">
    <w:name w:val="Char Char Car Char Car Char Car Char Car Char Car Char Car Char Car Char Car Char Carattere Carattere Carattere Carattere"/>
    <w:basedOn w:val="Normale"/>
    <w:rsid w:val="00CA1DE9"/>
    <w:pPr>
      <w:autoSpaceDE w:val="0"/>
      <w:autoSpaceDN w:val="0"/>
      <w:spacing w:after="160" w:line="240" w:lineRule="exact"/>
    </w:pPr>
    <w:rPr>
      <w:rFonts w:ascii="Arial" w:hAnsi="Arial" w:cs="Arial"/>
      <w:lang w:val="en-US" w:eastAsia="en-US"/>
    </w:rPr>
  </w:style>
  <w:style w:type="table" w:styleId="Grigliatabella">
    <w:name w:val="Table Grid"/>
    <w:basedOn w:val="Tabellanormale"/>
    <w:rsid w:val="00990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HeaderDecForm">
    <w:name w:val="DM Header (Dec Form)"/>
    <w:basedOn w:val="Normale"/>
    <w:next w:val="Normale"/>
    <w:rsid w:val="009907DB"/>
    <w:pPr>
      <w:tabs>
        <w:tab w:val="left" w:pos="709"/>
        <w:tab w:val="left" w:pos="1134"/>
      </w:tabs>
      <w:spacing w:after="480" w:line="280" w:lineRule="exact"/>
      <w:ind w:left="851"/>
    </w:pPr>
    <w:rPr>
      <w:i/>
      <w:sz w:val="24"/>
      <w:szCs w:val="24"/>
      <w:lang w:val="en-GB" w:eastAsia="it-IT"/>
    </w:rPr>
  </w:style>
  <w:style w:type="character" w:customStyle="1" w:styleId="StileRimandonotaapidipagina12pt">
    <w:name w:val="Stile Rimando nota a piè di pagina + 12 pt"/>
    <w:rsid w:val="00DE19AB"/>
    <w:rPr>
      <w:sz w:val="20"/>
      <w:vertAlign w:val="superscript"/>
    </w:rPr>
  </w:style>
  <w:style w:type="character" w:customStyle="1" w:styleId="longtext">
    <w:name w:val="long_text"/>
    <w:basedOn w:val="Carpredefinitoparagrafo"/>
    <w:rsid w:val="00AB6A6E"/>
  </w:style>
  <w:style w:type="character" w:customStyle="1" w:styleId="hps">
    <w:name w:val="hps"/>
    <w:basedOn w:val="Carpredefinitoparagrafo"/>
    <w:rsid w:val="00D51664"/>
  </w:style>
  <w:style w:type="character" w:styleId="Collegamentoipertestuale">
    <w:name w:val="Hyperlink"/>
    <w:rsid w:val="00FB3345"/>
    <w:rPr>
      <w:color w:val="0000FF"/>
      <w:u w:val="single"/>
    </w:rPr>
  </w:style>
  <w:style w:type="character" w:customStyle="1" w:styleId="IntestazioneCarattere">
    <w:name w:val="Intestazione Carattere"/>
    <w:link w:val="Intestazione"/>
    <w:uiPriority w:val="99"/>
    <w:rsid w:val="005A3ED6"/>
    <w:rPr>
      <w:lang w:eastAsia="fr-FR"/>
    </w:rPr>
  </w:style>
  <w:style w:type="character" w:customStyle="1" w:styleId="TestonotaapidipaginaCarattere">
    <w:name w:val="Testo nota a piè di pagina Carattere"/>
    <w:link w:val="Testonotaapidipagina"/>
    <w:uiPriority w:val="99"/>
    <w:semiHidden/>
    <w:rsid w:val="00850CCE"/>
    <w:rPr>
      <w:lang w:eastAsia="fr-FR"/>
    </w:rPr>
  </w:style>
  <w:style w:type="character" w:styleId="Menzionenonrisolta">
    <w:name w:val="Unresolved Mention"/>
    <w:uiPriority w:val="99"/>
    <w:semiHidden/>
    <w:unhideWhenUsed/>
    <w:rsid w:val="00CC5FCD"/>
    <w:rPr>
      <w:color w:val="605E5C"/>
      <w:shd w:val="clear" w:color="auto" w:fill="E1DFDD"/>
    </w:rPr>
  </w:style>
  <w:style w:type="character" w:styleId="Enfasigrassetto">
    <w:name w:val="Strong"/>
    <w:uiPriority w:val="22"/>
    <w:qFormat/>
    <w:rsid w:val="007B6BA1"/>
    <w:rPr>
      <w:b/>
      <w:bCs/>
    </w:rPr>
  </w:style>
  <w:style w:type="paragraph" w:styleId="Paragrafoelenco">
    <w:name w:val="List Paragraph"/>
    <w:basedOn w:val="Normale"/>
    <w:uiPriority w:val="34"/>
    <w:qFormat/>
    <w:rsid w:val="00BD7FD6"/>
    <w:pPr>
      <w:ind w:left="708"/>
    </w:pPr>
  </w:style>
  <w:style w:type="paragraph" w:styleId="Corpotesto">
    <w:name w:val="Body Text"/>
    <w:basedOn w:val="Normale"/>
    <w:link w:val="CorpotestoCarattere"/>
    <w:rsid w:val="00546437"/>
    <w:pPr>
      <w:spacing w:after="120"/>
    </w:pPr>
  </w:style>
  <w:style w:type="character" w:customStyle="1" w:styleId="CorpotestoCarattere">
    <w:name w:val="Corpo testo Carattere"/>
    <w:basedOn w:val="Carpredefinitoparagrafo"/>
    <w:link w:val="Corpotesto"/>
    <w:rsid w:val="00546437"/>
    <w:rPr>
      <w:lang w:eastAsia="fr-FR"/>
    </w:rPr>
  </w:style>
  <w:style w:type="character" w:customStyle="1" w:styleId="markedcontent">
    <w:name w:val="markedcontent"/>
    <w:basedOn w:val="Carpredefinitoparagrafo"/>
    <w:rsid w:val="00500EF6"/>
  </w:style>
  <w:style w:type="character" w:styleId="Enfasicorsivo">
    <w:name w:val="Emphasis"/>
    <w:basedOn w:val="Carpredefinitoparagrafo"/>
    <w:uiPriority w:val="20"/>
    <w:qFormat/>
    <w:rsid w:val="006C34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739835">
      <w:bodyDiv w:val="1"/>
      <w:marLeft w:val="0"/>
      <w:marRight w:val="0"/>
      <w:marTop w:val="0"/>
      <w:marBottom w:val="0"/>
      <w:divBdr>
        <w:top w:val="none" w:sz="0" w:space="0" w:color="auto"/>
        <w:left w:val="none" w:sz="0" w:space="0" w:color="auto"/>
        <w:bottom w:val="none" w:sz="0" w:space="0" w:color="auto"/>
        <w:right w:val="none" w:sz="0" w:space="0" w:color="auto"/>
      </w:divBdr>
      <w:divsChild>
        <w:div w:id="1200237133">
          <w:marLeft w:val="0"/>
          <w:marRight w:val="0"/>
          <w:marTop w:val="0"/>
          <w:marBottom w:val="0"/>
          <w:divBdr>
            <w:top w:val="none" w:sz="0" w:space="0" w:color="auto"/>
            <w:left w:val="none" w:sz="0" w:space="0" w:color="auto"/>
            <w:bottom w:val="none" w:sz="0" w:space="0" w:color="auto"/>
            <w:right w:val="none" w:sz="0" w:space="0" w:color="auto"/>
          </w:divBdr>
          <w:divsChild>
            <w:div w:id="359549906">
              <w:marLeft w:val="0"/>
              <w:marRight w:val="0"/>
              <w:marTop w:val="0"/>
              <w:marBottom w:val="0"/>
              <w:divBdr>
                <w:top w:val="none" w:sz="0" w:space="0" w:color="auto"/>
                <w:left w:val="none" w:sz="0" w:space="0" w:color="auto"/>
                <w:bottom w:val="none" w:sz="0" w:space="0" w:color="auto"/>
                <w:right w:val="none" w:sz="0" w:space="0" w:color="auto"/>
              </w:divBdr>
              <w:divsChild>
                <w:div w:id="1609775012">
                  <w:marLeft w:val="0"/>
                  <w:marRight w:val="0"/>
                  <w:marTop w:val="0"/>
                  <w:marBottom w:val="0"/>
                  <w:divBdr>
                    <w:top w:val="none" w:sz="0" w:space="0" w:color="auto"/>
                    <w:left w:val="none" w:sz="0" w:space="0" w:color="auto"/>
                    <w:bottom w:val="none" w:sz="0" w:space="0" w:color="auto"/>
                    <w:right w:val="none" w:sz="0" w:space="0" w:color="auto"/>
                  </w:divBdr>
                  <w:divsChild>
                    <w:div w:id="1029842502">
                      <w:marLeft w:val="0"/>
                      <w:marRight w:val="0"/>
                      <w:marTop w:val="0"/>
                      <w:marBottom w:val="0"/>
                      <w:divBdr>
                        <w:top w:val="none" w:sz="0" w:space="0" w:color="auto"/>
                        <w:left w:val="none" w:sz="0" w:space="0" w:color="auto"/>
                        <w:bottom w:val="none" w:sz="0" w:space="0" w:color="auto"/>
                        <w:right w:val="none" w:sz="0" w:space="0" w:color="auto"/>
                      </w:divBdr>
                      <w:divsChild>
                        <w:div w:id="284039852">
                          <w:marLeft w:val="0"/>
                          <w:marRight w:val="0"/>
                          <w:marTop w:val="0"/>
                          <w:marBottom w:val="0"/>
                          <w:divBdr>
                            <w:top w:val="none" w:sz="0" w:space="0" w:color="auto"/>
                            <w:left w:val="none" w:sz="0" w:space="0" w:color="auto"/>
                            <w:bottom w:val="none" w:sz="0" w:space="0" w:color="auto"/>
                            <w:right w:val="none" w:sz="0" w:space="0" w:color="auto"/>
                          </w:divBdr>
                          <w:divsChild>
                            <w:div w:id="1417706982">
                              <w:marLeft w:val="0"/>
                              <w:marRight w:val="0"/>
                              <w:marTop w:val="0"/>
                              <w:marBottom w:val="0"/>
                              <w:divBdr>
                                <w:top w:val="none" w:sz="0" w:space="0" w:color="auto"/>
                                <w:left w:val="none" w:sz="0" w:space="0" w:color="auto"/>
                                <w:bottom w:val="none" w:sz="0" w:space="0" w:color="auto"/>
                                <w:right w:val="none" w:sz="0" w:space="0" w:color="auto"/>
                              </w:divBdr>
                              <w:divsChild>
                                <w:div w:id="20810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356016">
      <w:bodyDiv w:val="1"/>
      <w:marLeft w:val="0"/>
      <w:marRight w:val="0"/>
      <w:marTop w:val="0"/>
      <w:marBottom w:val="0"/>
      <w:divBdr>
        <w:top w:val="none" w:sz="0" w:space="0" w:color="auto"/>
        <w:left w:val="none" w:sz="0" w:space="0" w:color="auto"/>
        <w:bottom w:val="none" w:sz="0" w:space="0" w:color="auto"/>
        <w:right w:val="none" w:sz="0" w:space="0" w:color="auto"/>
      </w:divBdr>
      <w:divsChild>
        <w:div w:id="1380396658">
          <w:marLeft w:val="0"/>
          <w:marRight w:val="0"/>
          <w:marTop w:val="0"/>
          <w:marBottom w:val="0"/>
          <w:divBdr>
            <w:top w:val="none" w:sz="0" w:space="0" w:color="auto"/>
            <w:left w:val="none" w:sz="0" w:space="0" w:color="auto"/>
            <w:bottom w:val="none" w:sz="0" w:space="0" w:color="auto"/>
            <w:right w:val="none" w:sz="0" w:space="0" w:color="auto"/>
          </w:divBdr>
          <w:divsChild>
            <w:div w:id="1795371641">
              <w:marLeft w:val="0"/>
              <w:marRight w:val="0"/>
              <w:marTop w:val="0"/>
              <w:marBottom w:val="0"/>
              <w:divBdr>
                <w:top w:val="none" w:sz="0" w:space="0" w:color="auto"/>
                <w:left w:val="none" w:sz="0" w:space="0" w:color="auto"/>
                <w:bottom w:val="none" w:sz="0" w:space="0" w:color="auto"/>
                <w:right w:val="none" w:sz="0" w:space="0" w:color="auto"/>
              </w:divBdr>
              <w:divsChild>
                <w:div w:id="999119257">
                  <w:marLeft w:val="0"/>
                  <w:marRight w:val="0"/>
                  <w:marTop w:val="0"/>
                  <w:marBottom w:val="0"/>
                  <w:divBdr>
                    <w:top w:val="none" w:sz="0" w:space="0" w:color="auto"/>
                    <w:left w:val="none" w:sz="0" w:space="0" w:color="auto"/>
                    <w:bottom w:val="none" w:sz="0" w:space="0" w:color="auto"/>
                    <w:right w:val="none" w:sz="0" w:space="0" w:color="auto"/>
                  </w:divBdr>
                  <w:divsChild>
                    <w:div w:id="1657223367">
                      <w:marLeft w:val="0"/>
                      <w:marRight w:val="0"/>
                      <w:marTop w:val="0"/>
                      <w:marBottom w:val="0"/>
                      <w:divBdr>
                        <w:top w:val="none" w:sz="0" w:space="0" w:color="auto"/>
                        <w:left w:val="none" w:sz="0" w:space="0" w:color="auto"/>
                        <w:bottom w:val="none" w:sz="0" w:space="0" w:color="auto"/>
                        <w:right w:val="none" w:sz="0" w:space="0" w:color="auto"/>
                      </w:divBdr>
                      <w:divsChild>
                        <w:div w:id="1319765652">
                          <w:marLeft w:val="0"/>
                          <w:marRight w:val="0"/>
                          <w:marTop w:val="0"/>
                          <w:marBottom w:val="0"/>
                          <w:divBdr>
                            <w:top w:val="none" w:sz="0" w:space="0" w:color="auto"/>
                            <w:left w:val="none" w:sz="0" w:space="0" w:color="auto"/>
                            <w:bottom w:val="none" w:sz="0" w:space="0" w:color="auto"/>
                            <w:right w:val="none" w:sz="0" w:space="0" w:color="auto"/>
                          </w:divBdr>
                          <w:divsChild>
                            <w:div w:id="1177577955">
                              <w:marLeft w:val="0"/>
                              <w:marRight w:val="0"/>
                              <w:marTop w:val="0"/>
                              <w:marBottom w:val="0"/>
                              <w:divBdr>
                                <w:top w:val="none" w:sz="0" w:space="0" w:color="auto"/>
                                <w:left w:val="none" w:sz="0" w:space="0" w:color="auto"/>
                                <w:bottom w:val="none" w:sz="0" w:space="0" w:color="auto"/>
                                <w:right w:val="none" w:sz="0" w:space="0" w:color="auto"/>
                              </w:divBdr>
                              <w:divsChild>
                                <w:div w:id="89443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E6E68-FD32-4C6B-BAD3-90B68B21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7118</Words>
  <Characters>45102</Characters>
  <Application>Microsoft Office Word</Application>
  <DocSecurity>0</DocSecurity>
  <Lines>375</Lines>
  <Paragraphs>104</Paragraphs>
  <ScaleCrop>false</ScaleCrop>
  <HeadingPairs>
    <vt:vector size="2" baseType="variant">
      <vt:variant>
        <vt:lpstr>Titolo</vt:lpstr>
      </vt:variant>
      <vt:variant>
        <vt:i4>1</vt:i4>
      </vt:variant>
    </vt:vector>
  </HeadingPairs>
  <TitlesOfParts>
    <vt:vector size="1" baseType="lpstr">
      <vt:lpstr>Le système des déclarations en vertu de la Convention relative aux garanties internationales portant sur des matériels d’équipement mobiles et le Protocole relatif portant sur les questions spécifiques aux équipement aéronautiques:</vt:lpstr>
    </vt:vector>
  </TitlesOfParts>
  <Company>Unidroit</Company>
  <LinksUpToDate>false</LinksUpToDate>
  <CharactersWithSpaces>52116</CharactersWithSpaces>
  <SharedDoc>false</SharedDoc>
  <HLinks>
    <vt:vector size="12" baseType="variant">
      <vt:variant>
        <vt:i4>4194333</vt:i4>
      </vt:variant>
      <vt:variant>
        <vt:i4>0</vt:i4>
      </vt:variant>
      <vt:variant>
        <vt:i4>0</vt:i4>
      </vt:variant>
      <vt:variant>
        <vt:i4>5</vt:i4>
      </vt:variant>
      <vt:variant>
        <vt:lpwstr>https://www.unidroit.org/fr/instruments/garanties-internationales/protocole-aeronautique/informations-nationales/</vt:lpwstr>
      </vt:variant>
      <vt:variant>
        <vt:lpwstr/>
      </vt:variant>
      <vt:variant>
        <vt:i4>6750313</vt:i4>
      </vt:variant>
      <vt:variant>
        <vt:i4>0</vt:i4>
      </vt:variant>
      <vt:variant>
        <vt:i4>0</vt:i4>
      </vt:variant>
      <vt:variant>
        <vt:i4>5</vt:i4>
      </vt:variant>
      <vt:variant>
        <vt:lpwstr>http://www.unidroit.org/french/conventions/mobileequipment/main.htm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DC12-DEP Doc. 1 (Mémorandum des déclarations)</dc:title>
  <dc:subject/>
  <dc:creator>Isabelle Dubois (UNIDROIT)</dc:creator>
  <cp:keywords/>
  <cp:lastModifiedBy>Yvonne Dubois</cp:lastModifiedBy>
  <cp:revision>2</cp:revision>
  <cp:lastPrinted>2025-09-02T09:02:00Z</cp:lastPrinted>
  <dcterms:created xsi:type="dcterms:W3CDTF">2025-09-02T09:02:00Z</dcterms:created>
  <dcterms:modified xsi:type="dcterms:W3CDTF">2025-09-02T09:02:00Z</dcterms:modified>
</cp:coreProperties>
</file>